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2E0F" w14:textId="77777777" w:rsidR="00C030CE" w:rsidRPr="0046479D" w:rsidRDefault="00C030CE">
      <w:pPr>
        <w:rPr>
          <w:lang w:val="es-ES"/>
        </w:rPr>
      </w:pPr>
      <w:r w:rsidRPr="0046479D">
        <w:rPr>
          <w:lang w:val="es-ES"/>
        </w:rPr>
        <w:t xml:space="preserve">Fundación </w:t>
      </w:r>
      <w:proofErr w:type="spellStart"/>
      <w:r w:rsidRPr="0046479D">
        <w:rPr>
          <w:lang w:val="es-ES"/>
        </w:rPr>
        <w:t>Basque</w:t>
      </w:r>
      <w:proofErr w:type="spellEnd"/>
      <w:r w:rsidRPr="0046479D">
        <w:rPr>
          <w:lang w:val="es-ES"/>
        </w:rPr>
        <w:t xml:space="preserve"> </w:t>
      </w:r>
      <w:proofErr w:type="spellStart"/>
      <w:r w:rsidRPr="0046479D">
        <w:rPr>
          <w:lang w:val="es-ES"/>
        </w:rPr>
        <w:t>Team</w:t>
      </w:r>
      <w:proofErr w:type="spellEnd"/>
      <w:r w:rsidRPr="0046479D">
        <w:rPr>
          <w:lang w:val="es-ES"/>
        </w:rPr>
        <w:t xml:space="preserve"> </w:t>
      </w:r>
      <w:proofErr w:type="spellStart"/>
      <w:r w:rsidRPr="0046479D">
        <w:rPr>
          <w:lang w:val="es-ES"/>
        </w:rPr>
        <w:t>Fundazioa</w:t>
      </w:r>
      <w:proofErr w:type="spellEnd"/>
      <w:r w:rsidRPr="0046479D">
        <w:rPr>
          <w:lang w:val="es-ES"/>
        </w:rPr>
        <w:t xml:space="preserve"> </w:t>
      </w:r>
    </w:p>
    <w:p w14:paraId="6597DF8C" w14:textId="4130809B" w:rsidR="00C030CE" w:rsidRPr="0046479D" w:rsidRDefault="008B5E34">
      <w:pPr>
        <w:rPr>
          <w:lang w:val="es-ES"/>
        </w:rPr>
      </w:pPr>
      <w:proofErr w:type="spellStart"/>
      <w:r w:rsidRPr="0046479D">
        <w:rPr>
          <w:lang w:val="es-ES"/>
        </w:rPr>
        <w:t>Makaleta</w:t>
      </w:r>
      <w:proofErr w:type="spellEnd"/>
      <w:r w:rsidRPr="0046479D">
        <w:rPr>
          <w:lang w:val="es-ES"/>
        </w:rPr>
        <w:t xml:space="preserve"> </w:t>
      </w:r>
      <w:proofErr w:type="spellStart"/>
      <w:r w:rsidRPr="0046479D">
        <w:rPr>
          <w:lang w:val="es-ES"/>
        </w:rPr>
        <w:t>etorbidea</w:t>
      </w:r>
      <w:proofErr w:type="spellEnd"/>
      <w:r w:rsidRPr="0046479D">
        <w:rPr>
          <w:lang w:val="es-ES"/>
        </w:rPr>
        <w:t>, z/g</w:t>
      </w:r>
      <w:r w:rsidR="00C030CE" w:rsidRPr="0046479D">
        <w:rPr>
          <w:lang w:val="es-ES"/>
        </w:rPr>
        <w:t xml:space="preserve"> </w:t>
      </w:r>
    </w:p>
    <w:p w14:paraId="0E67DF7F" w14:textId="5A5BC828" w:rsidR="00C030CE" w:rsidRPr="0046479D" w:rsidRDefault="00275925">
      <w:pPr>
        <w:rPr>
          <w:lang w:val="es-ES"/>
        </w:rPr>
      </w:pPr>
      <w:r w:rsidRPr="0046479D">
        <w:rPr>
          <w:lang w:val="es-ES"/>
        </w:rPr>
        <w:t>48992 Getxo</w:t>
      </w:r>
      <w:r w:rsidR="00C030CE" w:rsidRPr="0046479D">
        <w:rPr>
          <w:lang w:val="es-ES"/>
        </w:rPr>
        <w:t xml:space="preserve"> </w:t>
      </w:r>
    </w:p>
    <w:p w14:paraId="41F5B240" w14:textId="193FEF21" w:rsidR="00C030CE" w:rsidRPr="0046479D" w:rsidRDefault="008B5E34" w:rsidP="00C030CE">
      <w:pPr>
        <w:rPr>
          <w:rFonts w:eastAsia="Times New Roman" w:cs="Arial"/>
          <w:shd w:val="clear" w:color="auto" w:fill="FFFFFF"/>
          <w:lang w:eastAsia="es-ES_tradnl"/>
        </w:rPr>
      </w:pPr>
      <w:r w:rsidRPr="0046479D">
        <w:rPr>
          <w:lang w:val="es-ES"/>
        </w:rPr>
        <w:t>IFK</w:t>
      </w:r>
      <w:r w:rsidR="00C030CE" w:rsidRPr="0046479D">
        <w:rPr>
          <w:lang w:val="es-ES"/>
        </w:rPr>
        <w:t xml:space="preserve"> </w:t>
      </w:r>
      <w:r w:rsidR="00C030CE" w:rsidRPr="0046479D">
        <w:rPr>
          <w:rFonts w:eastAsia="Times New Roman" w:cs="Arial"/>
          <w:shd w:val="clear" w:color="auto" w:fill="FFFFFF"/>
          <w:lang w:eastAsia="es-ES_tradnl"/>
        </w:rPr>
        <w:t>G95500559</w:t>
      </w:r>
    </w:p>
    <w:p w14:paraId="09C4140D" w14:textId="77777777" w:rsidR="00C030CE" w:rsidRPr="0046479D" w:rsidRDefault="00C030CE" w:rsidP="00C030CE">
      <w:pPr>
        <w:rPr>
          <w:rFonts w:eastAsia="Times New Roman" w:cs="Arial"/>
          <w:shd w:val="clear" w:color="auto" w:fill="FFFFFF"/>
          <w:lang w:eastAsia="es-ES_tradnl"/>
        </w:rPr>
      </w:pPr>
    </w:p>
    <w:p w14:paraId="4241DF2F" w14:textId="6F9B20E1" w:rsidR="00C030CE" w:rsidRPr="0046479D" w:rsidRDefault="00B50BDD" w:rsidP="00C030CE">
      <w:pPr>
        <w:jc w:val="right"/>
        <w:rPr>
          <w:rFonts w:eastAsia="Times New Roman" w:cs="Arial"/>
          <w:shd w:val="clear" w:color="auto" w:fill="FFFFFF"/>
          <w:lang w:eastAsia="es-ES_tradnl"/>
        </w:rPr>
      </w:pPr>
      <w:r w:rsidRPr="0046479D">
        <w:rPr>
          <w:rFonts w:eastAsia="Times New Roman" w:cs="Arial"/>
          <w:shd w:val="clear" w:color="auto" w:fill="FFFFFF"/>
          <w:lang w:eastAsia="es-ES_tradnl"/>
        </w:rPr>
        <w:t>E</w:t>
      </w:r>
      <w:r w:rsidR="008B5E34" w:rsidRPr="0046479D">
        <w:rPr>
          <w:rFonts w:eastAsia="Times New Roman" w:cs="Arial"/>
          <w:shd w:val="clear" w:color="auto" w:fill="FFFFFF"/>
          <w:lang w:eastAsia="es-ES_tradnl"/>
        </w:rPr>
        <w:t>sp.</w:t>
      </w:r>
      <w:r w:rsidRPr="0046479D">
        <w:rPr>
          <w:rFonts w:eastAsia="Times New Roman" w:cs="Arial"/>
          <w:shd w:val="clear" w:color="auto" w:fill="FFFFFF"/>
          <w:lang w:eastAsia="es-ES_tradnl"/>
        </w:rPr>
        <w:t xml:space="preserve">: </w:t>
      </w:r>
      <w:r w:rsidR="00CD0267" w:rsidRPr="0046479D">
        <w:rPr>
          <w:rFonts w:eastAsia="Times New Roman" w:cs="Arial"/>
          <w:shd w:val="clear" w:color="auto" w:fill="FFFFFF"/>
          <w:lang w:eastAsia="es-ES_tradnl"/>
        </w:rPr>
        <w:t>02</w:t>
      </w:r>
      <w:r w:rsidR="00C91928" w:rsidRPr="0046479D">
        <w:rPr>
          <w:rFonts w:eastAsia="Times New Roman" w:cs="Arial"/>
          <w:shd w:val="clear" w:color="auto" w:fill="FFFFFF"/>
          <w:lang w:eastAsia="es-ES_tradnl"/>
        </w:rPr>
        <w:t>/2023</w:t>
      </w:r>
    </w:p>
    <w:p w14:paraId="741BEB35" w14:textId="77777777" w:rsidR="00C030CE" w:rsidRPr="0046479D" w:rsidRDefault="00C030CE" w:rsidP="00C030CE">
      <w:pPr>
        <w:jc w:val="right"/>
        <w:rPr>
          <w:rFonts w:eastAsia="Times New Roman" w:cs="Arial"/>
          <w:sz w:val="28"/>
          <w:szCs w:val="28"/>
          <w:shd w:val="clear" w:color="auto" w:fill="FFFFFF"/>
          <w:lang w:eastAsia="es-ES_tradnl"/>
        </w:rPr>
      </w:pPr>
    </w:p>
    <w:p w14:paraId="341B3E76" w14:textId="77777777" w:rsidR="00F22F3C" w:rsidRPr="0046479D" w:rsidRDefault="008B5E34" w:rsidP="00F22F3C">
      <w:pPr>
        <w:widowControl w:val="0"/>
        <w:autoSpaceDE w:val="0"/>
        <w:autoSpaceDN w:val="0"/>
        <w:adjustRightInd w:val="0"/>
        <w:spacing w:line="360" w:lineRule="atLeast"/>
        <w:jc w:val="both"/>
        <w:rPr>
          <w:rFonts w:cs="Arial"/>
          <w:b/>
          <w:bCs/>
          <w:sz w:val="28"/>
          <w:szCs w:val="28"/>
        </w:rPr>
      </w:pPr>
      <w:r w:rsidRPr="0046479D">
        <w:rPr>
          <w:rFonts w:cs="Arial"/>
          <w:b/>
          <w:bCs/>
          <w:sz w:val="28"/>
          <w:szCs w:val="28"/>
        </w:rPr>
        <w:t>ADMINISTRAZIO KLAUSULA BEREZIEN PLEGUAREN LABURPEN KOADROA, “KIROL ERR</w:t>
      </w:r>
      <w:r w:rsidR="00CD0267" w:rsidRPr="0046479D">
        <w:rPr>
          <w:rFonts w:cs="Arial"/>
          <w:b/>
          <w:bCs/>
          <w:sz w:val="28"/>
          <w:szCs w:val="28"/>
        </w:rPr>
        <w:t>EFERENTEAK SORTZEKO IPUIN BILDUMA BATEN EKOIZPENA</w:t>
      </w:r>
      <w:r w:rsidRPr="0046479D">
        <w:rPr>
          <w:rFonts w:cs="Arial"/>
          <w:b/>
          <w:bCs/>
          <w:sz w:val="28"/>
          <w:szCs w:val="28"/>
        </w:rPr>
        <w:t>, GOI MAILAKO EUSKAL KIROLARIEN UNIBERTSOAREN IRAGANA, ORAINA ETA ETORKIZUNA IKUSARAZIZ” IZENEKO KONTRATUA ARAUTUKO DUENA</w:t>
      </w:r>
      <w:r w:rsidR="00F22F3C" w:rsidRPr="0046479D">
        <w:rPr>
          <w:rFonts w:cs="Arial"/>
          <w:b/>
          <w:bCs/>
          <w:sz w:val="28"/>
          <w:szCs w:val="28"/>
        </w:rPr>
        <w:t xml:space="preserve"> 26. OSAGAIAREN ESPARRUAN “KIROLAREN SEKTOREA SUSTATZEKO PLANA”, EUROPAR BATASUNAK FINANTZATUTAKO NEXTGENERATION EU BERRESKURATZE-, ERALDATZE- ETA ERRESILIENTZIA-PLANAREN 26. OSAGAIAREN ESPARRUAN (“KIROLAREN SEKTOREA SUSTATZEKO PLANA”)</w:t>
      </w:r>
    </w:p>
    <w:p w14:paraId="6E1B47FD" w14:textId="14380172" w:rsidR="00C030CE" w:rsidRPr="0046479D" w:rsidRDefault="00C030CE" w:rsidP="00B50BDD">
      <w:pPr>
        <w:widowControl w:val="0"/>
        <w:autoSpaceDE w:val="0"/>
        <w:autoSpaceDN w:val="0"/>
        <w:adjustRightInd w:val="0"/>
        <w:spacing w:line="360" w:lineRule="atLeast"/>
        <w:jc w:val="both"/>
        <w:rPr>
          <w:b/>
          <w:i/>
          <w:sz w:val="28"/>
          <w:szCs w:val="28"/>
        </w:rPr>
      </w:pPr>
    </w:p>
    <w:p w14:paraId="27A598F1" w14:textId="77777777" w:rsidR="00C030CE" w:rsidRPr="0046479D" w:rsidRDefault="00C030CE" w:rsidP="00B50BDD">
      <w:pPr>
        <w:rPr>
          <w:rFonts w:eastAsia="Times New Roman" w:cs="Times New Roman"/>
          <w:lang w:eastAsia="es-ES_tradnl"/>
        </w:rPr>
      </w:pPr>
    </w:p>
    <w:tbl>
      <w:tblPr>
        <w:tblpPr w:leftFromText="180" w:rightFromText="180" w:vertAnchor="text" w:tblpXSpec="right" w:tblpY="1"/>
        <w:tblOverlap w:val="never"/>
        <w:tblW w:w="8879" w:type="dxa"/>
        <w:tblBorders>
          <w:top w:val="thickThinMediumGap" w:sz="6" w:space="0" w:color="BFBFBF"/>
          <w:left w:val="thickThinMediumGap" w:sz="6" w:space="0" w:color="BFBFBF"/>
          <w:bottom w:val="thickThinMediumGap" w:sz="6" w:space="0" w:color="BFBFBF"/>
          <w:right w:val="thickThinMediumGap" w:sz="6" w:space="0" w:color="BFBFBF"/>
          <w:insideH w:val="thickThinMediumGap" w:sz="6" w:space="0" w:color="BFBFBF"/>
          <w:insideV w:val="thickThinMediumGap" w:sz="6" w:space="0" w:color="BFBFBF"/>
        </w:tblBorders>
        <w:tblLayout w:type="fixed"/>
        <w:tblCellMar>
          <w:left w:w="0" w:type="dxa"/>
          <w:right w:w="0" w:type="dxa"/>
        </w:tblCellMar>
        <w:tblLook w:val="01E0" w:firstRow="1" w:lastRow="1" w:firstColumn="1" w:lastColumn="1" w:noHBand="0" w:noVBand="0"/>
      </w:tblPr>
      <w:tblGrid>
        <w:gridCol w:w="1903"/>
        <w:gridCol w:w="119"/>
        <w:gridCol w:w="176"/>
        <w:gridCol w:w="1242"/>
        <w:gridCol w:w="934"/>
        <w:gridCol w:w="315"/>
        <w:gridCol w:w="7"/>
        <w:gridCol w:w="20"/>
        <w:gridCol w:w="1050"/>
        <w:gridCol w:w="509"/>
        <w:gridCol w:w="728"/>
        <w:gridCol w:w="665"/>
        <w:gridCol w:w="910"/>
        <w:gridCol w:w="281"/>
        <w:gridCol w:w="20"/>
      </w:tblGrid>
      <w:tr w:rsidR="0046479D" w:rsidRPr="0046479D" w14:paraId="657CE35A" w14:textId="77777777" w:rsidTr="00F22F3C">
        <w:trPr>
          <w:trHeight w:val="217"/>
        </w:trPr>
        <w:tc>
          <w:tcPr>
            <w:tcW w:w="8879" w:type="dxa"/>
            <w:gridSpan w:val="15"/>
            <w:tcBorders>
              <w:left w:val="thinThickMediumGap" w:sz="6" w:space="0" w:color="BFBFBF"/>
              <w:bottom w:val="thinThickMediumGap" w:sz="6" w:space="0" w:color="BFBFBF"/>
              <w:right w:val="thinThickMediumGap" w:sz="6" w:space="0" w:color="BFBFBF"/>
            </w:tcBorders>
          </w:tcPr>
          <w:p w14:paraId="2FB8F432" w14:textId="443B29F4" w:rsidR="008E1555" w:rsidRPr="0046479D" w:rsidRDefault="008E1555" w:rsidP="008B5E34">
            <w:pPr>
              <w:pStyle w:val="TableParagraph"/>
              <w:spacing w:before="5" w:line="192" w:lineRule="exact"/>
              <w:ind w:left="56"/>
              <w:rPr>
                <w:rFonts w:asciiTheme="minorHAnsi" w:hAnsiTheme="minorHAnsi"/>
                <w:b/>
                <w:sz w:val="20"/>
                <w:szCs w:val="20"/>
              </w:rPr>
            </w:pPr>
            <w:r w:rsidRPr="0046479D">
              <w:rPr>
                <w:rFonts w:asciiTheme="minorHAnsi" w:hAnsiTheme="minorHAnsi"/>
                <w:b/>
                <w:spacing w:val="-1"/>
                <w:sz w:val="20"/>
                <w:szCs w:val="20"/>
              </w:rPr>
              <w:t>1.</w:t>
            </w:r>
            <w:r w:rsidRPr="0046479D">
              <w:rPr>
                <w:rFonts w:asciiTheme="minorHAnsi" w:hAnsiTheme="minorHAnsi"/>
                <w:b/>
                <w:sz w:val="20"/>
                <w:szCs w:val="20"/>
              </w:rPr>
              <w:t xml:space="preserve"> </w:t>
            </w:r>
            <w:r w:rsidR="008B5E34" w:rsidRPr="0046479D">
              <w:rPr>
                <w:rFonts w:asciiTheme="minorHAnsi" w:hAnsiTheme="minorHAnsi"/>
                <w:b/>
                <w:sz w:val="20"/>
                <w:szCs w:val="20"/>
              </w:rPr>
              <w:t>BOTERE ADJUDIKATZAILEA</w:t>
            </w:r>
            <w:r w:rsidRPr="0046479D">
              <w:rPr>
                <w:rFonts w:asciiTheme="minorHAnsi" w:hAnsiTheme="minorHAnsi"/>
                <w:b/>
                <w:spacing w:val="-1"/>
                <w:sz w:val="20"/>
                <w:szCs w:val="20"/>
              </w:rPr>
              <w:t>:</w:t>
            </w:r>
            <w:r w:rsidRPr="0046479D">
              <w:rPr>
                <w:rFonts w:asciiTheme="minorHAnsi" w:hAnsiTheme="minorHAnsi"/>
                <w:b/>
                <w:sz w:val="20"/>
                <w:szCs w:val="20"/>
              </w:rPr>
              <w:t xml:space="preserve"> </w:t>
            </w:r>
            <w:r w:rsidRPr="0046479D">
              <w:rPr>
                <w:rFonts w:asciiTheme="minorHAnsi" w:hAnsiTheme="minorHAnsi"/>
                <w:b/>
                <w:spacing w:val="-1"/>
                <w:sz w:val="20"/>
                <w:szCs w:val="20"/>
              </w:rPr>
              <w:t>FUNDACIÓN BASQUE TEAM FUNDAZIOA</w:t>
            </w:r>
          </w:p>
        </w:tc>
      </w:tr>
      <w:tr w:rsidR="0046479D" w:rsidRPr="0046479D" w14:paraId="7245D3A2" w14:textId="77777777" w:rsidTr="00F22F3C">
        <w:trPr>
          <w:trHeight w:val="423"/>
        </w:trPr>
        <w:tc>
          <w:tcPr>
            <w:tcW w:w="2022" w:type="dxa"/>
            <w:gridSpan w:val="2"/>
            <w:vMerge w:val="restart"/>
            <w:tcBorders>
              <w:left w:val="thinThickMediumGap" w:sz="6" w:space="0" w:color="BFBFBF"/>
              <w:bottom w:val="thinThickMediumGap" w:sz="6" w:space="0" w:color="BFBFBF"/>
            </w:tcBorders>
          </w:tcPr>
          <w:p w14:paraId="032ACE96" w14:textId="77777777" w:rsidR="008E1555" w:rsidRPr="0046479D" w:rsidRDefault="008E1555" w:rsidP="008E1555">
            <w:pPr>
              <w:pStyle w:val="TableParagraph"/>
              <w:rPr>
                <w:rFonts w:asciiTheme="minorHAnsi" w:hAnsiTheme="minorHAnsi"/>
                <w:b/>
                <w:sz w:val="20"/>
                <w:szCs w:val="20"/>
              </w:rPr>
            </w:pPr>
          </w:p>
          <w:p w14:paraId="1C4410A2" w14:textId="77777777" w:rsidR="008E1555" w:rsidRPr="0046479D" w:rsidRDefault="008E1555" w:rsidP="008E1555">
            <w:pPr>
              <w:pStyle w:val="TableParagraph"/>
              <w:rPr>
                <w:rFonts w:asciiTheme="minorHAnsi" w:hAnsiTheme="minorHAnsi"/>
                <w:b/>
                <w:sz w:val="20"/>
                <w:szCs w:val="20"/>
              </w:rPr>
            </w:pPr>
          </w:p>
          <w:p w14:paraId="7A3EDCE9" w14:textId="77777777" w:rsidR="008E1555" w:rsidRPr="0046479D" w:rsidRDefault="008E1555" w:rsidP="008E1555">
            <w:pPr>
              <w:pStyle w:val="TableParagraph"/>
              <w:spacing w:before="2"/>
              <w:rPr>
                <w:rFonts w:asciiTheme="minorHAnsi" w:hAnsiTheme="minorHAnsi"/>
                <w:b/>
                <w:sz w:val="20"/>
                <w:szCs w:val="20"/>
              </w:rPr>
            </w:pPr>
          </w:p>
          <w:p w14:paraId="58ADC11E" w14:textId="1F742D0E" w:rsidR="008E1555" w:rsidRPr="0046479D" w:rsidRDefault="008E1555" w:rsidP="008B5E34">
            <w:pPr>
              <w:pStyle w:val="TableParagraph"/>
              <w:ind w:left="75" w:right="46" w:firstLine="1"/>
              <w:jc w:val="center"/>
              <w:rPr>
                <w:rFonts w:asciiTheme="minorHAnsi" w:hAnsiTheme="minorHAnsi"/>
                <w:sz w:val="20"/>
                <w:szCs w:val="20"/>
              </w:rPr>
            </w:pPr>
            <w:r w:rsidRPr="0046479D">
              <w:rPr>
                <w:rFonts w:asciiTheme="minorHAnsi" w:hAnsiTheme="minorHAnsi"/>
                <w:b/>
                <w:sz w:val="20"/>
                <w:szCs w:val="20"/>
              </w:rPr>
              <w:t>ADMINISTRA</w:t>
            </w:r>
            <w:r w:rsidR="008B5E34" w:rsidRPr="0046479D">
              <w:rPr>
                <w:rFonts w:asciiTheme="minorHAnsi" w:hAnsiTheme="minorHAnsi"/>
                <w:b/>
                <w:sz w:val="20"/>
                <w:szCs w:val="20"/>
              </w:rPr>
              <w:t>ZIO</w:t>
            </w:r>
            <w:r w:rsidRPr="0046479D">
              <w:rPr>
                <w:rFonts w:asciiTheme="minorHAnsi" w:hAnsiTheme="minorHAnsi"/>
                <w:b/>
                <w:sz w:val="20"/>
                <w:szCs w:val="20"/>
              </w:rPr>
              <w:t>N</w:t>
            </w:r>
            <w:r w:rsidRPr="0046479D">
              <w:rPr>
                <w:rFonts w:asciiTheme="minorHAnsi" w:hAnsiTheme="minorHAnsi"/>
                <w:b/>
                <w:spacing w:val="1"/>
                <w:sz w:val="20"/>
                <w:szCs w:val="20"/>
              </w:rPr>
              <w:t xml:space="preserve"> </w:t>
            </w:r>
            <w:r w:rsidR="008B5E34" w:rsidRPr="0046479D">
              <w:rPr>
                <w:rFonts w:asciiTheme="minorHAnsi" w:hAnsiTheme="minorHAnsi"/>
                <w:b/>
                <w:spacing w:val="1"/>
                <w:sz w:val="18"/>
                <w:szCs w:val="18"/>
              </w:rPr>
              <w:t>KONTRATATZAILEA</w:t>
            </w:r>
            <w:r w:rsidRPr="0046479D">
              <w:rPr>
                <w:rFonts w:asciiTheme="minorHAnsi" w:hAnsiTheme="minorHAnsi"/>
                <w:b/>
                <w:sz w:val="20"/>
                <w:szCs w:val="20"/>
              </w:rPr>
              <w:t>:</w:t>
            </w:r>
            <w:r w:rsidRPr="0046479D">
              <w:rPr>
                <w:rFonts w:asciiTheme="minorHAnsi" w:hAnsiTheme="minorHAnsi"/>
                <w:b/>
                <w:spacing w:val="1"/>
                <w:sz w:val="20"/>
                <w:szCs w:val="20"/>
              </w:rPr>
              <w:t xml:space="preserve"> </w:t>
            </w:r>
            <w:r w:rsidRPr="0046479D">
              <w:rPr>
                <w:rFonts w:asciiTheme="minorHAnsi" w:hAnsiTheme="minorHAnsi"/>
                <w:spacing w:val="-2"/>
                <w:sz w:val="20"/>
                <w:szCs w:val="20"/>
              </w:rPr>
              <w:t>FUNDACIÓN BASQUE TEAM FUNDAZIOA</w:t>
            </w:r>
          </w:p>
        </w:tc>
        <w:tc>
          <w:tcPr>
            <w:tcW w:w="1418" w:type="dxa"/>
            <w:gridSpan w:val="2"/>
            <w:vMerge w:val="restart"/>
            <w:tcBorders>
              <w:left w:val="thinThickMediumGap" w:sz="6" w:space="0" w:color="BFBFBF"/>
              <w:bottom w:val="thinThickMediumGap" w:sz="6" w:space="0" w:color="BFBFBF"/>
            </w:tcBorders>
          </w:tcPr>
          <w:p w14:paraId="1CD67A16" w14:textId="77777777" w:rsidR="008E1555" w:rsidRPr="0046479D" w:rsidRDefault="008E1555" w:rsidP="008E1555">
            <w:pPr>
              <w:pStyle w:val="TableParagraph"/>
              <w:rPr>
                <w:rFonts w:asciiTheme="minorHAnsi" w:hAnsiTheme="minorHAnsi"/>
                <w:b/>
                <w:sz w:val="20"/>
                <w:szCs w:val="20"/>
              </w:rPr>
            </w:pPr>
          </w:p>
          <w:p w14:paraId="6B165DD4" w14:textId="77777777" w:rsidR="008E1555" w:rsidRPr="0046479D" w:rsidRDefault="008E1555" w:rsidP="008E1555">
            <w:pPr>
              <w:pStyle w:val="TableParagraph"/>
              <w:rPr>
                <w:rFonts w:asciiTheme="minorHAnsi" w:hAnsiTheme="minorHAnsi"/>
                <w:b/>
                <w:sz w:val="20"/>
                <w:szCs w:val="20"/>
              </w:rPr>
            </w:pPr>
          </w:p>
          <w:p w14:paraId="541A84ED" w14:textId="77777777" w:rsidR="008E1555" w:rsidRPr="0046479D" w:rsidRDefault="008E1555" w:rsidP="008E1555">
            <w:pPr>
              <w:pStyle w:val="TableParagraph"/>
              <w:spacing w:before="1"/>
              <w:rPr>
                <w:rFonts w:asciiTheme="minorHAnsi" w:hAnsiTheme="minorHAnsi"/>
                <w:b/>
                <w:sz w:val="20"/>
                <w:szCs w:val="20"/>
              </w:rPr>
            </w:pPr>
          </w:p>
          <w:p w14:paraId="311D8DAA" w14:textId="1C30643F" w:rsidR="0084259C" w:rsidRPr="0046479D" w:rsidRDefault="008B5E34" w:rsidP="008E1555">
            <w:pPr>
              <w:pStyle w:val="TableParagraph"/>
              <w:ind w:left="166" w:right="137" w:firstLine="3"/>
              <w:jc w:val="center"/>
              <w:rPr>
                <w:rFonts w:asciiTheme="minorHAnsi" w:hAnsiTheme="minorHAnsi"/>
                <w:b/>
                <w:sz w:val="20"/>
                <w:szCs w:val="20"/>
              </w:rPr>
            </w:pPr>
            <w:proofErr w:type="spellStart"/>
            <w:r w:rsidRPr="0046479D">
              <w:rPr>
                <w:rFonts w:asciiTheme="minorHAnsi" w:hAnsiTheme="minorHAnsi"/>
                <w:b/>
                <w:sz w:val="20"/>
                <w:szCs w:val="20"/>
              </w:rPr>
              <w:t>Kontratazio-organoa</w:t>
            </w:r>
            <w:proofErr w:type="spellEnd"/>
          </w:p>
          <w:p w14:paraId="186A5C21" w14:textId="55D07AD6" w:rsidR="008E1555" w:rsidRPr="0046479D" w:rsidRDefault="008E1555" w:rsidP="008E1555">
            <w:pPr>
              <w:pStyle w:val="TableParagraph"/>
              <w:ind w:left="166" w:right="137" w:firstLine="3"/>
              <w:jc w:val="center"/>
              <w:rPr>
                <w:rFonts w:asciiTheme="minorHAnsi" w:hAnsiTheme="minorHAnsi"/>
                <w:sz w:val="20"/>
                <w:szCs w:val="20"/>
              </w:rPr>
            </w:pPr>
            <w:r w:rsidRPr="0046479D">
              <w:rPr>
                <w:rFonts w:asciiTheme="minorHAnsi" w:hAnsiTheme="minorHAnsi"/>
                <w:sz w:val="20"/>
                <w:szCs w:val="20"/>
              </w:rPr>
              <w:t>FUNDACIÓN BASQUE TEAM FUNDAZIOA</w:t>
            </w:r>
          </w:p>
        </w:tc>
        <w:tc>
          <w:tcPr>
            <w:tcW w:w="1276" w:type="dxa"/>
            <w:gridSpan w:val="4"/>
            <w:vMerge w:val="restart"/>
            <w:tcBorders>
              <w:left w:val="thinThickMediumGap" w:sz="6" w:space="0" w:color="BFBFBF"/>
              <w:bottom w:val="thinThickMediumGap" w:sz="6" w:space="0" w:color="BFBFBF"/>
            </w:tcBorders>
          </w:tcPr>
          <w:p w14:paraId="435D2445" w14:textId="77777777" w:rsidR="008E1555" w:rsidRPr="0046479D" w:rsidRDefault="008E1555" w:rsidP="008E1555">
            <w:pPr>
              <w:pStyle w:val="TableParagraph"/>
              <w:rPr>
                <w:rFonts w:asciiTheme="minorHAnsi" w:hAnsiTheme="minorHAnsi"/>
                <w:b/>
                <w:sz w:val="20"/>
                <w:szCs w:val="20"/>
              </w:rPr>
            </w:pPr>
          </w:p>
          <w:p w14:paraId="67455370" w14:textId="77777777" w:rsidR="008E1555" w:rsidRPr="0046479D" w:rsidRDefault="008E1555" w:rsidP="008E1555">
            <w:pPr>
              <w:pStyle w:val="TableParagraph"/>
              <w:rPr>
                <w:rFonts w:asciiTheme="minorHAnsi" w:hAnsiTheme="minorHAnsi"/>
                <w:b/>
                <w:sz w:val="20"/>
                <w:szCs w:val="20"/>
              </w:rPr>
            </w:pPr>
          </w:p>
          <w:p w14:paraId="699EF0DD" w14:textId="77777777" w:rsidR="008E1555" w:rsidRPr="0046479D" w:rsidRDefault="008E1555" w:rsidP="008E1555">
            <w:pPr>
              <w:pStyle w:val="TableParagraph"/>
              <w:spacing w:before="2"/>
              <w:rPr>
                <w:rFonts w:asciiTheme="minorHAnsi" w:hAnsiTheme="minorHAnsi"/>
                <w:b/>
                <w:sz w:val="20"/>
                <w:szCs w:val="20"/>
              </w:rPr>
            </w:pPr>
          </w:p>
          <w:p w14:paraId="2A76CBC0" w14:textId="7909CD78" w:rsidR="00263DA9" w:rsidRPr="0046479D" w:rsidRDefault="008B5E34" w:rsidP="008E1555">
            <w:pPr>
              <w:pStyle w:val="TableParagraph"/>
              <w:ind w:left="83" w:right="76" w:firstLine="1"/>
              <w:jc w:val="center"/>
              <w:rPr>
                <w:rFonts w:asciiTheme="minorHAnsi" w:hAnsiTheme="minorHAnsi"/>
                <w:spacing w:val="-1"/>
                <w:sz w:val="20"/>
                <w:szCs w:val="20"/>
              </w:rPr>
            </w:pPr>
            <w:proofErr w:type="spellStart"/>
            <w:r w:rsidRPr="0046479D">
              <w:rPr>
                <w:rFonts w:asciiTheme="minorHAnsi" w:hAnsiTheme="minorHAnsi"/>
                <w:b/>
                <w:sz w:val="20"/>
                <w:szCs w:val="20"/>
              </w:rPr>
              <w:t>Zerbitzu</w:t>
            </w:r>
            <w:proofErr w:type="spellEnd"/>
            <w:r w:rsidRPr="0046479D">
              <w:rPr>
                <w:rFonts w:asciiTheme="minorHAnsi" w:hAnsiTheme="minorHAnsi"/>
                <w:b/>
                <w:sz w:val="20"/>
                <w:szCs w:val="20"/>
              </w:rPr>
              <w:t xml:space="preserve"> </w:t>
            </w:r>
            <w:proofErr w:type="spellStart"/>
            <w:r w:rsidRPr="0046479D">
              <w:rPr>
                <w:rFonts w:asciiTheme="minorHAnsi" w:hAnsiTheme="minorHAnsi"/>
                <w:b/>
                <w:sz w:val="20"/>
                <w:szCs w:val="20"/>
              </w:rPr>
              <w:t>sustatzailea</w:t>
            </w:r>
            <w:proofErr w:type="spellEnd"/>
            <w:r w:rsidR="008E1555" w:rsidRPr="0046479D">
              <w:rPr>
                <w:rFonts w:asciiTheme="minorHAnsi" w:hAnsiTheme="minorHAnsi"/>
                <w:b/>
                <w:sz w:val="20"/>
                <w:szCs w:val="20"/>
              </w:rPr>
              <w:t>:</w:t>
            </w:r>
            <w:r w:rsidR="008E1555" w:rsidRPr="0046479D">
              <w:rPr>
                <w:rFonts w:asciiTheme="minorHAnsi" w:hAnsiTheme="minorHAnsi"/>
                <w:b/>
                <w:spacing w:val="1"/>
                <w:sz w:val="20"/>
                <w:szCs w:val="20"/>
              </w:rPr>
              <w:t xml:space="preserve"> </w:t>
            </w:r>
            <w:r w:rsidR="00263DA9" w:rsidRPr="0046479D">
              <w:rPr>
                <w:rFonts w:asciiTheme="minorHAnsi" w:hAnsiTheme="minorHAnsi"/>
                <w:spacing w:val="-1"/>
                <w:sz w:val="20"/>
                <w:szCs w:val="20"/>
              </w:rPr>
              <w:t>FUNDACIÓN</w:t>
            </w:r>
          </w:p>
          <w:p w14:paraId="118B2DD2" w14:textId="2363022C" w:rsidR="008E1555" w:rsidRPr="0046479D" w:rsidRDefault="00263DA9" w:rsidP="008E1555">
            <w:pPr>
              <w:pStyle w:val="TableParagraph"/>
              <w:ind w:left="83" w:right="76" w:firstLine="1"/>
              <w:jc w:val="center"/>
              <w:rPr>
                <w:rFonts w:asciiTheme="minorHAnsi" w:hAnsiTheme="minorHAnsi"/>
                <w:sz w:val="20"/>
                <w:szCs w:val="20"/>
              </w:rPr>
            </w:pPr>
            <w:r w:rsidRPr="0046479D">
              <w:rPr>
                <w:rFonts w:asciiTheme="minorHAnsi" w:hAnsiTheme="minorHAnsi"/>
                <w:spacing w:val="-1"/>
                <w:sz w:val="20"/>
                <w:szCs w:val="20"/>
              </w:rPr>
              <w:t xml:space="preserve">BASQUE TEAM FUNDAZIOA </w:t>
            </w:r>
          </w:p>
        </w:tc>
        <w:tc>
          <w:tcPr>
            <w:tcW w:w="1559" w:type="dxa"/>
            <w:gridSpan w:val="2"/>
            <w:tcBorders>
              <w:left w:val="thinThickMediumGap" w:sz="6" w:space="0" w:color="BFBFBF"/>
              <w:bottom w:val="thinThickMediumGap" w:sz="6" w:space="0" w:color="BFBFBF"/>
            </w:tcBorders>
          </w:tcPr>
          <w:p w14:paraId="23699B78" w14:textId="622FFA4B" w:rsidR="008E1555" w:rsidRPr="0046479D" w:rsidRDefault="008B5E34" w:rsidP="008B5E34">
            <w:pPr>
              <w:pStyle w:val="TableParagraph"/>
              <w:spacing w:line="206" w:lineRule="exact"/>
              <w:ind w:left="32" w:right="373"/>
              <w:rPr>
                <w:rFonts w:asciiTheme="minorHAnsi" w:hAnsiTheme="minorHAnsi"/>
                <w:b/>
                <w:sz w:val="20"/>
                <w:szCs w:val="20"/>
              </w:rPr>
            </w:pPr>
            <w:proofErr w:type="spellStart"/>
            <w:r w:rsidRPr="0046479D">
              <w:rPr>
                <w:rFonts w:asciiTheme="minorHAnsi" w:hAnsiTheme="minorHAnsi"/>
                <w:b/>
                <w:sz w:val="20"/>
                <w:szCs w:val="20"/>
              </w:rPr>
              <w:t>Espediente</w:t>
            </w:r>
            <w:proofErr w:type="spellEnd"/>
            <w:r w:rsidRPr="0046479D">
              <w:rPr>
                <w:rFonts w:asciiTheme="minorHAnsi" w:hAnsiTheme="minorHAnsi"/>
                <w:b/>
                <w:sz w:val="20"/>
                <w:szCs w:val="20"/>
              </w:rPr>
              <w:t xml:space="preserve"> </w:t>
            </w:r>
            <w:proofErr w:type="spellStart"/>
            <w:r w:rsidRPr="0046479D">
              <w:rPr>
                <w:rFonts w:asciiTheme="minorHAnsi" w:hAnsiTheme="minorHAnsi"/>
                <w:b/>
                <w:sz w:val="20"/>
                <w:szCs w:val="20"/>
              </w:rPr>
              <w:t>zenbakia</w:t>
            </w:r>
            <w:proofErr w:type="spellEnd"/>
          </w:p>
        </w:tc>
        <w:tc>
          <w:tcPr>
            <w:tcW w:w="2604" w:type="dxa"/>
            <w:gridSpan w:val="5"/>
            <w:tcBorders>
              <w:left w:val="thinThickMediumGap" w:sz="6" w:space="0" w:color="BFBFBF"/>
              <w:bottom w:val="thinThickMediumGap" w:sz="6" w:space="0" w:color="BFBFBF"/>
              <w:right w:val="thinThickMediumGap" w:sz="6" w:space="0" w:color="BFBFBF"/>
            </w:tcBorders>
          </w:tcPr>
          <w:p w14:paraId="257E1DB1" w14:textId="59D8F226" w:rsidR="008E1555" w:rsidRPr="0046479D" w:rsidRDefault="00CD0267" w:rsidP="008E1555">
            <w:pPr>
              <w:pStyle w:val="TableParagraph"/>
              <w:spacing w:before="107"/>
              <w:rPr>
                <w:rFonts w:asciiTheme="minorHAnsi" w:hAnsiTheme="minorHAnsi"/>
                <w:sz w:val="20"/>
                <w:szCs w:val="20"/>
              </w:rPr>
            </w:pPr>
            <w:r w:rsidRPr="0046479D">
              <w:rPr>
                <w:rFonts w:asciiTheme="minorHAnsi" w:hAnsiTheme="minorHAnsi"/>
                <w:sz w:val="20"/>
                <w:szCs w:val="20"/>
              </w:rPr>
              <w:t>02</w:t>
            </w:r>
            <w:r w:rsidR="00263DA9" w:rsidRPr="0046479D">
              <w:rPr>
                <w:rFonts w:asciiTheme="minorHAnsi" w:hAnsiTheme="minorHAnsi"/>
                <w:sz w:val="20"/>
                <w:szCs w:val="20"/>
              </w:rPr>
              <w:t>/202</w:t>
            </w:r>
            <w:r w:rsidR="005F4600" w:rsidRPr="0046479D">
              <w:rPr>
                <w:rFonts w:asciiTheme="minorHAnsi" w:hAnsiTheme="minorHAnsi"/>
                <w:sz w:val="20"/>
                <w:szCs w:val="20"/>
              </w:rPr>
              <w:t>3</w:t>
            </w:r>
          </w:p>
        </w:tc>
      </w:tr>
      <w:tr w:rsidR="0046479D" w:rsidRPr="0046479D" w14:paraId="7F71C800" w14:textId="77777777" w:rsidTr="00F22F3C">
        <w:trPr>
          <w:trHeight w:val="423"/>
        </w:trPr>
        <w:tc>
          <w:tcPr>
            <w:tcW w:w="2022" w:type="dxa"/>
            <w:gridSpan w:val="2"/>
            <w:vMerge/>
            <w:tcBorders>
              <w:top w:val="nil"/>
              <w:left w:val="thinThickMediumGap" w:sz="6" w:space="0" w:color="BFBFBF"/>
              <w:bottom w:val="thinThickMediumGap" w:sz="6" w:space="0" w:color="BFBFBF"/>
            </w:tcBorders>
          </w:tcPr>
          <w:p w14:paraId="7BD4E0DD" w14:textId="77777777" w:rsidR="008E1555" w:rsidRPr="0046479D" w:rsidRDefault="008E1555" w:rsidP="008E1555">
            <w:pPr>
              <w:rPr>
                <w:sz w:val="20"/>
                <w:szCs w:val="20"/>
              </w:rPr>
            </w:pPr>
          </w:p>
        </w:tc>
        <w:tc>
          <w:tcPr>
            <w:tcW w:w="1418" w:type="dxa"/>
            <w:gridSpan w:val="2"/>
            <w:vMerge/>
            <w:tcBorders>
              <w:top w:val="nil"/>
              <w:left w:val="thinThickMediumGap" w:sz="6" w:space="0" w:color="BFBFBF"/>
              <w:bottom w:val="thinThickMediumGap" w:sz="6" w:space="0" w:color="BFBFBF"/>
            </w:tcBorders>
          </w:tcPr>
          <w:p w14:paraId="30C37798" w14:textId="77777777" w:rsidR="008E1555" w:rsidRPr="0046479D" w:rsidRDefault="008E1555" w:rsidP="008E1555">
            <w:pPr>
              <w:rPr>
                <w:sz w:val="20"/>
                <w:szCs w:val="20"/>
              </w:rPr>
            </w:pPr>
          </w:p>
        </w:tc>
        <w:tc>
          <w:tcPr>
            <w:tcW w:w="1276" w:type="dxa"/>
            <w:gridSpan w:val="4"/>
            <w:vMerge/>
            <w:tcBorders>
              <w:top w:val="nil"/>
              <w:left w:val="thinThickMediumGap" w:sz="6" w:space="0" w:color="BFBFBF"/>
              <w:bottom w:val="thinThickMediumGap" w:sz="6" w:space="0" w:color="BFBFBF"/>
            </w:tcBorders>
          </w:tcPr>
          <w:p w14:paraId="55CFDF0E" w14:textId="77777777" w:rsidR="008E1555" w:rsidRPr="0046479D" w:rsidRDefault="008E1555" w:rsidP="008E1555">
            <w:pPr>
              <w:rPr>
                <w:sz w:val="20"/>
                <w:szCs w:val="20"/>
              </w:rPr>
            </w:pPr>
          </w:p>
        </w:tc>
        <w:tc>
          <w:tcPr>
            <w:tcW w:w="1559" w:type="dxa"/>
            <w:gridSpan w:val="2"/>
            <w:tcBorders>
              <w:left w:val="thinThickMediumGap" w:sz="6" w:space="0" w:color="BFBFBF"/>
              <w:bottom w:val="thinThickMediumGap" w:sz="6" w:space="0" w:color="BFBFBF"/>
            </w:tcBorders>
          </w:tcPr>
          <w:p w14:paraId="22ACF7F3" w14:textId="3EBD244F" w:rsidR="008E1555" w:rsidRPr="0046479D" w:rsidRDefault="008B5E34" w:rsidP="008B5E34">
            <w:pPr>
              <w:pStyle w:val="TableParagraph"/>
              <w:spacing w:line="206" w:lineRule="exact"/>
              <w:ind w:left="32" w:right="533"/>
              <w:rPr>
                <w:rFonts w:asciiTheme="minorHAnsi" w:hAnsiTheme="minorHAnsi"/>
                <w:b/>
                <w:sz w:val="20"/>
                <w:szCs w:val="20"/>
              </w:rPr>
            </w:pPr>
            <w:proofErr w:type="spellStart"/>
            <w:r w:rsidRPr="0046479D">
              <w:rPr>
                <w:rFonts w:asciiTheme="minorHAnsi" w:hAnsiTheme="minorHAnsi"/>
                <w:b/>
                <w:sz w:val="20"/>
                <w:szCs w:val="20"/>
              </w:rPr>
              <w:t>Kontratu</w:t>
            </w:r>
            <w:proofErr w:type="spellEnd"/>
            <w:r w:rsidRPr="0046479D">
              <w:rPr>
                <w:rFonts w:asciiTheme="minorHAnsi" w:hAnsiTheme="minorHAnsi"/>
                <w:b/>
                <w:sz w:val="20"/>
                <w:szCs w:val="20"/>
              </w:rPr>
              <w:t xml:space="preserve"> mota</w:t>
            </w:r>
          </w:p>
        </w:tc>
        <w:tc>
          <w:tcPr>
            <w:tcW w:w="2604" w:type="dxa"/>
            <w:gridSpan w:val="5"/>
            <w:tcBorders>
              <w:left w:val="thinThickMediumGap" w:sz="6" w:space="0" w:color="BFBFBF"/>
              <w:bottom w:val="thinThickMediumGap" w:sz="6" w:space="0" w:color="BFBFBF"/>
              <w:right w:val="thinThickMediumGap" w:sz="6" w:space="0" w:color="BFBFBF"/>
            </w:tcBorders>
          </w:tcPr>
          <w:p w14:paraId="60B0F347" w14:textId="7CE40907" w:rsidR="008E1555" w:rsidRPr="0046479D" w:rsidRDefault="008B5E34" w:rsidP="008B5E34">
            <w:pPr>
              <w:pStyle w:val="TableParagraph"/>
              <w:spacing w:before="107"/>
              <w:ind w:left="54"/>
              <w:rPr>
                <w:rFonts w:asciiTheme="minorHAnsi" w:hAnsiTheme="minorHAnsi"/>
                <w:sz w:val="20"/>
                <w:szCs w:val="20"/>
              </w:rPr>
            </w:pPr>
            <w:r w:rsidRPr="0046479D">
              <w:rPr>
                <w:rFonts w:asciiTheme="minorHAnsi" w:hAnsiTheme="minorHAnsi"/>
                <w:sz w:val="20"/>
                <w:szCs w:val="20"/>
              </w:rPr>
              <w:t>ZERBITZUAK</w:t>
            </w:r>
          </w:p>
        </w:tc>
      </w:tr>
      <w:tr w:rsidR="0046479D" w:rsidRPr="0046479D" w14:paraId="77265A41" w14:textId="77777777" w:rsidTr="00F22F3C">
        <w:trPr>
          <w:trHeight w:val="217"/>
        </w:trPr>
        <w:tc>
          <w:tcPr>
            <w:tcW w:w="2022" w:type="dxa"/>
            <w:gridSpan w:val="2"/>
            <w:vMerge/>
            <w:tcBorders>
              <w:top w:val="nil"/>
              <w:left w:val="thinThickMediumGap" w:sz="6" w:space="0" w:color="BFBFBF"/>
              <w:bottom w:val="thinThickMediumGap" w:sz="6" w:space="0" w:color="BFBFBF"/>
            </w:tcBorders>
          </w:tcPr>
          <w:p w14:paraId="4B12A6B4" w14:textId="77777777" w:rsidR="008E1555" w:rsidRPr="0046479D" w:rsidRDefault="008E1555" w:rsidP="008E1555">
            <w:pPr>
              <w:rPr>
                <w:sz w:val="20"/>
                <w:szCs w:val="20"/>
              </w:rPr>
            </w:pPr>
          </w:p>
        </w:tc>
        <w:tc>
          <w:tcPr>
            <w:tcW w:w="1418" w:type="dxa"/>
            <w:gridSpan w:val="2"/>
            <w:vMerge/>
            <w:tcBorders>
              <w:top w:val="nil"/>
              <w:left w:val="thinThickMediumGap" w:sz="6" w:space="0" w:color="BFBFBF"/>
              <w:bottom w:val="thinThickMediumGap" w:sz="6" w:space="0" w:color="BFBFBF"/>
            </w:tcBorders>
          </w:tcPr>
          <w:p w14:paraId="2592273A" w14:textId="77777777" w:rsidR="008E1555" w:rsidRPr="0046479D" w:rsidRDefault="008E1555" w:rsidP="008E1555">
            <w:pPr>
              <w:rPr>
                <w:sz w:val="20"/>
                <w:szCs w:val="20"/>
              </w:rPr>
            </w:pPr>
          </w:p>
        </w:tc>
        <w:tc>
          <w:tcPr>
            <w:tcW w:w="1276" w:type="dxa"/>
            <w:gridSpan w:val="4"/>
            <w:vMerge/>
            <w:tcBorders>
              <w:top w:val="nil"/>
              <w:left w:val="thinThickMediumGap" w:sz="6" w:space="0" w:color="BFBFBF"/>
              <w:bottom w:val="thinThickMediumGap" w:sz="6" w:space="0" w:color="BFBFBF"/>
            </w:tcBorders>
          </w:tcPr>
          <w:p w14:paraId="72F79BC2" w14:textId="77777777" w:rsidR="008E1555" w:rsidRPr="0046479D" w:rsidRDefault="008E1555" w:rsidP="008E1555">
            <w:pPr>
              <w:rPr>
                <w:sz w:val="20"/>
                <w:szCs w:val="20"/>
              </w:rPr>
            </w:pPr>
          </w:p>
        </w:tc>
        <w:tc>
          <w:tcPr>
            <w:tcW w:w="1559" w:type="dxa"/>
            <w:gridSpan w:val="2"/>
            <w:tcBorders>
              <w:left w:val="thinThickMediumGap" w:sz="6" w:space="0" w:color="BFBFBF"/>
              <w:bottom w:val="thinThickMediumGap" w:sz="6" w:space="0" w:color="BFBFBF"/>
            </w:tcBorders>
          </w:tcPr>
          <w:p w14:paraId="201F4A74" w14:textId="40CA29D0" w:rsidR="008E1555" w:rsidRPr="0046479D" w:rsidRDefault="008E1555" w:rsidP="008B5E34">
            <w:pPr>
              <w:pStyle w:val="TableParagraph"/>
              <w:spacing w:before="5" w:line="192" w:lineRule="exact"/>
              <w:ind w:left="32"/>
              <w:rPr>
                <w:rFonts w:asciiTheme="minorHAnsi" w:hAnsiTheme="minorHAnsi"/>
                <w:b/>
                <w:sz w:val="20"/>
                <w:szCs w:val="20"/>
              </w:rPr>
            </w:pPr>
            <w:proofErr w:type="spellStart"/>
            <w:r w:rsidRPr="0046479D">
              <w:rPr>
                <w:rFonts w:asciiTheme="minorHAnsi" w:hAnsiTheme="minorHAnsi"/>
                <w:b/>
                <w:sz w:val="20"/>
                <w:szCs w:val="20"/>
              </w:rPr>
              <w:t>Publi</w:t>
            </w:r>
            <w:r w:rsidR="008B5E34" w:rsidRPr="0046479D">
              <w:rPr>
                <w:rFonts w:asciiTheme="minorHAnsi" w:hAnsiTheme="minorHAnsi"/>
                <w:b/>
                <w:sz w:val="20"/>
                <w:szCs w:val="20"/>
              </w:rPr>
              <w:t>zitatea</w:t>
            </w:r>
            <w:proofErr w:type="spellEnd"/>
            <w:r w:rsidRPr="0046479D">
              <w:rPr>
                <w:rFonts w:asciiTheme="minorHAnsi" w:hAnsiTheme="minorHAnsi"/>
                <w:b/>
                <w:sz w:val="20"/>
                <w:szCs w:val="20"/>
              </w:rPr>
              <w:t>:</w:t>
            </w:r>
          </w:p>
        </w:tc>
        <w:tc>
          <w:tcPr>
            <w:tcW w:w="2604" w:type="dxa"/>
            <w:gridSpan w:val="5"/>
            <w:tcBorders>
              <w:left w:val="thinThickMediumGap" w:sz="6" w:space="0" w:color="BFBFBF"/>
              <w:bottom w:val="thinThickMediumGap" w:sz="6" w:space="0" w:color="BFBFBF"/>
              <w:right w:val="thinThickMediumGap" w:sz="6" w:space="0" w:color="BFBFBF"/>
            </w:tcBorders>
          </w:tcPr>
          <w:p w14:paraId="6B780A0C" w14:textId="62E5F1EC" w:rsidR="008E1555" w:rsidRPr="0046479D" w:rsidRDefault="008B5E34" w:rsidP="008B5E34">
            <w:pPr>
              <w:pStyle w:val="TableParagraph"/>
              <w:spacing w:before="5" w:line="192" w:lineRule="exact"/>
              <w:ind w:left="54"/>
              <w:rPr>
                <w:rFonts w:asciiTheme="minorHAnsi" w:hAnsiTheme="minorHAnsi"/>
                <w:sz w:val="20"/>
                <w:szCs w:val="20"/>
              </w:rPr>
            </w:pPr>
            <w:r w:rsidRPr="0046479D">
              <w:rPr>
                <w:rFonts w:asciiTheme="minorHAnsi" w:hAnsiTheme="minorHAnsi"/>
                <w:sz w:val="20"/>
                <w:szCs w:val="20"/>
              </w:rPr>
              <w:t>BAI</w:t>
            </w:r>
          </w:p>
        </w:tc>
      </w:tr>
      <w:tr w:rsidR="0046479D" w:rsidRPr="0046479D" w14:paraId="74E241D1" w14:textId="77777777" w:rsidTr="00F22F3C">
        <w:trPr>
          <w:trHeight w:val="423"/>
        </w:trPr>
        <w:tc>
          <w:tcPr>
            <w:tcW w:w="2022" w:type="dxa"/>
            <w:gridSpan w:val="2"/>
            <w:vMerge/>
            <w:tcBorders>
              <w:top w:val="nil"/>
              <w:left w:val="thinThickMediumGap" w:sz="6" w:space="0" w:color="BFBFBF"/>
              <w:bottom w:val="thinThickMediumGap" w:sz="6" w:space="0" w:color="BFBFBF"/>
            </w:tcBorders>
          </w:tcPr>
          <w:p w14:paraId="15615F09" w14:textId="77777777" w:rsidR="008E1555" w:rsidRPr="0046479D" w:rsidRDefault="008E1555" w:rsidP="008E1555">
            <w:pPr>
              <w:rPr>
                <w:sz w:val="20"/>
                <w:szCs w:val="20"/>
              </w:rPr>
            </w:pPr>
          </w:p>
        </w:tc>
        <w:tc>
          <w:tcPr>
            <w:tcW w:w="1418" w:type="dxa"/>
            <w:gridSpan w:val="2"/>
            <w:vMerge/>
            <w:tcBorders>
              <w:top w:val="nil"/>
              <w:left w:val="thinThickMediumGap" w:sz="6" w:space="0" w:color="BFBFBF"/>
              <w:bottom w:val="thinThickMediumGap" w:sz="6" w:space="0" w:color="BFBFBF"/>
            </w:tcBorders>
          </w:tcPr>
          <w:p w14:paraId="538793A4" w14:textId="77777777" w:rsidR="008E1555" w:rsidRPr="0046479D" w:rsidRDefault="008E1555" w:rsidP="008E1555">
            <w:pPr>
              <w:rPr>
                <w:sz w:val="20"/>
                <w:szCs w:val="20"/>
              </w:rPr>
            </w:pPr>
          </w:p>
        </w:tc>
        <w:tc>
          <w:tcPr>
            <w:tcW w:w="1276" w:type="dxa"/>
            <w:gridSpan w:val="4"/>
            <w:vMerge/>
            <w:tcBorders>
              <w:top w:val="nil"/>
              <w:left w:val="thinThickMediumGap" w:sz="6" w:space="0" w:color="BFBFBF"/>
              <w:bottom w:val="thinThickMediumGap" w:sz="6" w:space="0" w:color="BFBFBF"/>
            </w:tcBorders>
          </w:tcPr>
          <w:p w14:paraId="1337DD56" w14:textId="77777777" w:rsidR="008E1555" w:rsidRPr="0046479D" w:rsidRDefault="008E1555" w:rsidP="008E1555">
            <w:pPr>
              <w:rPr>
                <w:sz w:val="20"/>
                <w:szCs w:val="20"/>
              </w:rPr>
            </w:pPr>
          </w:p>
        </w:tc>
        <w:tc>
          <w:tcPr>
            <w:tcW w:w="1559" w:type="dxa"/>
            <w:gridSpan w:val="2"/>
            <w:tcBorders>
              <w:left w:val="thinThickMediumGap" w:sz="6" w:space="0" w:color="BFBFBF"/>
            </w:tcBorders>
          </w:tcPr>
          <w:p w14:paraId="6132EF27" w14:textId="25777A16" w:rsidR="008E1555" w:rsidRPr="0046479D" w:rsidRDefault="008B5E34" w:rsidP="008B5E34">
            <w:pPr>
              <w:pStyle w:val="TableParagraph"/>
              <w:spacing w:line="210" w:lineRule="atLeast"/>
              <w:ind w:left="32" w:right="352"/>
              <w:rPr>
                <w:rFonts w:asciiTheme="minorHAnsi" w:hAnsiTheme="minorHAnsi"/>
                <w:b/>
                <w:sz w:val="20"/>
                <w:szCs w:val="20"/>
              </w:rPr>
            </w:pPr>
            <w:proofErr w:type="spellStart"/>
            <w:r w:rsidRPr="0046479D">
              <w:rPr>
                <w:rFonts w:asciiTheme="minorHAnsi" w:hAnsiTheme="minorHAnsi"/>
                <w:b/>
                <w:sz w:val="20"/>
                <w:szCs w:val="20"/>
              </w:rPr>
              <w:t>Publizitate</w:t>
            </w:r>
            <w:proofErr w:type="spellEnd"/>
            <w:r w:rsidRPr="0046479D">
              <w:rPr>
                <w:rFonts w:asciiTheme="minorHAnsi" w:hAnsiTheme="minorHAnsi"/>
                <w:b/>
                <w:sz w:val="20"/>
                <w:szCs w:val="20"/>
              </w:rPr>
              <w:t xml:space="preserve"> mota</w:t>
            </w:r>
            <w:r w:rsidR="008E1555" w:rsidRPr="0046479D">
              <w:rPr>
                <w:rFonts w:asciiTheme="minorHAnsi" w:hAnsiTheme="minorHAnsi"/>
                <w:b/>
                <w:sz w:val="20"/>
                <w:szCs w:val="20"/>
              </w:rPr>
              <w:t>:</w:t>
            </w:r>
          </w:p>
        </w:tc>
        <w:tc>
          <w:tcPr>
            <w:tcW w:w="2604" w:type="dxa"/>
            <w:gridSpan w:val="5"/>
            <w:tcBorders>
              <w:left w:val="thinThickMediumGap" w:sz="6" w:space="0" w:color="BFBFBF"/>
              <w:right w:val="thinThickMediumGap" w:sz="6" w:space="0" w:color="BFBFBF"/>
            </w:tcBorders>
          </w:tcPr>
          <w:p w14:paraId="490D9A2E" w14:textId="1E8B421E" w:rsidR="008E1555" w:rsidRPr="0046479D" w:rsidRDefault="00E0542A" w:rsidP="008E1555">
            <w:pPr>
              <w:pStyle w:val="TableParagraph"/>
              <w:spacing w:line="210" w:lineRule="atLeast"/>
              <w:ind w:left="54" w:right="695"/>
              <w:rPr>
                <w:rFonts w:asciiTheme="minorHAnsi" w:hAnsiTheme="minorHAnsi"/>
                <w:sz w:val="20"/>
                <w:szCs w:val="20"/>
              </w:rPr>
            </w:pPr>
            <w:hyperlink r:id="rId8" w:history="1">
              <w:r w:rsidR="008E1555" w:rsidRPr="0046479D">
                <w:rPr>
                  <w:rStyle w:val="Hipervnculo"/>
                  <w:rFonts w:asciiTheme="minorHAnsi" w:hAnsiTheme="minorHAnsi"/>
                  <w:color w:val="auto"/>
                  <w:sz w:val="20"/>
                  <w:szCs w:val="20"/>
                </w:rPr>
                <w:t>www.basqueteam.eus</w:t>
              </w:r>
            </w:hyperlink>
          </w:p>
          <w:p w14:paraId="1918FDEC" w14:textId="00F6DE30" w:rsidR="008E1555" w:rsidRPr="0046479D" w:rsidRDefault="008B5E34" w:rsidP="008E1555">
            <w:pPr>
              <w:pStyle w:val="TableParagraph"/>
              <w:spacing w:line="210" w:lineRule="atLeast"/>
              <w:ind w:right="695"/>
              <w:rPr>
                <w:rFonts w:asciiTheme="minorHAnsi" w:hAnsiTheme="minorHAnsi"/>
                <w:sz w:val="20"/>
                <w:szCs w:val="20"/>
              </w:rPr>
            </w:pPr>
            <w:r w:rsidRPr="0046479D">
              <w:rPr>
                <w:rFonts w:asciiTheme="minorHAnsi" w:hAnsiTheme="minorHAnsi"/>
                <w:sz w:val="20"/>
                <w:szCs w:val="20"/>
              </w:rPr>
              <w:t xml:space="preserve">/ </w:t>
            </w:r>
            <w:r w:rsidRPr="0046479D">
              <w:rPr>
                <w:rFonts w:asciiTheme="minorHAnsi" w:hAnsiTheme="minorHAnsi"/>
                <w:sz w:val="18"/>
                <w:szCs w:val="18"/>
              </w:rPr>
              <w:t>KONTRATATZAILEAREN PROFILA</w:t>
            </w:r>
          </w:p>
          <w:p w14:paraId="7A0D8CDF" w14:textId="768865BC" w:rsidR="008A140C" w:rsidRPr="0046479D" w:rsidRDefault="00E0542A" w:rsidP="008E1555">
            <w:pPr>
              <w:pStyle w:val="TableParagraph"/>
              <w:spacing w:line="210" w:lineRule="atLeast"/>
              <w:ind w:right="695"/>
              <w:rPr>
                <w:rFonts w:asciiTheme="minorHAnsi" w:hAnsiTheme="minorHAnsi"/>
                <w:sz w:val="20"/>
                <w:szCs w:val="20"/>
              </w:rPr>
            </w:pPr>
            <w:hyperlink r:id="rId9" w:history="1">
              <w:r w:rsidR="0084259C" w:rsidRPr="0046479D">
                <w:rPr>
                  <w:rStyle w:val="Hipervnculo"/>
                  <w:rFonts w:asciiTheme="minorHAnsi" w:hAnsiTheme="minorHAnsi" w:cs="Arial"/>
                  <w:color w:val="auto"/>
                  <w:sz w:val="20"/>
                  <w:szCs w:val="20"/>
                </w:rPr>
                <w:t>www.contratacion.euskadi.eus</w:t>
              </w:r>
            </w:hyperlink>
            <w:r w:rsidR="008A140C" w:rsidRPr="0046479D">
              <w:rPr>
                <w:rFonts w:asciiTheme="minorHAnsi" w:hAnsiTheme="minorHAnsi" w:cs="Arial"/>
                <w:sz w:val="20"/>
                <w:szCs w:val="20"/>
              </w:rPr>
              <w:t xml:space="preserve"> </w:t>
            </w:r>
          </w:p>
        </w:tc>
      </w:tr>
      <w:tr w:rsidR="0046479D" w:rsidRPr="0046479D" w14:paraId="748CBBC5" w14:textId="77777777" w:rsidTr="00F22F3C">
        <w:trPr>
          <w:trHeight w:val="423"/>
        </w:trPr>
        <w:tc>
          <w:tcPr>
            <w:tcW w:w="2022" w:type="dxa"/>
            <w:gridSpan w:val="2"/>
            <w:vMerge/>
            <w:tcBorders>
              <w:top w:val="nil"/>
              <w:left w:val="thinThickMediumGap" w:sz="6" w:space="0" w:color="BFBFBF"/>
              <w:bottom w:val="thinThickMediumGap" w:sz="6" w:space="0" w:color="BFBFBF"/>
            </w:tcBorders>
          </w:tcPr>
          <w:p w14:paraId="2703E40A" w14:textId="29E0B9FE" w:rsidR="008E1555" w:rsidRPr="0046479D" w:rsidRDefault="008E1555" w:rsidP="008E1555">
            <w:pPr>
              <w:rPr>
                <w:sz w:val="20"/>
                <w:szCs w:val="20"/>
              </w:rPr>
            </w:pPr>
          </w:p>
        </w:tc>
        <w:tc>
          <w:tcPr>
            <w:tcW w:w="1418" w:type="dxa"/>
            <w:gridSpan w:val="2"/>
            <w:vMerge/>
            <w:tcBorders>
              <w:top w:val="nil"/>
              <w:left w:val="thinThickMediumGap" w:sz="6" w:space="0" w:color="BFBFBF"/>
              <w:bottom w:val="thinThickMediumGap" w:sz="6" w:space="0" w:color="BFBFBF"/>
            </w:tcBorders>
          </w:tcPr>
          <w:p w14:paraId="5B5029E0" w14:textId="77777777" w:rsidR="008E1555" w:rsidRPr="0046479D" w:rsidRDefault="008E1555" w:rsidP="008E1555">
            <w:pPr>
              <w:rPr>
                <w:sz w:val="20"/>
                <w:szCs w:val="20"/>
              </w:rPr>
            </w:pPr>
          </w:p>
        </w:tc>
        <w:tc>
          <w:tcPr>
            <w:tcW w:w="1276" w:type="dxa"/>
            <w:gridSpan w:val="4"/>
            <w:vMerge/>
            <w:tcBorders>
              <w:top w:val="nil"/>
              <w:left w:val="thinThickMediumGap" w:sz="6" w:space="0" w:color="BFBFBF"/>
              <w:bottom w:val="thinThickMediumGap" w:sz="6" w:space="0" w:color="BFBFBF"/>
            </w:tcBorders>
          </w:tcPr>
          <w:p w14:paraId="2D6352D7" w14:textId="77777777" w:rsidR="008E1555" w:rsidRPr="0046479D" w:rsidRDefault="008E1555" w:rsidP="008E1555">
            <w:pPr>
              <w:rPr>
                <w:sz w:val="20"/>
                <w:szCs w:val="20"/>
              </w:rPr>
            </w:pPr>
          </w:p>
        </w:tc>
        <w:tc>
          <w:tcPr>
            <w:tcW w:w="1559" w:type="dxa"/>
            <w:gridSpan w:val="2"/>
            <w:tcBorders>
              <w:top w:val="thinThickMediumGap" w:sz="6" w:space="0" w:color="BFBFBF"/>
              <w:left w:val="thinThickMediumGap" w:sz="6" w:space="0" w:color="BFBFBF"/>
              <w:bottom w:val="thinThickMediumGap" w:sz="6" w:space="0" w:color="BFBFBF"/>
            </w:tcBorders>
          </w:tcPr>
          <w:p w14:paraId="566DBB20" w14:textId="796835E8" w:rsidR="008E1555" w:rsidRPr="0046479D" w:rsidRDefault="008B5E34" w:rsidP="008B5E34">
            <w:pPr>
              <w:pStyle w:val="TableParagraph"/>
              <w:spacing w:line="210" w:lineRule="atLeast"/>
              <w:ind w:left="32" w:right="113"/>
              <w:rPr>
                <w:rFonts w:asciiTheme="minorHAnsi" w:hAnsiTheme="minorHAnsi"/>
                <w:b/>
                <w:sz w:val="20"/>
                <w:szCs w:val="20"/>
              </w:rPr>
            </w:pPr>
            <w:proofErr w:type="spellStart"/>
            <w:r w:rsidRPr="0046479D">
              <w:rPr>
                <w:rFonts w:asciiTheme="minorHAnsi" w:hAnsiTheme="minorHAnsi"/>
                <w:b/>
                <w:sz w:val="20"/>
                <w:szCs w:val="20"/>
              </w:rPr>
              <w:t>Prozedura</w:t>
            </w:r>
            <w:proofErr w:type="spellEnd"/>
            <w:r w:rsidRPr="0046479D">
              <w:rPr>
                <w:rFonts w:asciiTheme="minorHAnsi" w:hAnsiTheme="minorHAnsi"/>
                <w:b/>
                <w:sz w:val="20"/>
                <w:szCs w:val="20"/>
              </w:rPr>
              <w:t xml:space="preserve"> mota</w:t>
            </w:r>
          </w:p>
        </w:tc>
        <w:tc>
          <w:tcPr>
            <w:tcW w:w="2604" w:type="dxa"/>
            <w:gridSpan w:val="5"/>
            <w:tcBorders>
              <w:top w:val="thinThickMediumGap" w:sz="6" w:space="0" w:color="BFBFBF"/>
              <w:left w:val="thinThickMediumGap" w:sz="6" w:space="0" w:color="BFBFBF"/>
              <w:bottom w:val="thinThickMediumGap" w:sz="6" w:space="0" w:color="BFBFBF"/>
              <w:right w:val="thinThickMediumGap" w:sz="6" w:space="0" w:color="BFBFBF"/>
            </w:tcBorders>
          </w:tcPr>
          <w:p w14:paraId="4AB09D3B" w14:textId="6B84DA6C" w:rsidR="008E1555" w:rsidRPr="0046479D" w:rsidRDefault="008B5E34" w:rsidP="008B5E34">
            <w:pPr>
              <w:pStyle w:val="TableParagraph"/>
              <w:spacing w:before="107"/>
              <w:ind w:left="54"/>
              <w:rPr>
                <w:rFonts w:asciiTheme="minorHAnsi" w:hAnsiTheme="minorHAnsi"/>
                <w:sz w:val="20"/>
                <w:szCs w:val="20"/>
              </w:rPr>
            </w:pPr>
            <w:r w:rsidRPr="0046479D">
              <w:rPr>
                <w:rFonts w:asciiTheme="minorHAnsi" w:hAnsiTheme="minorHAnsi"/>
                <w:sz w:val="20"/>
                <w:szCs w:val="20"/>
              </w:rPr>
              <w:t>IREKIA</w:t>
            </w:r>
          </w:p>
        </w:tc>
      </w:tr>
      <w:tr w:rsidR="0046479D" w:rsidRPr="0046479D" w14:paraId="1E28CAE9" w14:textId="77777777" w:rsidTr="00F22F3C">
        <w:trPr>
          <w:trHeight w:val="215"/>
        </w:trPr>
        <w:tc>
          <w:tcPr>
            <w:tcW w:w="2022" w:type="dxa"/>
            <w:gridSpan w:val="2"/>
            <w:vMerge/>
            <w:tcBorders>
              <w:top w:val="nil"/>
              <w:left w:val="thinThickMediumGap" w:sz="6" w:space="0" w:color="BFBFBF"/>
              <w:bottom w:val="thinThickMediumGap" w:sz="6" w:space="0" w:color="BFBFBF"/>
            </w:tcBorders>
          </w:tcPr>
          <w:p w14:paraId="560C5E84" w14:textId="77777777" w:rsidR="008E1555" w:rsidRPr="0046479D" w:rsidRDefault="008E1555" w:rsidP="008E1555">
            <w:pPr>
              <w:rPr>
                <w:sz w:val="20"/>
                <w:szCs w:val="20"/>
              </w:rPr>
            </w:pPr>
          </w:p>
        </w:tc>
        <w:tc>
          <w:tcPr>
            <w:tcW w:w="1418" w:type="dxa"/>
            <w:gridSpan w:val="2"/>
            <w:vMerge/>
            <w:tcBorders>
              <w:top w:val="nil"/>
              <w:left w:val="thinThickMediumGap" w:sz="6" w:space="0" w:color="BFBFBF"/>
              <w:bottom w:val="thinThickMediumGap" w:sz="6" w:space="0" w:color="BFBFBF"/>
            </w:tcBorders>
          </w:tcPr>
          <w:p w14:paraId="3392C1CD" w14:textId="77777777" w:rsidR="008E1555" w:rsidRPr="0046479D" w:rsidRDefault="008E1555" w:rsidP="008E1555">
            <w:pPr>
              <w:rPr>
                <w:sz w:val="20"/>
                <w:szCs w:val="20"/>
              </w:rPr>
            </w:pPr>
          </w:p>
        </w:tc>
        <w:tc>
          <w:tcPr>
            <w:tcW w:w="1276" w:type="dxa"/>
            <w:gridSpan w:val="4"/>
            <w:vMerge/>
            <w:tcBorders>
              <w:top w:val="nil"/>
              <w:left w:val="thinThickMediumGap" w:sz="6" w:space="0" w:color="BFBFBF"/>
              <w:bottom w:val="thinThickMediumGap" w:sz="6" w:space="0" w:color="BFBFBF"/>
            </w:tcBorders>
          </w:tcPr>
          <w:p w14:paraId="202192C4" w14:textId="77777777" w:rsidR="008E1555" w:rsidRPr="0046479D" w:rsidRDefault="008E1555" w:rsidP="008E1555">
            <w:pPr>
              <w:rPr>
                <w:sz w:val="20"/>
                <w:szCs w:val="20"/>
              </w:rPr>
            </w:pPr>
          </w:p>
        </w:tc>
        <w:tc>
          <w:tcPr>
            <w:tcW w:w="1559" w:type="dxa"/>
            <w:gridSpan w:val="2"/>
            <w:tcBorders>
              <w:left w:val="thinThickMediumGap" w:sz="6" w:space="0" w:color="BFBFBF"/>
              <w:bottom w:val="thinThickMediumGap" w:sz="6" w:space="0" w:color="BFBFBF"/>
            </w:tcBorders>
          </w:tcPr>
          <w:p w14:paraId="43083302" w14:textId="62D272B4" w:rsidR="008E1555" w:rsidRPr="0046479D" w:rsidRDefault="008B5E34" w:rsidP="008B5E34">
            <w:pPr>
              <w:pStyle w:val="TableParagraph"/>
              <w:spacing w:before="3" w:line="192" w:lineRule="exact"/>
              <w:ind w:left="32"/>
              <w:rPr>
                <w:rFonts w:asciiTheme="minorHAnsi" w:hAnsiTheme="minorHAnsi"/>
                <w:b/>
                <w:sz w:val="20"/>
                <w:szCs w:val="20"/>
              </w:rPr>
            </w:pPr>
            <w:proofErr w:type="spellStart"/>
            <w:r w:rsidRPr="0046479D">
              <w:rPr>
                <w:rFonts w:asciiTheme="minorHAnsi" w:hAnsiTheme="minorHAnsi"/>
                <w:b/>
                <w:sz w:val="20"/>
                <w:szCs w:val="20"/>
              </w:rPr>
              <w:t>Izapidetzea</w:t>
            </w:r>
            <w:proofErr w:type="spellEnd"/>
            <w:r w:rsidR="008E1555" w:rsidRPr="0046479D">
              <w:rPr>
                <w:rFonts w:asciiTheme="minorHAnsi" w:hAnsiTheme="minorHAnsi"/>
                <w:b/>
                <w:sz w:val="20"/>
                <w:szCs w:val="20"/>
              </w:rPr>
              <w:t>:</w:t>
            </w:r>
          </w:p>
        </w:tc>
        <w:tc>
          <w:tcPr>
            <w:tcW w:w="2604" w:type="dxa"/>
            <w:gridSpan w:val="5"/>
            <w:tcBorders>
              <w:left w:val="thinThickMediumGap" w:sz="6" w:space="0" w:color="BFBFBF"/>
              <w:bottom w:val="thinThickMediumGap" w:sz="6" w:space="0" w:color="BFBFBF"/>
              <w:right w:val="thinThickMediumGap" w:sz="6" w:space="0" w:color="BFBFBF"/>
            </w:tcBorders>
          </w:tcPr>
          <w:p w14:paraId="2C99AA58" w14:textId="2DD6E1EE" w:rsidR="008E1555" w:rsidRPr="0046479D" w:rsidRDefault="008B5E34" w:rsidP="008B5E34">
            <w:pPr>
              <w:pStyle w:val="TableParagraph"/>
              <w:spacing w:before="3" w:line="192" w:lineRule="exact"/>
              <w:ind w:left="54"/>
              <w:rPr>
                <w:rFonts w:asciiTheme="minorHAnsi" w:hAnsiTheme="minorHAnsi"/>
                <w:sz w:val="20"/>
                <w:szCs w:val="20"/>
              </w:rPr>
            </w:pPr>
            <w:r w:rsidRPr="0046479D">
              <w:rPr>
                <w:rFonts w:asciiTheme="minorHAnsi" w:hAnsiTheme="minorHAnsi"/>
                <w:sz w:val="20"/>
                <w:szCs w:val="20"/>
              </w:rPr>
              <w:t>ARRUNTA</w:t>
            </w:r>
          </w:p>
        </w:tc>
      </w:tr>
      <w:tr w:rsidR="0046479D" w:rsidRPr="0046479D" w14:paraId="6FB384C3" w14:textId="77777777" w:rsidTr="00F22F3C">
        <w:trPr>
          <w:trHeight w:val="2083"/>
        </w:trPr>
        <w:tc>
          <w:tcPr>
            <w:tcW w:w="8879" w:type="dxa"/>
            <w:gridSpan w:val="15"/>
            <w:tcBorders>
              <w:left w:val="thinThickMediumGap" w:sz="6" w:space="0" w:color="BFBFBF"/>
              <w:bottom w:val="thinThickMediumGap" w:sz="6" w:space="0" w:color="BFBFBF"/>
              <w:right w:val="thinThickMediumGap" w:sz="6" w:space="0" w:color="BFBFBF"/>
            </w:tcBorders>
          </w:tcPr>
          <w:p w14:paraId="1DFD176D" w14:textId="56618BF2" w:rsidR="008E1555" w:rsidRPr="0046479D" w:rsidRDefault="008E1555" w:rsidP="008E1555">
            <w:pPr>
              <w:pStyle w:val="TableParagraph"/>
              <w:spacing w:before="5" w:line="207" w:lineRule="exact"/>
              <w:ind w:left="56"/>
              <w:rPr>
                <w:rFonts w:asciiTheme="minorHAnsi" w:hAnsiTheme="minorHAnsi"/>
                <w:b/>
                <w:sz w:val="20"/>
                <w:szCs w:val="20"/>
              </w:rPr>
            </w:pPr>
            <w:r w:rsidRPr="0046479D">
              <w:rPr>
                <w:rFonts w:asciiTheme="minorHAnsi" w:hAnsiTheme="minorHAnsi"/>
                <w:b/>
                <w:spacing w:val="-1"/>
                <w:sz w:val="20"/>
                <w:szCs w:val="20"/>
              </w:rPr>
              <w:t>2.</w:t>
            </w:r>
            <w:r w:rsidRPr="0046479D">
              <w:rPr>
                <w:rFonts w:asciiTheme="minorHAnsi" w:hAnsiTheme="minorHAnsi"/>
                <w:b/>
                <w:spacing w:val="1"/>
                <w:sz w:val="20"/>
                <w:szCs w:val="20"/>
              </w:rPr>
              <w:t xml:space="preserve"> </w:t>
            </w:r>
            <w:r w:rsidR="008B5E34" w:rsidRPr="0046479D">
              <w:rPr>
                <w:rFonts w:asciiTheme="minorHAnsi" w:hAnsiTheme="minorHAnsi"/>
                <w:b/>
                <w:spacing w:val="1"/>
                <w:sz w:val="20"/>
                <w:szCs w:val="20"/>
              </w:rPr>
              <w:t>KONTRATUAREN XEDEA</w:t>
            </w:r>
            <w:r w:rsidRPr="0046479D">
              <w:rPr>
                <w:rFonts w:asciiTheme="minorHAnsi" w:hAnsiTheme="minorHAnsi"/>
                <w:b/>
                <w:spacing w:val="-1"/>
                <w:sz w:val="20"/>
                <w:szCs w:val="20"/>
              </w:rPr>
              <w:t>:</w:t>
            </w:r>
          </w:p>
          <w:p w14:paraId="571AF67E" w14:textId="77777777" w:rsidR="00CD0267" w:rsidRPr="0046479D" w:rsidRDefault="00CD0267" w:rsidP="00CD0267">
            <w:pPr>
              <w:widowControl w:val="0"/>
              <w:autoSpaceDE w:val="0"/>
              <w:autoSpaceDN w:val="0"/>
              <w:adjustRightInd w:val="0"/>
              <w:jc w:val="both"/>
              <w:rPr>
                <w:rFonts w:cs="Arial"/>
                <w:sz w:val="22"/>
                <w:szCs w:val="22"/>
              </w:rPr>
            </w:pPr>
            <w:proofErr w:type="spellStart"/>
            <w:r w:rsidRPr="0046479D">
              <w:rPr>
                <w:rFonts w:cs="Arial"/>
                <w:sz w:val="22"/>
                <w:szCs w:val="22"/>
              </w:rPr>
              <w:t>Txosten</w:t>
            </w:r>
            <w:proofErr w:type="spellEnd"/>
            <w:r w:rsidRPr="0046479D">
              <w:rPr>
                <w:rFonts w:cs="Arial"/>
                <w:sz w:val="22"/>
                <w:szCs w:val="22"/>
              </w:rPr>
              <w:t xml:space="preserve"> </w:t>
            </w:r>
            <w:proofErr w:type="spellStart"/>
            <w:r w:rsidRPr="0046479D">
              <w:rPr>
                <w:rFonts w:cs="Arial"/>
                <w:sz w:val="22"/>
                <w:szCs w:val="22"/>
              </w:rPr>
              <w:t>honen</w:t>
            </w:r>
            <w:proofErr w:type="spellEnd"/>
            <w:r w:rsidRPr="0046479D">
              <w:rPr>
                <w:rFonts w:cs="Arial"/>
                <w:sz w:val="22"/>
                <w:szCs w:val="22"/>
              </w:rPr>
              <w:t xml:space="preserve"> </w:t>
            </w:r>
            <w:proofErr w:type="spellStart"/>
            <w:r w:rsidRPr="0046479D">
              <w:rPr>
                <w:rFonts w:cs="Arial"/>
                <w:sz w:val="22"/>
                <w:szCs w:val="22"/>
              </w:rPr>
              <w:t>xedea</w:t>
            </w:r>
            <w:proofErr w:type="spellEnd"/>
            <w:r w:rsidRPr="0046479D">
              <w:rPr>
                <w:rFonts w:cs="Arial"/>
                <w:sz w:val="22"/>
                <w:szCs w:val="22"/>
              </w:rPr>
              <w:t xml:space="preserve"> da </w:t>
            </w:r>
            <w:proofErr w:type="spellStart"/>
            <w:r w:rsidRPr="0046479D">
              <w:rPr>
                <w:rFonts w:cs="Arial"/>
                <w:sz w:val="22"/>
                <w:szCs w:val="22"/>
              </w:rPr>
              <w:t>kontratazio</w:t>
            </w:r>
            <w:proofErr w:type="spellEnd"/>
            <w:r w:rsidRPr="0046479D">
              <w:rPr>
                <w:rFonts w:cs="Arial"/>
                <w:sz w:val="22"/>
                <w:szCs w:val="22"/>
              </w:rPr>
              <w:t xml:space="preserve"> </w:t>
            </w:r>
            <w:proofErr w:type="spellStart"/>
            <w:r w:rsidRPr="0046479D">
              <w:rPr>
                <w:rFonts w:cs="Arial"/>
                <w:sz w:val="22"/>
                <w:szCs w:val="22"/>
              </w:rPr>
              <w:t>administratiboa</w:t>
            </w:r>
            <w:proofErr w:type="spellEnd"/>
            <w:r w:rsidRPr="0046479D">
              <w:rPr>
                <w:rFonts w:cs="Arial"/>
                <w:sz w:val="22"/>
                <w:szCs w:val="22"/>
              </w:rPr>
              <w:t xml:space="preserve"> </w:t>
            </w:r>
            <w:proofErr w:type="spellStart"/>
            <w:r w:rsidRPr="0046479D">
              <w:rPr>
                <w:rFonts w:cs="Arial"/>
                <w:sz w:val="22"/>
                <w:szCs w:val="22"/>
              </w:rPr>
              <w:t>sustatzea</w:t>
            </w:r>
            <w:proofErr w:type="spellEnd"/>
            <w:r w:rsidRPr="0046479D">
              <w:rPr>
                <w:rFonts w:cs="Arial"/>
                <w:sz w:val="22"/>
                <w:szCs w:val="22"/>
              </w:rPr>
              <w:t xml:space="preserve">, </w:t>
            </w:r>
            <w:proofErr w:type="spellStart"/>
            <w:r w:rsidRPr="0046479D">
              <w:rPr>
                <w:rFonts w:cs="Arial"/>
                <w:sz w:val="22"/>
                <w:szCs w:val="22"/>
              </w:rPr>
              <w:t>kirolaren</w:t>
            </w:r>
            <w:proofErr w:type="spellEnd"/>
            <w:r w:rsidRPr="0046479D">
              <w:rPr>
                <w:rFonts w:cs="Arial"/>
                <w:sz w:val="22"/>
                <w:szCs w:val="22"/>
              </w:rPr>
              <w:t xml:space="preserve"> eta </w:t>
            </w:r>
            <w:proofErr w:type="spellStart"/>
            <w:r w:rsidRPr="0046479D">
              <w:rPr>
                <w:rFonts w:cs="Arial"/>
                <w:sz w:val="22"/>
                <w:szCs w:val="22"/>
              </w:rPr>
              <w:t>emakumearen</w:t>
            </w:r>
            <w:proofErr w:type="spellEnd"/>
            <w:r w:rsidRPr="0046479D">
              <w:rPr>
                <w:rFonts w:cs="Arial"/>
                <w:sz w:val="22"/>
                <w:szCs w:val="22"/>
              </w:rPr>
              <w:t xml:space="preserve"> </w:t>
            </w:r>
            <w:proofErr w:type="spellStart"/>
            <w:r w:rsidRPr="0046479D">
              <w:rPr>
                <w:rFonts w:cs="Arial"/>
                <w:sz w:val="22"/>
                <w:szCs w:val="22"/>
              </w:rPr>
              <w:t>euskal</w:t>
            </w:r>
            <w:proofErr w:type="spellEnd"/>
            <w:r w:rsidRPr="0046479D">
              <w:rPr>
                <w:rFonts w:cs="Arial"/>
                <w:sz w:val="22"/>
                <w:szCs w:val="22"/>
              </w:rPr>
              <w:t xml:space="preserve"> </w:t>
            </w:r>
            <w:proofErr w:type="spellStart"/>
            <w:r w:rsidRPr="0046479D">
              <w:rPr>
                <w:rFonts w:cs="Arial"/>
                <w:sz w:val="22"/>
                <w:szCs w:val="22"/>
              </w:rPr>
              <w:t>unibertsoan</w:t>
            </w:r>
            <w:proofErr w:type="spellEnd"/>
            <w:r w:rsidRPr="0046479D">
              <w:rPr>
                <w:rFonts w:cs="Arial"/>
                <w:sz w:val="22"/>
                <w:szCs w:val="22"/>
              </w:rPr>
              <w:t xml:space="preserve"> </w:t>
            </w:r>
            <w:proofErr w:type="spellStart"/>
            <w:r w:rsidRPr="0046479D">
              <w:rPr>
                <w:rFonts w:cs="Arial"/>
                <w:sz w:val="22"/>
                <w:szCs w:val="22"/>
              </w:rPr>
              <w:t>erreferenteak</w:t>
            </w:r>
            <w:proofErr w:type="spellEnd"/>
            <w:r w:rsidRPr="0046479D">
              <w:rPr>
                <w:rFonts w:cs="Arial"/>
                <w:sz w:val="22"/>
                <w:szCs w:val="22"/>
              </w:rPr>
              <w:t xml:space="preserve"> </w:t>
            </w:r>
            <w:proofErr w:type="spellStart"/>
            <w:r w:rsidRPr="0046479D">
              <w:rPr>
                <w:rFonts w:cs="Arial"/>
                <w:sz w:val="22"/>
                <w:szCs w:val="22"/>
              </w:rPr>
              <w:t>sortzeari</w:t>
            </w:r>
            <w:proofErr w:type="spellEnd"/>
            <w:r w:rsidRPr="0046479D">
              <w:rPr>
                <w:rFonts w:cs="Arial"/>
                <w:sz w:val="22"/>
                <w:szCs w:val="22"/>
              </w:rPr>
              <w:t xml:space="preserve"> </w:t>
            </w:r>
            <w:proofErr w:type="spellStart"/>
            <w:r w:rsidRPr="0046479D">
              <w:rPr>
                <w:rFonts w:cs="Arial"/>
                <w:sz w:val="22"/>
                <w:szCs w:val="22"/>
              </w:rPr>
              <w:t>lotutako</w:t>
            </w:r>
            <w:proofErr w:type="spellEnd"/>
            <w:r w:rsidRPr="0046479D">
              <w:rPr>
                <w:rFonts w:cs="Arial"/>
                <w:sz w:val="22"/>
                <w:szCs w:val="22"/>
              </w:rPr>
              <w:t xml:space="preserve"> </w:t>
            </w:r>
            <w:proofErr w:type="spellStart"/>
            <w:r w:rsidRPr="0046479D">
              <w:rPr>
                <w:rFonts w:cs="Arial"/>
                <w:sz w:val="22"/>
                <w:szCs w:val="22"/>
              </w:rPr>
              <w:t>ipuin</w:t>
            </w:r>
            <w:proofErr w:type="spellEnd"/>
            <w:r w:rsidRPr="0046479D">
              <w:rPr>
                <w:rFonts w:cs="Arial"/>
                <w:sz w:val="22"/>
                <w:szCs w:val="22"/>
              </w:rPr>
              <w:t xml:space="preserve"> </w:t>
            </w:r>
            <w:proofErr w:type="spellStart"/>
            <w:r w:rsidRPr="0046479D">
              <w:rPr>
                <w:rFonts w:cs="Arial"/>
                <w:sz w:val="22"/>
                <w:szCs w:val="22"/>
              </w:rPr>
              <w:t>bilduma</w:t>
            </w:r>
            <w:proofErr w:type="spellEnd"/>
            <w:r w:rsidRPr="0046479D">
              <w:rPr>
                <w:rFonts w:cs="Arial"/>
                <w:sz w:val="22"/>
                <w:szCs w:val="22"/>
              </w:rPr>
              <w:t xml:space="preserve"> eta </w:t>
            </w:r>
            <w:proofErr w:type="spellStart"/>
            <w:r w:rsidRPr="0046479D">
              <w:rPr>
                <w:rFonts w:cs="Arial"/>
                <w:sz w:val="22"/>
                <w:szCs w:val="22"/>
              </w:rPr>
              <w:t>gida</w:t>
            </w:r>
            <w:proofErr w:type="spellEnd"/>
            <w:r w:rsidRPr="0046479D">
              <w:rPr>
                <w:rFonts w:cs="Arial"/>
                <w:sz w:val="22"/>
                <w:szCs w:val="22"/>
              </w:rPr>
              <w:t xml:space="preserve"> </w:t>
            </w:r>
            <w:proofErr w:type="spellStart"/>
            <w:r w:rsidRPr="0046479D">
              <w:rPr>
                <w:rFonts w:cs="Arial"/>
                <w:sz w:val="22"/>
                <w:szCs w:val="22"/>
              </w:rPr>
              <w:t>didaktikoen</w:t>
            </w:r>
            <w:proofErr w:type="spellEnd"/>
            <w:r w:rsidRPr="0046479D">
              <w:rPr>
                <w:rFonts w:cs="Arial"/>
                <w:sz w:val="22"/>
                <w:szCs w:val="22"/>
              </w:rPr>
              <w:t xml:space="preserve"> </w:t>
            </w:r>
            <w:proofErr w:type="spellStart"/>
            <w:r w:rsidRPr="0046479D">
              <w:rPr>
                <w:rFonts w:cs="Arial"/>
                <w:sz w:val="22"/>
                <w:szCs w:val="22"/>
              </w:rPr>
              <w:t>ekoizpena</w:t>
            </w:r>
            <w:proofErr w:type="spellEnd"/>
            <w:r w:rsidRPr="0046479D">
              <w:rPr>
                <w:rFonts w:cs="Arial"/>
                <w:sz w:val="22"/>
                <w:szCs w:val="22"/>
              </w:rPr>
              <w:t xml:space="preserve"> </w:t>
            </w:r>
            <w:proofErr w:type="spellStart"/>
            <w:r w:rsidRPr="0046479D">
              <w:rPr>
                <w:rFonts w:cs="Arial"/>
                <w:sz w:val="22"/>
                <w:szCs w:val="22"/>
              </w:rPr>
              <w:t>lizitatzeko</w:t>
            </w:r>
            <w:proofErr w:type="spellEnd"/>
            <w:r w:rsidRPr="0046479D">
              <w:rPr>
                <w:rFonts w:cs="Arial"/>
                <w:sz w:val="22"/>
                <w:szCs w:val="22"/>
              </w:rPr>
              <w:t xml:space="preserve">, </w:t>
            </w:r>
            <w:proofErr w:type="spellStart"/>
            <w:r w:rsidRPr="0046479D">
              <w:rPr>
                <w:rFonts w:cs="Arial"/>
                <w:sz w:val="22"/>
                <w:szCs w:val="22"/>
              </w:rPr>
              <w:t>barnean</w:t>
            </w:r>
            <w:proofErr w:type="spellEnd"/>
            <w:r w:rsidRPr="0046479D">
              <w:rPr>
                <w:rFonts w:cs="Arial"/>
                <w:sz w:val="22"/>
                <w:szCs w:val="22"/>
              </w:rPr>
              <w:t xml:space="preserve"> </w:t>
            </w:r>
            <w:proofErr w:type="spellStart"/>
            <w:r w:rsidRPr="0046479D">
              <w:rPr>
                <w:rFonts w:cs="Arial"/>
                <w:sz w:val="22"/>
                <w:szCs w:val="22"/>
              </w:rPr>
              <w:t>hartuta</w:t>
            </w:r>
            <w:proofErr w:type="spellEnd"/>
            <w:r w:rsidRPr="0046479D">
              <w:rPr>
                <w:rFonts w:cs="Arial"/>
                <w:sz w:val="22"/>
                <w:szCs w:val="22"/>
              </w:rPr>
              <w:t xml:space="preserve"> </w:t>
            </w:r>
            <w:proofErr w:type="spellStart"/>
            <w:r w:rsidRPr="0046479D">
              <w:rPr>
                <w:rFonts w:cs="Arial"/>
                <w:sz w:val="22"/>
                <w:szCs w:val="22"/>
              </w:rPr>
              <w:t>gidoigintza</w:t>
            </w:r>
            <w:proofErr w:type="spellEnd"/>
            <w:r w:rsidRPr="0046479D">
              <w:rPr>
                <w:rFonts w:cs="Arial"/>
                <w:sz w:val="22"/>
                <w:szCs w:val="22"/>
              </w:rPr>
              <w:t xml:space="preserve">, </w:t>
            </w:r>
            <w:proofErr w:type="spellStart"/>
            <w:r w:rsidRPr="0046479D">
              <w:rPr>
                <w:rFonts w:cs="Arial"/>
                <w:sz w:val="22"/>
                <w:szCs w:val="22"/>
              </w:rPr>
              <w:t>itzulpengintza</w:t>
            </w:r>
            <w:proofErr w:type="spellEnd"/>
            <w:r w:rsidRPr="0046479D">
              <w:rPr>
                <w:rFonts w:cs="Arial"/>
                <w:sz w:val="22"/>
                <w:szCs w:val="22"/>
              </w:rPr>
              <w:t xml:space="preserve">, </w:t>
            </w:r>
            <w:proofErr w:type="spellStart"/>
            <w:r w:rsidRPr="0046479D">
              <w:rPr>
                <w:rFonts w:cs="Arial"/>
                <w:sz w:val="22"/>
                <w:szCs w:val="22"/>
              </w:rPr>
              <w:t>ilustrazioa</w:t>
            </w:r>
            <w:proofErr w:type="spellEnd"/>
            <w:r w:rsidRPr="0046479D">
              <w:rPr>
                <w:rFonts w:cs="Arial"/>
                <w:sz w:val="22"/>
                <w:szCs w:val="22"/>
              </w:rPr>
              <w:t xml:space="preserve">, </w:t>
            </w:r>
            <w:proofErr w:type="spellStart"/>
            <w:r w:rsidRPr="0046479D">
              <w:rPr>
                <w:rFonts w:cs="Arial"/>
                <w:sz w:val="22"/>
                <w:szCs w:val="22"/>
              </w:rPr>
              <w:t>maketazioa</w:t>
            </w:r>
            <w:proofErr w:type="spellEnd"/>
            <w:r w:rsidRPr="0046479D">
              <w:rPr>
                <w:rFonts w:cs="Arial"/>
                <w:sz w:val="22"/>
                <w:szCs w:val="22"/>
              </w:rPr>
              <w:t xml:space="preserve"> eta </w:t>
            </w:r>
            <w:proofErr w:type="spellStart"/>
            <w:r w:rsidRPr="0046479D">
              <w:rPr>
                <w:rFonts w:cs="Arial"/>
                <w:sz w:val="22"/>
                <w:szCs w:val="22"/>
              </w:rPr>
              <w:t>inprenta</w:t>
            </w:r>
            <w:proofErr w:type="spellEnd"/>
            <w:r w:rsidRPr="0046479D">
              <w:rPr>
                <w:rFonts w:cs="Arial"/>
                <w:sz w:val="22"/>
                <w:szCs w:val="22"/>
              </w:rPr>
              <w:t xml:space="preserve"> </w:t>
            </w:r>
            <w:proofErr w:type="spellStart"/>
            <w:r w:rsidRPr="0046479D">
              <w:rPr>
                <w:rFonts w:cs="Arial"/>
                <w:sz w:val="22"/>
                <w:szCs w:val="22"/>
              </w:rPr>
              <w:t>lanak</w:t>
            </w:r>
            <w:proofErr w:type="spellEnd"/>
            <w:r w:rsidRPr="0046479D">
              <w:rPr>
                <w:rFonts w:cs="Arial"/>
                <w:sz w:val="22"/>
                <w:szCs w:val="22"/>
              </w:rPr>
              <w:t xml:space="preserve">, 6 eta 10 </w:t>
            </w:r>
            <w:proofErr w:type="spellStart"/>
            <w:r w:rsidRPr="0046479D">
              <w:rPr>
                <w:rFonts w:cs="Arial"/>
                <w:sz w:val="22"/>
                <w:szCs w:val="22"/>
              </w:rPr>
              <w:t>urte</w:t>
            </w:r>
            <w:proofErr w:type="spellEnd"/>
            <w:r w:rsidRPr="0046479D">
              <w:rPr>
                <w:rFonts w:cs="Arial"/>
                <w:sz w:val="22"/>
                <w:szCs w:val="22"/>
              </w:rPr>
              <w:t xml:space="preserve"> </w:t>
            </w:r>
            <w:proofErr w:type="spellStart"/>
            <w:r w:rsidRPr="0046479D">
              <w:rPr>
                <w:rFonts w:cs="Arial"/>
                <w:sz w:val="22"/>
                <w:szCs w:val="22"/>
              </w:rPr>
              <w:t>bitarteko</w:t>
            </w:r>
            <w:proofErr w:type="spellEnd"/>
            <w:r w:rsidRPr="0046479D">
              <w:rPr>
                <w:rFonts w:cs="Arial"/>
                <w:sz w:val="22"/>
                <w:szCs w:val="22"/>
              </w:rPr>
              <w:t xml:space="preserve"> </w:t>
            </w:r>
            <w:proofErr w:type="spellStart"/>
            <w:r w:rsidRPr="0046479D">
              <w:rPr>
                <w:rFonts w:cs="Arial"/>
                <w:sz w:val="22"/>
                <w:szCs w:val="22"/>
              </w:rPr>
              <w:t>umeei</w:t>
            </w:r>
            <w:proofErr w:type="spellEnd"/>
            <w:r w:rsidRPr="0046479D">
              <w:rPr>
                <w:rFonts w:cs="Arial"/>
                <w:sz w:val="22"/>
                <w:szCs w:val="22"/>
              </w:rPr>
              <w:t xml:space="preserve"> </w:t>
            </w:r>
            <w:proofErr w:type="spellStart"/>
            <w:r w:rsidRPr="0046479D">
              <w:rPr>
                <w:rFonts w:cs="Arial"/>
                <w:sz w:val="22"/>
                <w:szCs w:val="22"/>
              </w:rPr>
              <w:t>zuzendutako</w:t>
            </w:r>
            <w:proofErr w:type="spellEnd"/>
            <w:r w:rsidRPr="0046479D">
              <w:rPr>
                <w:rFonts w:cs="Arial"/>
                <w:sz w:val="22"/>
                <w:szCs w:val="22"/>
              </w:rPr>
              <w:t xml:space="preserve"> pieza </w:t>
            </w:r>
            <w:proofErr w:type="spellStart"/>
            <w:r w:rsidRPr="0046479D">
              <w:rPr>
                <w:rFonts w:cs="Arial"/>
                <w:sz w:val="22"/>
                <w:szCs w:val="22"/>
              </w:rPr>
              <w:t>horiek</w:t>
            </w:r>
            <w:proofErr w:type="spellEnd"/>
            <w:r w:rsidRPr="0046479D">
              <w:rPr>
                <w:rFonts w:cs="Arial"/>
                <w:sz w:val="22"/>
                <w:szCs w:val="22"/>
              </w:rPr>
              <w:t xml:space="preserve"> </w:t>
            </w:r>
            <w:proofErr w:type="spellStart"/>
            <w:r w:rsidRPr="0046479D">
              <w:rPr>
                <w:rFonts w:cs="Arial"/>
                <w:sz w:val="22"/>
                <w:szCs w:val="22"/>
              </w:rPr>
              <w:t>egiteko</w:t>
            </w:r>
            <w:proofErr w:type="spellEnd"/>
            <w:r w:rsidRPr="0046479D">
              <w:rPr>
                <w:rFonts w:cs="Arial"/>
                <w:sz w:val="22"/>
                <w:szCs w:val="22"/>
              </w:rPr>
              <w:t>.</w:t>
            </w:r>
          </w:p>
          <w:p w14:paraId="2378E345" w14:textId="4795C107" w:rsidR="008E1555" w:rsidRPr="0046479D" w:rsidRDefault="008E1555" w:rsidP="008E1555">
            <w:pPr>
              <w:widowControl w:val="0"/>
              <w:autoSpaceDE w:val="0"/>
              <w:autoSpaceDN w:val="0"/>
              <w:adjustRightInd w:val="0"/>
              <w:jc w:val="both"/>
              <w:rPr>
                <w:rFonts w:cs="Times New Roman"/>
                <w:sz w:val="22"/>
                <w:szCs w:val="22"/>
              </w:rPr>
            </w:pPr>
          </w:p>
        </w:tc>
      </w:tr>
      <w:tr w:rsidR="0046479D" w:rsidRPr="0046479D" w14:paraId="25F53819" w14:textId="77777777" w:rsidTr="00F22F3C">
        <w:trPr>
          <w:trHeight w:val="215"/>
        </w:trPr>
        <w:tc>
          <w:tcPr>
            <w:tcW w:w="8879" w:type="dxa"/>
            <w:gridSpan w:val="15"/>
            <w:tcBorders>
              <w:left w:val="thinThickMediumGap" w:sz="6" w:space="0" w:color="BFBFBF"/>
              <w:bottom w:val="thinThickMediumGap" w:sz="6" w:space="0" w:color="BFBFBF"/>
              <w:right w:val="thinThickMediumGap" w:sz="6" w:space="0" w:color="BFBFBF"/>
            </w:tcBorders>
          </w:tcPr>
          <w:p w14:paraId="6B1BD632" w14:textId="48C492B0" w:rsidR="008E1555" w:rsidRPr="0046479D" w:rsidRDefault="008E1555" w:rsidP="008B5E34">
            <w:pPr>
              <w:pStyle w:val="TableParagraph"/>
              <w:spacing w:before="3" w:line="192" w:lineRule="exact"/>
              <w:ind w:left="56"/>
              <w:rPr>
                <w:rFonts w:asciiTheme="minorHAnsi" w:hAnsiTheme="minorHAnsi"/>
                <w:b/>
                <w:sz w:val="20"/>
                <w:szCs w:val="20"/>
              </w:rPr>
            </w:pPr>
            <w:r w:rsidRPr="0046479D">
              <w:rPr>
                <w:rFonts w:asciiTheme="minorHAnsi" w:hAnsiTheme="minorHAnsi"/>
                <w:b/>
                <w:spacing w:val="-1"/>
                <w:sz w:val="20"/>
                <w:szCs w:val="20"/>
              </w:rPr>
              <w:t xml:space="preserve">3. </w:t>
            </w:r>
            <w:r w:rsidR="008B5E34" w:rsidRPr="0046479D">
              <w:rPr>
                <w:rFonts w:asciiTheme="minorHAnsi" w:hAnsiTheme="minorHAnsi"/>
                <w:b/>
                <w:sz w:val="20"/>
                <w:szCs w:val="20"/>
              </w:rPr>
              <w:t>LIZITAZIORAKO OINARRIZKO AURREKONTUA ETA BALIO ZENBATETSIA</w:t>
            </w:r>
          </w:p>
        </w:tc>
      </w:tr>
      <w:tr w:rsidR="0046479D" w:rsidRPr="0046479D" w14:paraId="605D15D0" w14:textId="77777777" w:rsidTr="00F22F3C">
        <w:trPr>
          <w:gridAfter w:val="1"/>
          <w:wAfter w:w="20" w:type="dxa"/>
          <w:trHeight w:val="217"/>
        </w:trPr>
        <w:tc>
          <w:tcPr>
            <w:tcW w:w="1903" w:type="dxa"/>
            <w:tcBorders>
              <w:left w:val="thinThickMediumGap" w:sz="6" w:space="0" w:color="BFBFBF"/>
              <w:bottom w:val="thinThickMediumGap" w:sz="6" w:space="0" w:color="BFBFBF"/>
            </w:tcBorders>
          </w:tcPr>
          <w:p w14:paraId="4B75DB57" w14:textId="045869A1" w:rsidR="008E1555" w:rsidRPr="0046479D" w:rsidRDefault="008E1555" w:rsidP="008B5E34">
            <w:pPr>
              <w:pStyle w:val="TableParagraph"/>
              <w:spacing w:before="5" w:line="192" w:lineRule="exact"/>
              <w:ind w:left="56"/>
              <w:rPr>
                <w:rFonts w:asciiTheme="minorHAnsi" w:hAnsiTheme="minorHAnsi"/>
                <w:b/>
                <w:sz w:val="20"/>
                <w:szCs w:val="20"/>
              </w:rPr>
            </w:pPr>
            <w:r w:rsidRPr="0046479D">
              <w:rPr>
                <w:rFonts w:asciiTheme="minorHAnsi" w:hAnsiTheme="minorHAnsi"/>
                <w:sz w:val="20"/>
                <w:szCs w:val="20"/>
              </w:rPr>
              <w:t>PRE</w:t>
            </w:r>
            <w:r w:rsidR="008B5E34" w:rsidRPr="0046479D">
              <w:rPr>
                <w:rFonts w:asciiTheme="minorHAnsi" w:hAnsiTheme="minorHAnsi"/>
                <w:sz w:val="20"/>
                <w:szCs w:val="20"/>
              </w:rPr>
              <w:t>ZIOA</w:t>
            </w:r>
            <w:r w:rsidRPr="0046479D">
              <w:rPr>
                <w:rFonts w:asciiTheme="minorHAnsi" w:hAnsiTheme="minorHAnsi"/>
                <w:sz w:val="20"/>
                <w:szCs w:val="20"/>
              </w:rPr>
              <w:t>:</w:t>
            </w:r>
            <w:r w:rsidRPr="0046479D">
              <w:rPr>
                <w:rFonts w:asciiTheme="minorHAnsi" w:hAnsiTheme="minorHAnsi"/>
                <w:spacing w:val="2"/>
                <w:sz w:val="20"/>
                <w:szCs w:val="20"/>
              </w:rPr>
              <w:t xml:space="preserve"> </w:t>
            </w:r>
            <w:r w:rsidR="00CD0267" w:rsidRPr="0046479D">
              <w:rPr>
                <w:rFonts w:asciiTheme="minorHAnsi" w:hAnsiTheme="minorHAnsi"/>
                <w:w w:val="105"/>
                <w:sz w:val="20"/>
                <w:szCs w:val="20"/>
              </w:rPr>
              <w:t>90</w:t>
            </w:r>
            <w:r w:rsidRPr="0046479D">
              <w:rPr>
                <w:rFonts w:asciiTheme="minorHAnsi" w:hAnsiTheme="minorHAnsi"/>
                <w:w w:val="105"/>
                <w:sz w:val="20"/>
                <w:szCs w:val="20"/>
              </w:rPr>
              <w:t>.000,00</w:t>
            </w:r>
            <w:r w:rsidRPr="0046479D">
              <w:rPr>
                <w:rFonts w:asciiTheme="minorHAnsi" w:hAnsiTheme="minorHAnsi"/>
                <w:w w:val="105"/>
                <w:sz w:val="24"/>
                <w:szCs w:val="24"/>
              </w:rPr>
              <w:t xml:space="preserve"> </w:t>
            </w:r>
            <w:r w:rsidRPr="0046479D">
              <w:rPr>
                <w:rFonts w:asciiTheme="minorHAnsi" w:hAnsiTheme="minorHAnsi"/>
                <w:b/>
                <w:sz w:val="20"/>
                <w:szCs w:val="20"/>
              </w:rPr>
              <w:t>€</w:t>
            </w:r>
          </w:p>
        </w:tc>
        <w:tc>
          <w:tcPr>
            <w:tcW w:w="2793" w:type="dxa"/>
            <w:gridSpan w:val="6"/>
            <w:tcBorders>
              <w:left w:val="thinThickMediumGap" w:sz="6" w:space="0" w:color="BFBFBF"/>
              <w:bottom w:val="thinThickMediumGap" w:sz="6" w:space="0" w:color="BFBFBF"/>
            </w:tcBorders>
          </w:tcPr>
          <w:p w14:paraId="036C84A8" w14:textId="482EE266" w:rsidR="008E1555" w:rsidRPr="0046479D" w:rsidRDefault="008B5E34" w:rsidP="008B5E34">
            <w:pPr>
              <w:pStyle w:val="TableParagraph"/>
              <w:spacing w:before="5" w:line="192" w:lineRule="exact"/>
              <w:ind w:left="55"/>
              <w:rPr>
                <w:rFonts w:asciiTheme="minorHAnsi" w:hAnsiTheme="minorHAnsi"/>
                <w:b/>
                <w:sz w:val="20"/>
                <w:szCs w:val="20"/>
              </w:rPr>
            </w:pPr>
            <w:r w:rsidRPr="0046479D">
              <w:rPr>
                <w:rFonts w:asciiTheme="minorHAnsi" w:hAnsiTheme="minorHAnsi"/>
                <w:spacing w:val="-1"/>
                <w:sz w:val="20"/>
                <w:szCs w:val="20"/>
              </w:rPr>
              <w:t>BEZ</w:t>
            </w:r>
            <w:r w:rsidR="008E1555" w:rsidRPr="0046479D">
              <w:rPr>
                <w:rFonts w:asciiTheme="minorHAnsi" w:hAnsiTheme="minorHAnsi"/>
                <w:spacing w:val="-10"/>
                <w:sz w:val="20"/>
                <w:szCs w:val="20"/>
              </w:rPr>
              <w:t xml:space="preserve"> </w:t>
            </w:r>
            <w:r w:rsidR="00CD0267" w:rsidRPr="0046479D">
              <w:rPr>
                <w:rFonts w:asciiTheme="minorHAnsi" w:hAnsiTheme="minorHAnsi"/>
                <w:w w:val="105"/>
                <w:sz w:val="20"/>
                <w:szCs w:val="20"/>
              </w:rPr>
              <w:t>18.90</w:t>
            </w:r>
            <w:r w:rsidR="008E1555" w:rsidRPr="0046479D">
              <w:rPr>
                <w:rFonts w:asciiTheme="minorHAnsi" w:hAnsiTheme="minorHAnsi"/>
                <w:w w:val="105"/>
                <w:sz w:val="20"/>
                <w:szCs w:val="20"/>
              </w:rPr>
              <w:t xml:space="preserve">0,00 </w:t>
            </w:r>
            <w:r w:rsidR="008E1555" w:rsidRPr="0046479D">
              <w:rPr>
                <w:rFonts w:asciiTheme="minorHAnsi" w:hAnsiTheme="minorHAnsi"/>
                <w:b/>
                <w:sz w:val="20"/>
                <w:szCs w:val="20"/>
              </w:rPr>
              <w:t>€</w:t>
            </w:r>
          </w:p>
        </w:tc>
        <w:tc>
          <w:tcPr>
            <w:tcW w:w="4163" w:type="dxa"/>
            <w:gridSpan w:val="7"/>
            <w:tcBorders>
              <w:left w:val="thinThickMediumGap" w:sz="6" w:space="0" w:color="BFBFBF"/>
              <w:bottom w:val="thinThickMediumGap" w:sz="6" w:space="0" w:color="BFBFBF"/>
              <w:right w:val="thinThickMediumGap" w:sz="6" w:space="0" w:color="BFBFBF"/>
            </w:tcBorders>
          </w:tcPr>
          <w:p w14:paraId="7529D1A8" w14:textId="01DF95B8" w:rsidR="008E1555" w:rsidRPr="0046479D" w:rsidRDefault="008B5E34" w:rsidP="008B5E34">
            <w:pPr>
              <w:pStyle w:val="TableParagraph"/>
              <w:spacing w:before="5" w:line="192" w:lineRule="exact"/>
              <w:ind w:left="100"/>
              <w:rPr>
                <w:rFonts w:asciiTheme="minorHAnsi" w:hAnsiTheme="minorHAnsi"/>
                <w:b/>
                <w:sz w:val="20"/>
                <w:szCs w:val="20"/>
              </w:rPr>
            </w:pPr>
            <w:r w:rsidRPr="0046479D">
              <w:rPr>
                <w:rFonts w:asciiTheme="minorHAnsi" w:hAnsiTheme="minorHAnsi"/>
                <w:sz w:val="20"/>
                <w:szCs w:val="20"/>
              </w:rPr>
              <w:t>GUZTIRA</w:t>
            </w:r>
            <w:r w:rsidR="008E1555" w:rsidRPr="0046479D">
              <w:rPr>
                <w:rFonts w:asciiTheme="minorHAnsi" w:hAnsiTheme="minorHAnsi"/>
                <w:sz w:val="20"/>
                <w:szCs w:val="20"/>
              </w:rPr>
              <w:t>:</w:t>
            </w:r>
            <w:r w:rsidR="008E1555" w:rsidRPr="0046479D">
              <w:rPr>
                <w:rFonts w:asciiTheme="minorHAnsi" w:hAnsiTheme="minorHAnsi"/>
                <w:b/>
                <w:sz w:val="20"/>
                <w:szCs w:val="20"/>
              </w:rPr>
              <w:t xml:space="preserve"> </w:t>
            </w:r>
            <w:r w:rsidR="00CD0267" w:rsidRPr="0046479D">
              <w:rPr>
                <w:rFonts w:asciiTheme="minorHAnsi" w:hAnsiTheme="minorHAnsi"/>
                <w:b/>
                <w:i/>
                <w:w w:val="105"/>
                <w:sz w:val="20"/>
                <w:szCs w:val="20"/>
              </w:rPr>
              <w:t>108.90</w:t>
            </w:r>
            <w:r w:rsidR="008E1555" w:rsidRPr="0046479D">
              <w:rPr>
                <w:rFonts w:asciiTheme="minorHAnsi" w:hAnsiTheme="minorHAnsi"/>
                <w:b/>
                <w:i/>
                <w:w w:val="105"/>
                <w:sz w:val="20"/>
                <w:szCs w:val="20"/>
              </w:rPr>
              <w:t>0,00</w:t>
            </w:r>
            <w:r w:rsidR="008E1555" w:rsidRPr="0046479D">
              <w:rPr>
                <w:rFonts w:asciiTheme="minorHAnsi" w:hAnsiTheme="minorHAnsi"/>
                <w:b/>
                <w:i/>
                <w:spacing w:val="-2"/>
                <w:w w:val="105"/>
                <w:sz w:val="24"/>
                <w:szCs w:val="24"/>
              </w:rPr>
              <w:t xml:space="preserve"> </w:t>
            </w:r>
            <w:r w:rsidR="008E1555" w:rsidRPr="0046479D">
              <w:rPr>
                <w:rFonts w:asciiTheme="minorHAnsi" w:hAnsiTheme="minorHAnsi"/>
                <w:b/>
                <w:spacing w:val="-4"/>
                <w:sz w:val="20"/>
                <w:szCs w:val="20"/>
              </w:rPr>
              <w:t xml:space="preserve"> </w:t>
            </w:r>
            <w:r w:rsidR="008E1555" w:rsidRPr="0046479D">
              <w:rPr>
                <w:rFonts w:asciiTheme="minorHAnsi" w:hAnsiTheme="minorHAnsi"/>
                <w:b/>
                <w:sz w:val="20"/>
                <w:szCs w:val="20"/>
              </w:rPr>
              <w:t>€</w:t>
            </w:r>
          </w:p>
        </w:tc>
      </w:tr>
      <w:tr w:rsidR="0046479D" w:rsidRPr="0046479D" w14:paraId="1E1CD229" w14:textId="77777777" w:rsidTr="00F22F3C">
        <w:trPr>
          <w:gridAfter w:val="1"/>
          <w:wAfter w:w="20" w:type="dxa"/>
          <w:trHeight w:val="217"/>
        </w:trPr>
        <w:tc>
          <w:tcPr>
            <w:tcW w:w="1903" w:type="dxa"/>
            <w:tcBorders>
              <w:left w:val="thinThickMediumGap" w:sz="6" w:space="0" w:color="BFBFBF"/>
              <w:bottom w:val="thinThickMediumGap" w:sz="6" w:space="0" w:color="BFBFBF"/>
            </w:tcBorders>
          </w:tcPr>
          <w:p w14:paraId="42EAAFBE" w14:textId="26B2B7B0" w:rsidR="00F22F3C" w:rsidRPr="0046479D" w:rsidRDefault="00F22F3C" w:rsidP="008B5E34">
            <w:pPr>
              <w:pStyle w:val="TableParagraph"/>
              <w:spacing w:before="5" w:line="192" w:lineRule="exact"/>
              <w:ind w:left="56"/>
              <w:rPr>
                <w:rFonts w:asciiTheme="minorHAnsi" w:hAnsiTheme="minorHAnsi"/>
                <w:sz w:val="20"/>
                <w:szCs w:val="20"/>
              </w:rPr>
            </w:pPr>
            <w:r w:rsidRPr="0046479D">
              <w:rPr>
                <w:rFonts w:asciiTheme="minorHAnsi" w:hAnsiTheme="minorHAnsi"/>
                <w:b/>
                <w:sz w:val="20"/>
                <w:szCs w:val="20"/>
              </w:rPr>
              <w:t xml:space="preserve">BALIO ZENBATETSIA: </w:t>
            </w:r>
            <w:r w:rsidRPr="0046479D">
              <w:rPr>
                <w:rFonts w:asciiTheme="minorHAnsi" w:hAnsiTheme="minorHAnsi"/>
                <w:bCs/>
                <w:sz w:val="20"/>
                <w:szCs w:val="20"/>
              </w:rPr>
              <w:t>90.000,00 €</w:t>
            </w:r>
          </w:p>
        </w:tc>
        <w:tc>
          <w:tcPr>
            <w:tcW w:w="2793" w:type="dxa"/>
            <w:gridSpan w:val="6"/>
            <w:tcBorders>
              <w:left w:val="thinThickMediumGap" w:sz="6" w:space="0" w:color="BFBFBF"/>
              <w:bottom w:val="thinThickMediumGap" w:sz="6" w:space="0" w:color="BFBFBF"/>
            </w:tcBorders>
          </w:tcPr>
          <w:p w14:paraId="4064E08B" w14:textId="77777777" w:rsidR="00F22F3C" w:rsidRPr="0046479D" w:rsidRDefault="00F22F3C" w:rsidP="008B5E34">
            <w:pPr>
              <w:pStyle w:val="TableParagraph"/>
              <w:spacing w:before="5" w:line="192" w:lineRule="exact"/>
              <w:ind w:left="55"/>
              <w:rPr>
                <w:rFonts w:asciiTheme="minorHAnsi" w:hAnsiTheme="minorHAnsi"/>
                <w:spacing w:val="-1"/>
                <w:sz w:val="20"/>
                <w:szCs w:val="20"/>
              </w:rPr>
            </w:pPr>
          </w:p>
        </w:tc>
        <w:tc>
          <w:tcPr>
            <w:tcW w:w="4163" w:type="dxa"/>
            <w:gridSpan w:val="7"/>
            <w:tcBorders>
              <w:left w:val="thinThickMediumGap" w:sz="6" w:space="0" w:color="BFBFBF"/>
              <w:bottom w:val="thinThickMediumGap" w:sz="6" w:space="0" w:color="BFBFBF"/>
              <w:right w:val="thinThickMediumGap" w:sz="6" w:space="0" w:color="BFBFBF"/>
            </w:tcBorders>
          </w:tcPr>
          <w:p w14:paraId="79070A23" w14:textId="77777777" w:rsidR="00F22F3C" w:rsidRPr="0046479D" w:rsidRDefault="00F22F3C" w:rsidP="008B5E34">
            <w:pPr>
              <w:pStyle w:val="TableParagraph"/>
              <w:spacing w:before="5" w:line="192" w:lineRule="exact"/>
              <w:ind w:left="100"/>
              <w:rPr>
                <w:rFonts w:asciiTheme="minorHAnsi" w:hAnsiTheme="minorHAnsi"/>
                <w:sz w:val="20"/>
                <w:szCs w:val="20"/>
              </w:rPr>
            </w:pPr>
          </w:p>
        </w:tc>
      </w:tr>
      <w:tr w:rsidR="0046479D" w:rsidRPr="0046479D" w14:paraId="5F3D2461" w14:textId="77777777" w:rsidTr="00F22F3C">
        <w:trPr>
          <w:gridAfter w:val="12"/>
          <w:wAfter w:w="6681" w:type="dxa"/>
          <w:trHeight w:val="215"/>
        </w:trPr>
        <w:tc>
          <w:tcPr>
            <w:tcW w:w="2198" w:type="dxa"/>
            <w:gridSpan w:val="3"/>
            <w:tcBorders>
              <w:left w:val="thinThickMediumGap" w:sz="6" w:space="0" w:color="BFBFBF"/>
              <w:bottom w:val="thinThickMediumGap" w:sz="6" w:space="0" w:color="BFBFBF"/>
            </w:tcBorders>
          </w:tcPr>
          <w:p w14:paraId="3094B6DB" w14:textId="0AC98EE5" w:rsidR="008E1555" w:rsidRPr="0046479D" w:rsidRDefault="008E1555" w:rsidP="008B5E34">
            <w:pPr>
              <w:pStyle w:val="TableParagraph"/>
              <w:spacing w:before="3" w:line="192" w:lineRule="exact"/>
              <w:ind w:left="56"/>
              <w:rPr>
                <w:rFonts w:asciiTheme="minorHAnsi" w:hAnsiTheme="minorHAnsi"/>
                <w:sz w:val="20"/>
                <w:szCs w:val="20"/>
              </w:rPr>
            </w:pPr>
            <w:r w:rsidRPr="0046479D">
              <w:rPr>
                <w:rFonts w:asciiTheme="minorHAnsi" w:hAnsiTheme="minorHAnsi"/>
                <w:sz w:val="20"/>
                <w:szCs w:val="20"/>
              </w:rPr>
              <w:t>E</w:t>
            </w:r>
            <w:r w:rsidR="008B5E34" w:rsidRPr="0046479D">
              <w:rPr>
                <w:rFonts w:asciiTheme="minorHAnsi" w:hAnsiTheme="minorHAnsi"/>
                <w:sz w:val="20"/>
                <w:szCs w:val="20"/>
              </w:rPr>
              <w:t>KITALDIA</w:t>
            </w:r>
            <w:r w:rsidRPr="0046479D">
              <w:rPr>
                <w:rFonts w:asciiTheme="minorHAnsi" w:hAnsiTheme="minorHAnsi"/>
                <w:sz w:val="20"/>
                <w:szCs w:val="20"/>
              </w:rPr>
              <w:t>: 202</w:t>
            </w:r>
            <w:r w:rsidR="00CF76E1">
              <w:rPr>
                <w:rFonts w:asciiTheme="minorHAnsi" w:hAnsiTheme="minorHAnsi"/>
                <w:sz w:val="20"/>
                <w:szCs w:val="20"/>
              </w:rPr>
              <w:t>3</w:t>
            </w:r>
          </w:p>
        </w:tc>
      </w:tr>
      <w:tr w:rsidR="0046479D" w:rsidRPr="0046479D" w14:paraId="502F538D" w14:textId="77777777" w:rsidTr="00F22F3C">
        <w:trPr>
          <w:gridAfter w:val="2"/>
          <w:wAfter w:w="301" w:type="dxa"/>
          <w:trHeight w:val="217"/>
        </w:trPr>
        <w:tc>
          <w:tcPr>
            <w:tcW w:w="8578" w:type="dxa"/>
            <w:gridSpan w:val="13"/>
            <w:tcBorders>
              <w:left w:val="thinThickMediumGap" w:sz="6" w:space="0" w:color="BFBFBF"/>
              <w:right w:val="thinThickMediumGap" w:sz="6" w:space="0" w:color="BFBFBF"/>
            </w:tcBorders>
          </w:tcPr>
          <w:p w14:paraId="47A997BF" w14:textId="62006F0E" w:rsidR="008E1555" w:rsidRPr="0046479D" w:rsidRDefault="008B5E34" w:rsidP="008B5E34">
            <w:pPr>
              <w:pStyle w:val="TableParagraph"/>
              <w:spacing w:before="5" w:line="192" w:lineRule="exact"/>
              <w:ind w:left="56"/>
              <w:rPr>
                <w:rFonts w:asciiTheme="minorHAnsi" w:hAnsiTheme="minorHAnsi"/>
                <w:sz w:val="20"/>
                <w:szCs w:val="20"/>
              </w:rPr>
            </w:pPr>
            <w:r w:rsidRPr="0046479D">
              <w:rPr>
                <w:rFonts w:asciiTheme="minorHAnsi" w:hAnsiTheme="minorHAnsi"/>
                <w:sz w:val="20"/>
                <w:szCs w:val="20"/>
              </w:rPr>
              <w:t>PREZIOAK BERRIKUSTEA</w:t>
            </w:r>
            <w:r w:rsidR="008E1555" w:rsidRPr="0046479D">
              <w:rPr>
                <w:rFonts w:asciiTheme="minorHAnsi" w:hAnsiTheme="minorHAnsi"/>
                <w:sz w:val="20"/>
                <w:szCs w:val="20"/>
              </w:rPr>
              <w:t>:</w:t>
            </w:r>
            <w:r w:rsidR="008E1555" w:rsidRPr="0046479D">
              <w:rPr>
                <w:rFonts w:asciiTheme="minorHAnsi" w:hAnsiTheme="minorHAnsi"/>
                <w:spacing w:val="3"/>
                <w:sz w:val="20"/>
                <w:szCs w:val="20"/>
              </w:rPr>
              <w:t xml:space="preserve"> </w:t>
            </w:r>
            <w:r w:rsidRPr="0046479D">
              <w:rPr>
                <w:rFonts w:asciiTheme="minorHAnsi" w:hAnsiTheme="minorHAnsi"/>
                <w:spacing w:val="3"/>
                <w:sz w:val="20"/>
                <w:szCs w:val="20"/>
              </w:rPr>
              <w:t>EZ</w:t>
            </w:r>
          </w:p>
        </w:tc>
      </w:tr>
      <w:tr w:rsidR="0046479D" w:rsidRPr="0046479D" w14:paraId="1B48A099" w14:textId="77777777" w:rsidTr="00F22F3C">
        <w:trPr>
          <w:gridAfter w:val="2"/>
          <w:wAfter w:w="301" w:type="dxa"/>
          <w:trHeight w:val="215"/>
        </w:trPr>
        <w:tc>
          <w:tcPr>
            <w:tcW w:w="8578" w:type="dxa"/>
            <w:gridSpan w:val="13"/>
            <w:tcBorders>
              <w:left w:val="thinThickMediumGap" w:sz="6" w:space="0" w:color="BFBFBF"/>
              <w:bottom w:val="thinThickMediumGap" w:sz="6" w:space="0" w:color="BFBFBF"/>
              <w:right w:val="thinThickMediumGap" w:sz="6" w:space="0" w:color="BFBFBF"/>
            </w:tcBorders>
          </w:tcPr>
          <w:p w14:paraId="48DB2C8B" w14:textId="520D2CAA" w:rsidR="008E1555" w:rsidRPr="0046479D" w:rsidRDefault="000F3D80" w:rsidP="00B041DB">
            <w:pPr>
              <w:pStyle w:val="TableParagraph"/>
              <w:spacing w:before="3" w:line="192" w:lineRule="exact"/>
              <w:ind w:left="56"/>
              <w:rPr>
                <w:rFonts w:asciiTheme="minorHAnsi" w:hAnsiTheme="minorHAnsi"/>
                <w:b/>
                <w:sz w:val="20"/>
                <w:szCs w:val="20"/>
              </w:rPr>
            </w:pPr>
            <w:r w:rsidRPr="0046479D">
              <w:rPr>
                <w:rFonts w:asciiTheme="minorHAnsi" w:hAnsiTheme="minorHAnsi"/>
                <w:b/>
                <w:sz w:val="20"/>
                <w:szCs w:val="20"/>
              </w:rPr>
              <w:t>4</w:t>
            </w:r>
            <w:r w:rsidR="008E1555" w:rsidRPr="0046479D">
              <w:rPr>
                <w:rFonts w:asciiTheme="minorHAnsi" w:hAnsiTheme="minorHAnsi"/>
                <w:b/>
                <w:sz w:val="20"/>
                <w:szCs w:val="20"/>
              </w:rPr>
              <w:t xml:space="preserve">. </w:t>
            </w:r>
            <w:r w:rsidR="00B041DB" w:rsidRPr="0046479D">
              <w:rPr>
                <w:rFonts w:asciiTheme="minorHAnsi" w:hAnsiTheme="minorHAnsi"/>
                <w:b/>
                <w:sz w:val="20"/>
                <w:szCs w:val="20"/>
              </w:rPr>
              <w:t>GAUZATZEKO EPEA</w:t>
            </w:r>
          </w:p>
        </w:tc>
      </w:tr>
      <w:tr w:rsidR="0046479D" w:rsidRPr="0046479D" w14:paraId="4B429AF0" w14:textId="77777777" w:rsidTr="00F22F3C">
        <w:trPr>
          <w:gridAfter w:val="9"/>
          <w:wAfter w:w="4190" w:type="dxa"/>
          <w:trHeight w:val="305"/>
        </w:trPr>
        <w:tc>
          <w:tcPr>
            <w:tcW w:w="2198" w:type="dxa"/>
            <w:gridSpan w:val="3"/>
            <w:tcBorders>
              <w:left w:val="thinThickMediumGap" w:sz="6" w:space="0" w:color="BFBFBF"/>
              <w:bottom w:val="thinThickMediumGap" w:sz="6" w:space="0" w:color="BFBFBF"/>
              <w:right w:val="single" w:sz="12" w:space="0" w:color="BFBFBF"/>
            </w:tcBorders>
          </w:tcPr>
          <w:p w14:paraId="4C45C7BA" w14:textId="0220B659" w:rsidR="008E1555" w:rsidRPr="0046479D" w:rsidRDefault="0084259C" w:rsidP="008E1555">
            <w:pPr>
              <w:pStyle w:val="TableParagraph"/>
              <w:spacing w:before="48"/>
              <w:ind w:left="56"/>
              <w:rPr>
                <w:rFonts w:asciiTheme="minorHAnsi" w:hAnsiTheme="minorHAnsi"/>
                <w:sz w:val="20"/>
                <w:szCs w:val="20"/>
              </w:rPr>
            </w:pPr>
            <w:r w:rsidRPr="0046479D">
              <w:rPr>
                <w:rFonts w:asciiTheme="minorHAnsi" w:hAnsiTheme="minorHAnsi"/>
                <w:sz w:val="20"/>
                <w:szCs w:val="20"/>
              </w:rPr>
              <w:t>2023</w:t>
            </w:r>
            <w:r w:rsidR="00B041DB" w:rsidRPr="0046479D">
              <w:rPr>
                <w:rFonts w:asciiTheme="minorHAnsi" w:hAnsiTheme="minorHAnsi"/>
                <w:sz w:val="20"/>
                <w:szCs w:val="20"/>
              </w:rPr>
              <w:t xml:space="preserve">ko </w:t>
            </w:r>
            <w:proofErr w:type="spellStart"/>
            <w:r w:rsidR="00B041DB" w:rsidRPr="0046479D">
              <w:rPr>
                <w:rFonts w:asciiTheme="minorHAnsi" w:hAnsiTheme="minorHAnsi"/>
                <w:sz w:val="20"/>
                <w:szCs w:val="20"/>
              </w:rPr>
              <w:t>IRAILAren</w:t>
            </w:r>
            <w:proofErr w:type="spellEnd"/>
            <w:r w:rsidR="00B041DB" w:rsidRPr="0046479D">
              <w:rPr>
                <w:rFonts w:asciiTheme="minorHAnsi" w:hAnsiTheme="minorHAnsi"/>
                <w:sz w:val="20"/>
                <w:szCs w:val="20"/>
              </w:rPr>
              <w:t xml:space="preserve"> 1a</w:t>
            </w:r>
            <w:r w:rsidR="008E1555" w:rsidRPr="0046479D">
              <w:rPr>
                <w:rFonts w:asciiTheme="minorHAnsi" w:hAnsiTheme="minorHAnsi"/>
                <w:sz w:val="20"/>
                <w:szCs w:val="20"/>
              </w:rPr>
              <w:t xml:space="preserve"> </w:t>
            </w:r>
          </w:p>
        </w:tc>
        <w:tc>
          <w:tcPr>
            <w:tcW w:w="2491" w:type="dxa"/>
            <w:gridSpan w:val="3"/>
            <w:tcBorders>
              <w:left w:val="single" w:sz="12" w:space="0" w:color="BFBFBF"/>
              <w:bottom w:val="thinThickMediumGap" w:sz="6" w:space="0" w:color="BFBFBF"/>
            </w:tcBorders>
          </w:tcPr>
          <w:p w14:paraId="2C0C029D" w14:textId="76A48547" w:rsidR="008E1555" w:rsidRPr="0046479D" w:rsidRDefault="00B041DB" w:rsidP="00B041DB">
            <w:pPr>
              <w:pStyle w:val="TableParagraph"/>
              <w:spacing w:before="48"/>
              <w:ind w:left="-2"/>
              <w:rPr>
                <w:rFonts w:asciiTheme="minorHAnsi" w:hAnsiTheme="minorHAnsi"/>
                <w:sz w:val="20"/>
                <w:szCs w:val="20"/>
              </w:rPr>
            </w:pPr>
            <w:r w:rsidRPr="0046479D">
              <w:rPr>
                <w:rFonts w:asciiTheme="minorHAnsi" w:hAnsiTheme="minorHAnsi"/>
                <w:sz w:val="20"/>
                <w:szCs w:val="20"/>
              </w:rPr>
              <w:t>LUZAPENA</w:t>
            </w:r>
            <w:r w:rsidR="008E1555" w:rsidRPr="0046479D">
              <w:rPr>
                <w:rFonts w:asciiTheme="minorHAnsi" w:hAnsiTheme="minorHAnsi"/>
                <w:sz w:val="20"/>
                <w:szCs w:val="20"/>
              </w:rPr>
              <w:t>:</w:t>
            </w:r>
            <w:r w:rsidR="008E1555" w:rsidRPr="0046479D">
              <w:rPr>
                <w:rFonts w:asciiTheme="minorHAnsi" w:hAnsiTheme="minorHAnsi"/>
                <w:spacing w:val="1"/>
                <w:sz w:val="20"/>
                <w:szCs w:val="20"/>
              </w:rPr>
              <w:t xml:space="preserve"> </w:t>
            </w:r>
            <w:r w:rsidRPr="0046479D">
              <w:rPr>
                <w:rFonts w:asciiTheme="minorHAnsi" w:hAnsiTheme="minorHAnsi"/>
                <w:spacing w:val="1"/>
                <w:sz w:val="20"/>
                <w:szCs w:val="20"/>
              </w:rPr>
              <w:t>EZ</w:t>
            </w:r>
          </w:p>
        </w:tc>
      </w:tr>
      <w:tr w:rsidR="0046479D" w:rsidRPr="0046479D" w14:paraId="799903C3" w14:textId="77777777" w:rsidTr="00F22F3C">
        <w:trPr>
          <w:gridAfter w:val="2"/>
          <w:wAfter w:w="301" w:type="dxa"/>
          <w:trHeight w:val="215"/>
        </w:trPr>
        <w:tc>
          <w:tcPr>
            <w:tcW w:w="8578" w:type="dxa"/>
            <w:gridSpan w:val="13"/>
            <w:tcBorders>
              <w:left w:val="thinThickMediumGap" w:sz="6" w:space="0" w:color="BFBFBF"/>
              <w:right w:val="thinThickMediumGap" w:sz="6" w:space="0" w:color="BFBFBF"/>
            </w:tcBorders>
          </w:tcPr>
          <w:p w14:paraId="338111EA" w14:textId="481E410E" w:rsidR="008E1555" w:rsidRPr="0046479D" w:rsidRDefault="000F3D80" w:rsidP="00B041DB">
            <w:pPr>
              <w:pStyle w:val="TableParagraph"/>
              <w:spacing w:before="3" w:line="192" w:lineRule="exact"/>
              <w:ind w:left="56"/>
              <w:rPr>
                <w:rFonts w:asciiTheme="minorHAnsi" w:hAnsiTheme="minorHAnsi"/>
                <w:sz w:val="20"/>
                <w:szCs w:val="20"/>
              </w:rPr>
            </w:pPr>
            <w:r w:rsidRPr="0046479D">
              <w:rPr>
                <w:rFonts w:asciiTheme="minorHAnsi" w:hAnsiTheme="minorHAnsi"/>
                <w:b/>
                <w:spacing w:val="-1"/>
                <w:sz w:val="20"/>
                <w:szCs w:val="20"/>
              </w:rPr>
              <w:t>5</w:t>
            </w:r>
            <w:r w:rsidR="008E1555" w:rsidRPr="0046479D">
              <w:rPr>
                <w:rFonts w:asciiTheme="minorHAnsi" w:hAnsiTheme="minorHAnsi"/>
                <w:b/>
                <w:spacing w:val="-1"/>
                <w:sz w:val="20"/>
                <w:szCs w:val="20"/>
              </w:rPr>
              <w:t xml:space="preserve">. </w:t>
            </w:r>
            <w:r w:rsidR="00B041DB" w:rsidRPr="0046479D">
              <w:rPr>
                <w:rFonts w:asciiTheme="minorHAnsi" w:hAnsiTheme="minorHAnsi"/>
                <w:b/>
                <w:spacing w:val="-1"/>
                <w:sz w:val="20"/>
                <w:szCs w:val="20"/>
              </w:rPr>
              <w:t>KONTRATAZIO-MAHAIA</w:t>
            </w:r>
            <w:r w:rsidR="008E1555" w:rsidRPr="0046479D">
              <w:rPr>
                <w:rFonts w:asciiTheme="minorHAnsi" w:hAnsiTheme="minorHAnsi"/>
                <w:b/>
                <w:spacing w:val="-1"/>
                <w:sz w:val="20"/>
                <w:szCs w:val="20"/>
              </w:rPr>
              <w:t>:</w:t>
            </w:r>
            <w:r w:rsidR="008E1555" w:rsidRPr="0046479D">
              <w:rPr>
                <w:rFonts w:asciiTheme="minorHAnsi" w:hAnsiTheme="minorHAnsi"/>
                <w:b/>
                <w:sz w:val="20"/>
                <w:szCs w:val="20"/>
              </w:rPr>
              <w:t xml:space="preserve"> </w:t>
            </w:r>
            <w:r w:rsidR="00B041DB" w:rsidRPr="0046479D">
              <w:rPr>
                <w:rFonts w:asciiTheme="minorHAnsi" w:hAnsiTheme="minorHAnsi"/>
                <w:sz w:val="20"/>
                <w:szCs w:val="20"/>
              </w:rPr>
              <w:t>BAI</w:t>
            </w:r>
          </w:p>
        </w:tc>
      </w:tr>
      <w:tr w:rsidR="0046479D" w:rsidRPr="0046479D" w14:paraId="4E4B8377" w14:textId="77777777" w:rsidTr="00F22F3C">
        <w:trPr>
          <w:gridAfter w:val="2"/>
          <w:wAfter w:w="301" w:type="dxa"/>
          <w:trHeight w:val="423"/>
        </w:trPr>
        <w:tc>
          <w:tcPr>
            <w:tcW w:w="4716" w:type="dxa"/>
            <w:gridSpan w:val="8"/>
            <w:tcBorders>
              <w:left w:val="thinThickMediumGap" w:sz="6" w:space="0" w:color="BFBFBF"/>
            </w:tcBorders>
          </w:tcPr>
          <w:p w14:paraId="2B699762" w14:textId="0D62A05F" w:rsidR="008E1555" w:rsidRPr="0046479D" w:rsidRDefault="000F3D80" w:rsidP="00B041DB">
            <w:pPr>
              <w:pStyle w:val="TableParagraph"/>
              <w:spacing w:line="210" w:lineRule="atLeast"/>
              <w:ind w:left="56" w:right="422"/>
              <w:rPr>
                <w:rFonts w:asciiTheme="minorHAnsi" w:hAnsiTheme="minorHAnsi"/>
                <w:sz w:val="18"/>
              </w:rPr>
            </w:pPr>
            <w:r w:rsidRPr="0046479D">
              <w:rPr>
                <w:rFonts w:asciiTheme="minorHAnsi" w:hAnsiTheme="minorHAnsi"/>
                <w:b/>
                <w:sz w:val="18"/>
              </w:rPr>
              <w:lastRenderedPageBreak/>
              <w:t>6</w:t>
            </w:r>
            <w:r w:rsidR="008E1555" w:rsidRPr="0046479D">
              <w:rPr>
                <w:rFonts w:asciiTheme="minorHAnsi" w:hAnsiTheme="minorHAnsi"/>
                <w:b/>
                <w:sz w:val="18"/>
              </w:rPr>
              <w:t xml:space="preserve">. </w:t>
            </w:r>
            <w:r w:rsidR="00B041DB" w:rsidRPr="0046479D">
              <w:rPr>
                <w:rFonts w:asciiTheme="minorHAnsi" w:hAnsiTheme="minorHAnsi"/>
                <w:b/>
                <w:sz w:val="18"/>
              </w:rPr>
              <w:t>KONTRATISTAREN SAILKAPENA</w:t>
            </w:r>
            <w:r w:rsidR="008E1555" w:rsidRPr="0046479D">
              <w:rPr>
                <w:rFonts w:asciiTheme="minorHAnsi" w:hAnsiTheme="minorHAnsi"/>
                <w:b/>
                <w:spacing w:val="-1"/>
                <w:sz w:val="18"/>
              </w:rPr>
              <w:t>:</w:t>
            </w:r>
            <w:r w:rsidR="008E1555" w:rsidRPr="0046479D">
              <w:rPr>
                <w:rFonts w:asciiTheme="minorHAnsi" w:hAnsiTheme="minorHAnsi"/>
                <w:b/>
                <w:spacing w:val="-8"/>
                <w:sz w:val="18"/>
              </w:rPr>
              <w:t xml:space="preserve"> </w:t>
            </w:r>
            <w:proofErr w:type="spellStart"/>
            <w:r w:rsidR="00B041DB" w:rsidRPr="0046479D">
              <w:rPr>
                <w:rFonts w:asciiTheme="minorHAnsi" w:hAnsiTheme="minorHAnsi"/>
                <w:sz w:val="18"/>
              </w:rPr>
              <w:t>Aukerakoa</w:t>
            </w:r>
            <w:proofErr w:type="spellEnd"/>
          </w:p>
        </w:tc>
        <w:tc>
          <w:tcPr>
            <w:tcW w:w="1050" w:type="dxa"/>
            <w:tcBorders>
              <w:left w:val="thinThickMediumGap" w:sz="6" w:space="0" w:color="BFBFBF"/>
            </w:tcBorders>
          </w:tcPr>
          <w:p w14:paraId="0CE1505D" w14:textId="01416812" w:rsidR="008E1555" w:rsidRPr="0046479D" w:rsidRDefault="00B041DB" w:rsidP="00B041DB">
            <w:pPr>
              <w:pStyle w:val="TableParagraph"/>
              <w:spacing w:before="107"/>
              <w:ind w:left="56"/>
              <w:rPr>
                <w:rFonts w:asciiTheme="minorHAnsi" w:hAnsiTheme="minorHAnsi"/>
                <w:sz w:val="18"/>
              </w:rPr>
            </w:pPr>
            <w:r w:rsidRPr="0046479D">
              <w:rPr>
                <w:rFonts w:asciiTheme="minorHAnsi" w:hAnsiTheme="minorHAnsi"/>
                <w:sz w:val="18"/>
              </w:rPr>
              <w:t>TALDEA</w:t>
            </w:r>
            <w:r w:rsidR="008E1555" w:rsidRPr="0046479D">
              <w:rPr>
                <w:rFonts w:asciiTheme="minorHAnsi" w:hAnsiTheme="minorHAnsi"/>
                <w:sz w:val="18"/>
              </w:rPr>
              <w:t>:</w:t>
            </w:r>
            <w:r w:rsidR="008E1555" w:rsidRPr="0046479D">
              <w:rPr>
                <w:rFonts w:asciiTheme="minorHAnsi" w:hAnsiTheme="minorHAnsi"/>
                <w:spacing w:val="-4"/>
                <w:sz w:val="18"/>
              </w:rPr>
              <w:t xml:space="preserve"> </w:t>
            </w:r>
            <w:r w:rsidR="008E1555" w:rsidRPr="0046479D">
              <w:rPr>
                <w:rFonts w:asciiTheme="minorHAnsi" w:hAnsiTheme="minorHAnsi"/>
                <w:sz w:val="18"/>
              </w:rPr>
              <w:t>T</w:t>
            </w:r>
          </w:p>
        </w:tc>
        <w:tc>
          <w:tcPr>
            <w:tcW w:w="1237" w:type="dxa"/>
            <w:gridSpan w:val="2"/>
            <w:tcBorders>
              <w:left w:val="thinThickMediumGap" w:sz="6" w:space="0" w:color="BFBFBF"/>
            </w:tcBorders>
          </w:tcPr>
          <w:p w14:paraId="3AD4B762" w14:textId="4ABBEFF5" w:rsidR="008E1555" w:rsidRPr="0046479D" w:rsidRDefault="00B041DB" w:rsidP="00B041DB">
            <w:pPr>
              <w:pStyle w:val="TableParagraph"/>
              <w:spacing w:before="107"/>
              <w:ind w:left="57"/>
              <w:rPr>
                <w:rFonts w:asciiTheme="minorHAnsi" w:hAnsiTheme="minorHAnsi"/>
                <w:sz w:val="18"/>
              </w:rPr>
            </w:pPr>
            <w:r w:rsidRPr="0046479D">
              <w:rPr>
                <w:rFonts w:asciiTheme="minorHAnsi" w:hAnsiTheme="minorHAnsi"/>
                <w:sz w:val="18"/>
              </w:rPr>
              <w:t>AZPITALDEA</w:t>
            </w:r>
            <w:r w:rsidR="008E1555" w:rsidRPr="0046479D">
              <w:rPr>
                <w:rFonts w:asciiTheme="minorHAnsi" w:hAnsiTheme="minorHAnsi"/>
                <w:sz w:val="18"/>
              </w:rPr>
              <w:t>: 1</w:t>
            </w:r>
          </w:p>
        </w:tc>
        <w:tc>
          <w:tcPr>
            <w:tcW w:w="1575" w:type="dxa"/>
            <w:gridSpan w:val="2"/>
            <w:tcBorders>
              <w:left w:val="thinThickMediumGap" w:sz="6" w:space="0" w:color="BFBFBF"/>
              <w:right w:val="thinThickMediumGap" w:sz="6" w:space="0" w:color="BFBFBF"/>
            </w:tcBorders>
          </w:tcPr>
          <w:p w14:paraId="0D8BFBE7" w14:textId="3564A798" w:rsidR="008E1555" w:rsidRPr="0046479D" w:rsidRDefault="00B041DB" w:rsidP="00B041DB">
            <w:pPr>
              <w:pStyle w:val="TableParagraph"/>
              <w:spacing w:before="107"/>
              <w:ind w:left="58"/>
              <w:rPr>
                <w:rFonts w:asciiTheme="minorHAnsi" w:hAnsiTheme="minorHAnsi"/>
                <w:sz w:val="18"/>
              </w:rPr>
            </w:pPr>
            <w:r w:rsidRPr="0046479D">
              <w:rPr>
                <w:rFonts w:asciiTheme="minorHAnsi" w:hAnsiTheme="minorHAnsi"/>
                <w:sz w:val="18"/>
              </w:rPr>
              <w:t>K</w:t>
            </w:r>
            <w:r w:rsidR="008E1555" w:rsidRPr="0046479D">
              <w:rPr>
                <w:rFonts w:asciiTheme="minorHAnsi" w:hAnsiTheme="minorHAnsi"/>
                <w:sz w:val="18"/>
              </w:rPr>
              <w:t>ATEGOR</w:t>
            </w:r>
            <w:r w:rsidRPr="0046479D">
              <w:rPr>
                <w:rFonts w:asciiTheme="minorHAnsi" w:hAnsiTheme="minorHAnsi"/>
                <w:sz w:val="18"/>
              </w:rPr>
              <w:t>I</w:t>
            </w:r>
            <w:r w:rsidR="008E1555" w:rsidRPr="0046479D">
              <w:rPr>
                <w:rFonts w:asciiTheme="minorHAnsi" w:hAnsiTheme="minorHAnsi"/>
                <w:sz w:val="18"/>
              </w:rPr>
              <w:t>A:</w:t>
            </w:r>
            <w:r w:rsidR="008E1555" w:rsidRPr="0046479D">
              <w:rPr>
                <w:rFonts w:asciiTheme="minorHAnsi" w:hAnsiTheme="minorHAnsi"/>
                <w:spacing w:val="-9"/>
                <w:sz w:val="18"/>
              </w:rPr>
              <w:t xml:space="preserve"> </w:t>
            </w:r>
            <w:r w:rsidR="008E1555" w:rsidRPr="0046479D">
              <w:rPr>
                <w:rFonts w:asciiTheme="minorHAnsi" w:hAnsiTheme="minorHAnsi"/>
                <w:sz w:val="18"/>
              </w:rPr>
              <w:t>2</w:t>
            </w:r>
          </w:p>
        </w:tc>
      </w:tr>
      <w:tr w:rsidR="0046479D" w:rsidRPr="0046479D" w14:paraId="7A88E2B0"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41FF4F10" w14:textId="480DF8BB" w:rsidR="008E1555" w:rsidRPr="0046479D" w:rsidRDefault="000F3D80" w:rsidP="00B041DB">
            <w:pPr>
              <w:pStyle w:val="TableParagraph"/>
              <w:spacing w:before="48"/>
              <w:ind w:left="56"/>
              <w:rPr>
                <w:rFonts w:asciiTheme="minorHAnsi" w:hAnsiTheme="minorHAnsi"/>
                <w:b/>
                <w:sz w:val="18"/>
              </w:rPr>
            </w:pPr>
            <w:r w:rsidRPr="0046479D">
              <w:rPr>
                <w:rFonts w:asciiTheme="minorHAnsi" w:hAnsiTheme="minorHAnsi"/>
                <w:b/>
                <w:sz w:val="18"/>
              </w:rPr>
              <w:t>7</w:t>
            </w:r>
            <w:r w:rsidR="008E1555" w:rsidRPr="0046479D">
              <w:rPr>
                <w:rFonts w:asciiTheme="minorHAnsi" w:hAnsiTheme="minorHAnsi"/>
                <w:b/>
                <w:sz w:val="18"/>
              </w:rPr>
              <w:t>.</w:t>
            </w:r>
            <w:r w:rsidR="008E1555" w:rsidRPr="0046479D">
              <w:rPr>
                <w:rFonts w:asciiTheme="minorHAnsi" w:hAnsiTheme="minorHAnsi"/>
                <w:b/>
                <w:spacing w:val="-7"/>
                <w:sz w:val="18"/>
              </w:rPr>
              <w:t xml:space="preserve"> </w:t>
            </w:r>
            <w:r w:rsidR="00B041DB" w:rsidRPr="0046479D">
              <w:rPr>
                <w:rFonts w:asciiTheme="minorHAnsi" w:hAnsiTheme="minorHAnsi"/>
                <w:b/>
                <w:spacing w:val="-7"/>
                <w:sz w:val="18"/>
              </w:rPr>
              <w:t>KAUDIMENA</w:t>
            </w:r>
          </w:p>
        </w:tc>
      </w:tr>
      <w:tr w:rsidR="0046479D" w:rsidRPr="0046479D" w14:paraId="3383425C"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706D7DE2" w14:textId="6249B718" w:rsidR="008E1555" w:rsidRPr="0046479D" w:rsidRDefault="008E1555" w:rsidP="00B041DB">
            <w:pPr>
              <w:pStyle w:val="TableParagraph"/>
              <w:spacing w:before="48"/>
              <w:ind w:left="56"/>
              <w:rPr>
                <w:rFonts w:asciiTheme="minorHAnsi" w:hAnsiTheme="minorHAnsi"/>
                <w:sz w:val="18"/>
              </w:rPr>
            </w:pPr>
            <w:proofErr w:type="spellStart"/>
            <w:r w:rsidRPr="0046479D">
              <w:rPr>
                <w:rFonts w:asciiTheme="minorHAnsi" w:hAnsiTheme="minorHAnsi"/>
                <w:sz w:val="18"/>
              </w:rPr>
              <w:t>E</w:t>
            </w:r>
            <w:r w:rsidR="00B041DB" w:rsidRPr="0046479D">
              <w:rPr>
                <w:rFonts w:asciiTheme="minorHAnsi" w:hAnsiTheme="minorHAnsi"/>
                <w:sz w:val="18"/>
              </w:rPr>
              <w:t>konomikoa</w:t>
            </w:r>
            <w:proofErr w:type="spellEnd"/>
            <w:r w:rsidR="00B041DB" w:rsidRPr="0046479D">
              <w:rPr>
                <w:rFonts w:asciiTheme="minorHAnsi" w:hAnsiTheme="minorHAnsi"/>
                <w:sz w:val="18"/>
              </w:rPr>
              <w:t xml:space="preserve"> eta </w:t>
            </w:r>
            <w:proofErr w:type="spellStart"/>
            <w:r w:rsidR="00B041DB" w:rsidRPr="0046479D">
              <w:rPr>
                <w:rFonts w:asciiTheme="minorHAnsi" w:hAnsiTheme="minorHAnsi"/>
                <w:sz w:val="18"/>
              </w:rPr>
              <w:t>finantzarioa</w:t>
            </w:r>
            <w:proofErr w:type="spellEnd"/>
            <w:r w:rsidRPr="0046479D">
              <w:rPr>
                <w:rFonts w:asciiTheme="minorHAnsi" w:hAnsiTheme="minorHAnsi"/>
                <w:sz w:val="18"/>
              </w:rPr>
              <w:t>:</w:t>
            </w:r>
            <w:r w:rsidRPr="0046479D">
              <w:rPr>
                <w:rFonts w:asciiTheme="minorHAnsi" w:hAnsiTheme="minorHAnsi"/>
                <w:spacing w:val="-9"/>
                <w:sz w:val="18"/>
              </w:rPr>
              <w:t xml:space="preserve"> </w:t>
            </w:r>
            <w:r w:rsidR="00B201E0" w:rsidRPr="0046479D">
              <w:rPr>
                <w:rFonts w:asciiTheme="minorHAnsi" w:hAnsiTheme="minorHAnsi"/>
                <w:spacing w:val="-9"/>
                <w:sz w:val="18"/>
              </w:rPr>
              <w:t>S</w:t>
            </w:r>
            <w:r w:rsidR="00B041DB" w:rsidRPr="0046479D">
              <w:rPr>
                <w:rFonts w:asciiTheme="minorHAnsi" w:hAnsiTheme="minorHAnsi"/>
                <w:spacing w:val="-9"/>
                <w:sz w:val="18"/>
              </w:rPr>
              <w:t xml:space="preserve">PKL </w:t>
            </w:r>
            <w:r w:rsidRPr="0046479D">
              <w:rPr>
                <w:rFonts w:asciiTheme="minorHAnsi" w:hAnsiTheme="minorHAnsi"/>
                <w:sz w:val="18"/>
              </w:rPr>
              <w:t>87.1 a)</w:t>
            </w:r>
            <w:r w:rsidR="00B041DB" w:rsidRPr="0046479D">
              <w:rPr>
                <w:rFonts w:asciiTheme="minorHAnsi" w:hAnsiTheme="minorHAnsi"/>
                <w:sz w:val="18"/>
              </w:rPr>
              <w:t xml:space="preserve"> art.</w:t>
            </w:r>
          </w:p>
        </w:tc>
      </w:tr>
      <w:tr w:rsidR="0046479D" w:rsidRPr="0046479D" w14:paraId="7E99B233"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4D95959E" w14:textId="589839B5" w:rsidR="008E1555" w:rsidRPr="0046479D" w:rsidRDefault="008E1555" w:rsidP="00B041DB">
            <w:pPr>
              <w:pStyle w:val="TableParagraph"/>
              <w:spacing w:before="48"/>
              <w:ind w:left="56"/>
              <w:rPr>
                <w:rFonts w:asciiTheme="minorHAnsi" w:hAnsiTheme="minorHAnsi"/>
                <w:sz w:val="18"/>
              </w:rPr>
            </w:pPr>
            <w:proofErr w:type="spellStart"/>
            <w:r w:rsidRPr="0046479D">
              <w:rPr>
                <w:rFonts w:asciiTheme="minorHAnsi" w:hAnsiTheme="minorHAnsi"/>
                <w:sz w:val="18"/>
              </w:rPr>
              <w:t>T</w:t>
            </w:r>
            <w:r w:rsidR="00B041DB" w:rsidRPr="0046479D">
              <w:rPr>
                <w:rFonts w:asciiTheme="minorHAnsi" w:hAnsiTheme="minorHAnsi"/>
                <w:sz w:val="18"/>
              </w:rPr>
              <w:t>eknikoa</w:t>
            </w:r>
            <w:proofErr w:type="spellEnd"/>
            <w:r w:rsidR="00B041DB" w:rsidRPr="0046479D">
              <w:rPr>
                <w:rFonts w:asciiTheme="minorHAnsi" w:hAnsiTheme="minorHAnsi"/>
                <w:sz w:val="18"/>
              </w:rPr>
              <w:t xml:space="preserve"> </w:t>
            </w:r>
            <w:proofErr w:type="spellStart"/>
            <w:r w:rsidR="00B041DB" w:rsidRPr="0046479D">
              <w:rPr>
                <w:rFonts w:asciiTheme="minorHAnsi" w:hAnsiTheme="minorHAnsi"/>
                <w:sz w:val="18"/>
              </w:rPr>
              <w:t>edo</w:t>
            </w:r>
            <w:proofErr w:type="spellEnd"/>
            <w:r w:rsidR="00B041DB" w:rsidRPr="0046479D">
              <w:rPr>
                <w:rFonts w:asciiTheme="minorHAnsi" w:hAnsiTheme="minorHAnsi"/>
                <w:sz w:val="18"/>
              </w:rPr>
              <w:t xml:space="preserve"> </w:t>
            </w:r>
            <w:proofErr w:type="spellStart"/>
            <w:r w:rsidRPr="0046479D">
              <w:rPr>
                <w:rFonts w:asciiTheme="minorHAnsi" w:hAnsiTheme="minorHAnsi"/>
                <w:sz w:val="18"/>
              </w:rPr>
              <w:t>profesional</w:t>
            </w:r>
            <w:r w:rsidR="00B041DB" w:rsidRPr="0046479D">
              <w:rPr>
                <w:rFonts w:asciiTheme="minorHAnsi" w:hAnsiTheme="minorHAnsi"/>
                <w:sz w:val="18"/>
              </w:rPr>
              <w:t>a</w:t>
            </w:r>
            <w:proofErr w:type="spellEnd"/>
            <w:r w:rsidR="00B041DB" w:rsidRPr="0046479D">
              <w:rPr>
                <w:rFonts w:asciiTheme="minorHAnsi" w:hAnsiTheme="minorHAnsi"/>
                <w:sz w:val="18"/>
              </w:rPr>
              <w:t xml:space="preserve">: </w:t>
            </w:r>
            <w:r w:rsidR="00B041DB" w:rsidRPr="0046479D">
              <w:rPr>
                <w:rFonts w:asciiTheme="minorHAnsi" w:hAnsiTheme="minorHAnsi"/>
                <w:spacing w:val="-9"/>
                <w:sz w:val="18"/>
              </w:rPr>
              <w:t xml:space="preserve"> </w:t>
            </w:r>
            <w:r w:rsidR="00B201E0" w:rsidRPr="0046479D">
              <w:rPr>
                <w:rFonts w:asciiTheme="minorHAnsi" w:hAnsiTheme="minorHAnsi"/>
                <w:spacing w:val="-9"/>
                <w:sz w:val="18"/>
              </w:rPr>
              <w:t>S</w:t>
            </w:r>
            <w:r w:rsidR="00B041DB" w:rsidRPr="0046479D">
              <w:rPr>
                <w:rFonts w:asciiTheme="minorHAnsi" w:hAnsiTheme="minorHAnsi"/>
                <w:spacing w:val="-9"/>
                <w:sz w:val="18"/>
              </w:rPr>
              <w:t>PKL</w:t>
            </w:r>
            <w:r w:rsidR="00B041DB" w:rsidRPr="0046479D">
              <w:rPr>
                <w:rFonts w:asciiTheme="minorHAnsi" w:hAnsiTheme="minorHAnsi"/>
                <w:sz w:val="18"/>
              </w:rPr>
              <w:t xml:space="preserve"> </w:t>
            </w:r>
            <w:r w:rsidRPr="0046479D">
              <w:rPr>
                <w:rFonts w:asciiTheme="minorHAnsi" w:hAnsiTheme="minorHAnsi"/>
                <w:spacing w:val="2"/>
                <w:sz w:val="18"/>
              </w:rPr>
              <w:t xml:space="preserve"> </w:t>
            </w:r>
            <w:r w:rsidRPr="0046479D">
              <w:rPr>
                <w:rFonts w:asciiTheme="minorHAnsi" w:hAnsiTheme="minorHAnsi"/>
                <w:sz w:val="18"/>
              </w:rPr>
              <w:t>90.1</w:t>
            </w:r>
            <w:r w:rsidRPr="0046479D">
              <w:rPr>
                <w:rFonts w:asciiTheme="minorHAnsi" w:hAnsiTheme="minorHAnsi"/>
                <w:spacing w:val="-2"/>
                <w:sz w:val="18"/>
              </w:rPr>
              <w:t xml:space="preserve"> </w:t>
            </w:r>
            <w:r w:rsidRPr="0046479D">
              <w:rPr>
                <w:rFonts w:asciiTheme="minorHAnsi" w:hAnsiTheme="minorHAnsi"/>
                <w:sz w:val="18"/>
              </w:rPr>
              <w:t>a),</w:t>
            </w:r>
            <w:r w:rsidRPr="0046479D">
              <w:rPr>
                <w:rFonts w:asciiTheme="minorHAnsi" w:hAnsiTheme="minorHAnsi"/>
                <w:spacing w:val="2"/>
                <w:sz w:val="18"/>
              </w:rPr>
              <w:t xml:space="preserve"> </w:t>
            </w:r>
            <w:r w:rsidRPr="0046479D">
              <w:rPr>
                <w:rFonts w:asciiTheme="minorHAnsi" w:hAnsiTheme="minorHAnsi"/>
                <w:sz w:val="18"/>
              </w:rPr>
              <w:t>i)</w:t>
            </w:r>
            <w:r w:rsidR="00B041DB" w:rsidRPr="0046479D">
              <w:rPr>
                <w:rFonts w:asciiTheme="minorHAnsi" w:hAnsiTheme="minorHAnsi"/>
                <w:sz w:val="18"/>
              </w:rPr>
              <w:t xml:space="preserve"> art. eta</w:t>
            </w:r>
            <w:r w:rsidRPr="0046479D">
              <w:rPr>
                <w:rFonts w:asciiTheme="minorHAnsi" w:hAnsiTheme="minorHAnsi"/>
                <w:sz w:val="18"/>
              </w:rPr>
              <w:t xml:space="preserve">76.2 </w:t>
            </w:r>
            <w:r w:rsidR="00B041DB" w:rsidRPr="0046479D">
              <w:rPr>
                <w:rFonts w:asciiTheme="minorHAnsi" w:hAnsiTheme="minorHAnsi"/>
                <w:sz w:val="18"/>
              </w:rPr>
              <w:t>art.</w:t>
            </w:r>
          </w:p>
        </w:tc>
      </w:tr>
      <w:tr w:rsidR="0046479D" w:rsidRPr="0046479D" w14:paraId="2EC6B14E"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69564CA1" w14:textId="38380865" w:rsidR="008E1555" w:rsidRPr="0046479D" w:rsidRDefault="000F3D80" w:rsidP="00B041DB">
            <w:pPr>
              <w:pStyle w:val="TableParagraph"/>
              <w:spacing w:before="48"/>
              <w:ind w:left="56"/>
              <w:rPr>
                <w:rFonts w:asciiTheme="minorHAnsi" w:hAnsiTheme="minorHAnsi"/>
                <w:b/>
                <w:sz w:val="18"/>
              </w:rPr>
            </w:pPr>
            <w:r w:rsidRPr="0046479D">
              <w:rPr>
                <w:rFonts w:asciiTheme="minorHAnsi" w:hAnsiTheme="minorHAnsi"/>
                <w:b/>
                <w:sz w:val="18"/>
              </w:rPr>
              <w:t>8</w:t>
            </w:r>
            <w:r w:rsidR="008E1555" w:rsidRPr="0046479D">
              <w:rPr>
                <w:rFonts w:asciiTheme="minorHAnsi" w:hAnsiTheme="minorHAnsi"/>
                <w:b/>
                <w:sz w:val="18"/>
              </w:rPr>
              <w:t xml:space="preserve">. </w:t>
            </w:r>
            <w:r w:rsidR="00B041DB" w:rsidRPr="0046479D">
              <w:rPr>
                <w:rFonts w:asciiTheme="minorHAnsi" w:hAnsiTheme="minorHAnsi"/>
                <w:b/>
                <w:sz w:val="18"/>
              </w:rPr>
              <w:t>ADJUDIKATZEKO IRIZPIDEAK</w:t>
            </w:r>
          </w:p>
        </w:tc>
      </w:tr>
      <w:tr w:rsidR="0046479D" w:rsidRPr="0046479D" w14:paraId="7ADDD97F" w14:textId="77777777" w:rsidTr="00F22F3C">
        <w:trPr>
          <w:gridAfter w:val="2"/>
          <w:wAfter w:w="301" w:type="dxa"/>
          <w:trHeight w:val="630"/>
        </w:trPr>
        <w:tc>
          <w:tcPr>
            <w:tcW w:w="4374" w:type="dxa"/>
            <w:gridSpan w:val="5"/>
            <w:tcBorders>
              <w:top w:val="thinThickMediumGap" w:sz="6" w:space="0" w:color="BFBFBF"/>
              <w:left w:val="thinThickMediumGap" w:sz="6" w:space="0" w:color="BFBFBF"/>
            </w:tcBorders>
          </w:tcPr>
          <w:p w14:paraId="600C943C" w14:textId="501B6D9D" w:rsidR="008E1555" w:rsidRPr="0046479D" w:rsidRDefault="00B041DB" w:rsidP="00B041DB">
            <w:pPr>
              <w:pStyle w:val="TableParagraph"/>
              <w:spacing w:before="107"/>
              <w:ind w:left="56" w:right="163"/>
              <w:rPr>
                <w:rFonts w:asciiTheme="minorHAnsi" w:hAnsiTheme="minorHAnsi"/>
                <w:sz w:val="18"/>
              </w:rPr>
            </w:pPr>
            <w:proofErr w:type="spellStart"/>
            <w:r w:rsidRPr="0046479D">
              <w:rPr>
                <w:rFonts w:asciiTheme="minorHAnsi" w:hAnsiTheme="minorHAnsi"/>
                <w:sz w:val="18"/>
              </w:rPr>
              <w:t>Zifren</w:t>
            </w:r>
            <w:proofErr w:type="spellEnd"/>
            <w:r w:rsidRPr="0046479D">
              <w:rPr>
                <w:rFonts w:asciiTheme="minorHAnsi" w:hAnsiTheme="minorHAnsi"/>
                <w:sz w:val="18"/>
              </w:rPr>
              <w:t xml:space="preserve"> </w:t>
            </w:r>
            <w:proofErr w:type="spellStart"/>
            <w:r w:rsidRPr="0046479D">
              <w:rPr>
                <w:rFonts w:asciiTheme="minorHAnsi" w:hAnsiTheme="minorHAnsi"/>
                <w:sz w:val="18"/>
              </w:rPr>
              <w:t>edo</w:t>
            </w:r>
            <w:proofErr w:type="spellEnd"/>
            <w:r w:rsidRPr="0046479D">
              <w:rPr>
                <w:rFonts w:asciiTheme="minorHAnsi" w:hAnsiTheme="minorHAnsi"/>
                <w:sz w:val="18"/>
              </w:rPr>
              <w:t xml:space="preserve"> formulen </w:t>
            </w:r>
            <w:proofErr w:type="spellStart"/>
            <w:r w:rsidRPr="0046479D">
              <w:rPr>
                <w:rFonts w:asciiTheme="minorHAnsi" w:hAnsiTheme="minorHAnsi"/>
                <w:sz w:val="18"/>
              </w:rPr>
              <w:t>bidez</w:t>
            </w:r>
            <w:proofErr w:type="spellEnd"/>
            <w:r w:rsidRPr="0046479D">
              <w:rPr>
                <w:rFonts w:asciiTheme="minorHAnsi" w:hAnsiTheme="minorHAnsi"/>
                <w:sz w:val="18"/>
              </w:rPr>
              <w:t xml:space="preserve"> </w:t>
            </w:r>
            <w:proofErr w:type="spellStart"/>
            <w:r w:rsidRPr="0046479D">
              <w:rPr>
                <w:rFonts w:asciiTheme="minorHAnsi" w:hAnsiTheme="minorHAnsi"/>
                <w:sz w:val="18"/>
              </w:rPr>
              <w:t>kuantifikatzeko</w:t>
            </w:r>
            <w:proofErr w:type="spellEnd"/>
            <w:r w:rsidRPr="0046479D">
              <w:rPr>
                <w:rFonts w:asciiTheme="minorHAnsi" w:hAnsiTheme="minorHAnsi"/>
                <w:sz w:val="18"/>
              </w:rPr>
              <w:t xml:space="preserve"> </w:t>
            </w:r>
            <w:proofErr w:type="spellStart"/>
            <w:r w:rsidRPr="0046479D">
              <w:rPr>
                <w:rFonts w:asciiTheme="minorHAnsi" w:hAnsiTheme="minorHAnsi"/>
                <w:sz w:val="18"/>
              </w:rPr>
              <w:t>modukoak</w:t>
            </w:r>
            <w:proofErr w:type="spellEnd"/>
            <w:r w:rsidR="008E1555" w:rsidRPr="0046479D">
              <w:rPr>
                <w:rFonts w:asciiTheme="minorHAnsi" w:hAnsiTheme="minorHAnsi"/>
                <w:sz w:val="18"/>
              </w:rPr>
              <w:t>:</w:t>
            </w:r>
          </w:p>
        </w:tc>
        <w:tc>
          <w:tcPr>
            <w:tcW w:w="1392" w:type="dxa"/>
            <w:gridSpan w:val="4"/>
            <w:tcBorders>
              <w:top w:val="thinThickMediumGap" w:sz="6" w:space="0" w:color="BFBFBF"/>
              <w:left w:val="thinThickMediumGap" w:sz="6" w:space="0" w:color="BFBFBF"/>
            </w:tcBorders>
          </w:tcPr>
          <w:p w14:paraId="783928A5" w14:textId="2760F3B5" w:rsidR="008E1555" w:rsidRPr="0046479D" w:rsidRDefault="008E1555" w:rsidP="00CA15A7">
            <w:pPr>
              <w:pStyle w:val="TableParagraph"/>
              <w:numPr>
                <w:ilvl w:val="0"/>
                <w:numId w:val="2"/>
              </w:numPr>
              <w:tabs>
                <w:tab w:val="left" w:pos="164"/>
              </w:tabs>
              <w:spacing w:before="3"/>
              <w:ind w:left="163" w:hanging="108"/>
              <w:rPr>
                <w:rFonts w:asciiTheme="minorHAnsi" w:hAnsiTheme="minorHAnsi"/>
                <w:sz w:val="18"/>
              </w:rPr>
            </w:pPr>
            <w:proofErr w:type="spellStart"/>
            <w:r w:rsidRPr="0046479D">
              <w:rPr>
                <w:rFonts w:asciiTheme="minorHAnsi" w:hAnsiTheme="minorHAnsi"/>
                <w:sz w:val="18"/>
              </w:rPr>
              <w:t>Pre</w:t>
            </w:r>
            <w:r w:rsidR="00B041DB" w:rsidRPr="0046479D">
              <w:rPr>
                <w:rFonts w:asciiTheme="minorHAnsi" w:hAnsiTheme="minorHAnsi"/>
                <w:sz w:val="18"/>
              </w:rPr>
              <w:t>zioa</w:t>
            </w:r>
            <w:proofErr w:type="spellEnd"/>
          </w:p>
          <w:p w14:paraId="17F598FD" w14:textId="77777777" w:rsidR="000F3D80" w:rsidRPr="0046479D" w:rsidRDefault="000F3D80" w:rsidP="000F3D80">
            <w:pPr>
              <w:pStyle w:val="TableParagraph"/>
              <w:tabs>
                <w:tab w:val="left" w:pos="164"/>
              </w:tabs>
              <w:spacing w:before="3"/>
              <w:ind w:left="163"/>
              <w:rPr>
                <w:rFonts w:asciiTheme="minorHAnsi" w:hAnsiTheme="minorHAnsi"/>
                <w:sz w:val="18"/>
              </w:rPr>
            </w:pPr>
          </w:p>
          <w:p w14:paraId="43FAF348" w14:textId="77777777" w:rsidR="000F3D80" w:rsidRPr="0046479D" w:rsidRDefault="000F3D80" w:rsidP="000F3D80">
            <w:pPr>
              <w:pStyle w:val="TableParagraph"/>
              <w:tabs>
                <w:tab w:val="left" w:pos="164"/>
              </w:tabs>
              <w:spacing w:before="3"/>
              <w:ind w:left="163"/>
              <w:rPr>
                <w:rFonts w:asciiTheme="minorHAnsi" w:hAnsiTheme="minorHAnsi"/>
                <w:sz w:val="18"/>
              </w:rPr>
            </w:pPr>
          </w:p>
          <w:p w14:paraId="5280E717" w14:textId="08BAD119" w:rsidR="008E1555" w:rsidRPr="0046479D" w:rsidRDefault="008E1555" w:rsidP="00B041DB">
            <w:pPr>
              <w:pStyle w:val="TableParagraph"/>
              <w:numPr>
                <w:ilvl w:val="0"/>
                <w:numId w:val="2"/>
              </w:numPr>
              <w:tabs>
                <w:tab w:val="left" w:pos="164"/>
              </w:tabs>
              <w:spacing w:before="3"/>
              <w:ind w:left="163" w:hanging="108"/>
              <w:rPr>
                <w:rFonts w:asciiTheme="minorHAnsi" w:hAnsiTheme="minorHAnsi"/>
                <w:sz w:val="18"/>
              </w:rPr>
            </w:pPr>
            <w:proofErr w:type="spellStart"/>
            <w:r w:rsidRPr="0046479D">
              <w:rPr>
                <w:rFonts w:asciiTheme="minorHAnsi" w:hAnsiTheme="minorHAnsi"/>
                <w:sz w:val="18"/>
              </w:rPr>
              <w:t>E</w:t>
            </w:r>
            <w:r w:rsidR="00B041DB" w:rsidRPr="0046479D">
              <w:rPr>
                <w:rFonts w:asciiTheme="minorHAnsi" w:hAnsiTheme="minorHAnsi"/>
                <w:sz w:val="18"/>
              </w:rPr>
              <w:t>s</w:t>
            </w:r>
            <w:r w:rsidRPr="0046479D">
              <w:rPr>
                <w:rFonts w:asciiTheme="minorHAnsi" w:hAnsiTheme="minorHAnsi"/>
                <w:sz w:val="18"/>
              </w:rPr>
              <w:t>perien</w:t>
            </w:r>
            <w:r w:rsidR="00B041DB" w:rsidRPr="0046479D">
              <w:rPr>
                <w:rFonts w:asciiTheme="minorHAnsi" w:hAnsiTheme="minorHAnsi"/>
                <w:sz w:val="18"/>
              </w:rPr>
              <w:t>tz</w:t>
            </w:r>
            <w:r w:rsidRPr="0046479D">
              <w:rPr>
                <w:rFonts w:asciiTheme="minorHAnsi" w:hAnsiTheme="minorHAnsi"/>
                <w:sz w:val="18"/>
              </w:rPr>
              <w:t>ia</w:t>
            </w:r>
            <w:proofErr w:type="spellEnd"/>
          </w:p>
        </w:tc>
        <w:tc>
          <w:tcPr>
            <w:tcW w:w="1902" w:type="dxa"/>
            <w:gridSpan w:val="3"/>
            <w:tcBorders>
              <w:top w:val="thinThickMediumGap" w:sz="6" w:space="0" w:color="BFBFBF"/>
              <w:left w:val="thinThickMediumGap" w:sz="6" w:space="0" w:color="BFBFBF"/>
            </w:tcBorders>
          </w:tcPr>
          <w:p w14:paraId="362E2E0E" w14:textId="77777777" w:rsidR="008E1555" w:rsidRPr="0046479D" w:rsidRDefault="008E1555" w:rsidP="008E1555">
            <w:pPr>
              <w:pStyle w:val="TableParagraph"/>
              <w:spacing w:before="4"/>
              <w:rPr>
                <w:rFonts w:asciiTheme="minorHAnsi" w:hAnsiTheme="minorHAnsi"/>
                <w:sz w:val="18"/>
              </w:rPr>
            </w:pPr>
          </w:p>
          <w:p w14:paraId="24A99A9E" w14:textId="3B824376" w:rsidR="008E1555" w:rsidRPr="0046479D" w:rsidRDefault="00B041DB" w:rsidP="00B041DB">
            <w:pPr>
              <w:pStyle w:val="TableParagraph"/>
              <w:ind w:left="57"/>
              <w:rPr>
                <w:rFonts w:asciiTheme="minorHAnsi" w:hAnsiTheme="minorHAnsi"/>
                <w:sz w:val="18"/>
              </w:rPr>
            </w:pPr>
            <w:proofErr w:type="spellStart"/>
            <w:r w:rsidRPr="0046479D">
              <w:rPr>
                <w:rFonts w:asciiTheme="minorHAnsi" w:hAnsiTheme="minorHAnsi"/>
                <w:sz w:val="18"/>
              </w:rPr>
              <w:t>Haztapena</w:t>
            </w:r>
            <w:proofErr w:type="spellEnd"/>
            <w:r w:rsidR="008E1555" w:rsidRPr="0046479D">
              <w:rPr>
                <w:rFonts w:asciiTheme="minorHAnsi" w:hAnsiTheme="minorHAnsi"/>
                <w:sz w:val="18"/>
              </w:rPr>
              <w:t>:</w:t>
            </w:r>
          </w:p>
        </w:tc>
        <w:tc>
          <w:tcPr>
            <w:tcW w:w="910" w:type="dxa"/>
            <w:tcBorders>
              <w:top w:val="thinThickMediumGap" w:sz="6" w:space="0" w:color="BFBFBF"/>
              <w:left w:val="thinThickMediumGap" w:sz="6" w:space="0" w:color="BFBFBF"/>
              <w:right w:val="thinThickMediumGap" w:sz="6" w:space="0" w:color="BFBFBF"/>
            </w:tcBorders>
          </w:tcPr>
          <w:p w14:paraId="199D5679" w14:textId="30B52398" w:rsidR="008E1555" w:rsidRPr="0046479D" w:rsidRDefault="004719BD" w:rsidP="00CA15A7">
            <w:pPr>
              <w:pStyle w:val="TableParagraph"/>
              <w:numPr>
                <w:ilvl w:val="0"/>
                <w:numId w:val="1"/>
              </w:numPr>
              <w:tabs>
                <w:tab w:val="left" w:pos="164"/>
              </w:tabs>
              <w:spacing w:before="107" w:line="207" w:lineRule="exact"/>
              <w:rPr>
                <w:rFonts w:asciiTheme="minorHAnsi" w:hAnsiTheme="minorHAnsi"/>
                <w:sz w:val="18"/>
              </w:rPr>
            </w:pPr>
            <w:r w:rsidRPr="0046479D">
              <w:rPr>
                <w:rFonts w:asciiTheme="minorHAnsi" w:hAnsiTheme="minorHAnsi"/>
                <w:sz w:val="18"/>
              </w:rPr>
              <w:t>1</w:t>
            </w:r>
            <w:r w:rsidR="00CF76E1">
              <w:rPr>
                <w:rFonts w:asciiTheme="minorHAnsi" w:hAnsiTheme="minorHAnsi"/>
                <w:sz w:val="18"/>
              </w:rPr>
              <w:t>1</w:t>
            </w:r>
            <w:r w:rsidRPr="0046479D">
              <w:rPr>
                <w:rFonts w:asciiTheme="minorHAnsi" w:hAnsiTheme="minorHAnsi"/>
                <w:sz w:val="18"/>
              </w:rPr>
              <w:t xml:space="preserve"> </w:t>
            </w:r>
            <w:proofErr w:type="spellStart"/>
            <w:r w:rsidR="008E1555" w:rsidRPr="0046479D">
              <w:rPr>
                <w:rFonts w:asciiTheme="minorHAnsi" w:hAnsiTheme="minorHAnsi"/>
                <w:sz w:val="18"/>
              </w:rPr>
              <w:t>punt</w:t>
            </w:r>
            <w:r w:rsidR="00B041DB" w:rsidRPr="0046479D">
              <w:rPr>
                <w:rFonts w:asciiTheme="minorHAnsi" w:hAnsiTheme="minorHAnsi"/>
                <w:sz w:val="18"/>
              </w:rPr>
              <w:t>u</w:t>
            </w:r>
            <w:proofErr w:type="spellEnd"/>
            <w:r w:rsidR="008E1555" w:rsidRPr="0046479D">
              <w:rPr>
                <w:rFonts w:asciiTheme="minorHAnsi" w:hAnsiTheme="minorHAnsi"/>
                <w:sz w:val="18"/>
              </w:rPr>
              <w:t>.</w:t>
            </w:r>
          </w:p>
          <w:p w14:paraId="440B26D7" w14:textId="5A94BCA1" w:rsidR="008E1555" w:rsidRPr="0046479D" w:rsidRDefault="004719BD" w:rsidP="00B041DB">
            <w:pPr>
              <w:pStyle w:val="TableParagraph"/>
              <w:numPr>
                <w:ilvl w:val="0"/>
                <w:numId w:val="1"/>
              </w:numPr>
              <w:tabs>
                <w:tab w:val="left" w:pos="164"/>
              </w:tabs>
              <w:spacing w:line="207" w:lineRule="exact"/>
              <w:rPr>
                <w:rFonts w:asciiTheme="minorHAnsi" w:hAnsiTheme="minorHAnsi"/>
                <w:sz w:val="18"/>
              </w:rPr>
            </w:pPr>
            <w:r w:rsidRPr="0046479D">
              <w:rPr>
                <w:rFonts w:asciiTheme="minorHAnsi" w:hAnsiTheme="minorHAnsi"/>
                <w:sz w:val="18"/>
              </w:rPr>
              <w:t>40</w:t>
            </w:r>
            <w:r w:rsidR="00E011DC" w:rsidRPr="0046479D">
              <w:rPr>
                <w:rFonts w:asciiTheme="minorHAnsi" w:hAnsiTheme="minorHAnsi"/>
                <w:sz w:val="18"/>
              </w:rPr>
              <w:t xml:space="preserve"> </w:t>
            </w:r>
            <w:proofErr w:type="spellStart"/>
            <w:r w:rsidR="008E1555" w:rsidRPr="0046479D">
              <w:rPr>
                <w:rFonts w:asciiTheme="minorHAnsi" w:hAnsiTheme="minorHAnsi"/>
                <w:sz w:val="18"/>
              </w:rPr>
              <w:t>punt</w:t>
            </w:r>
            <w:r w:rsidR="00B041DB" w:rsidRPr="0046479D">
              <w:rPr>
                <w:rFonts w:asciiTheme="minorHAnsi" w:hAnsiTheme="minorHAnsi"/>
                <w:sz w:val="18"/>
              </w:rPr>
              <w:t>u</w:t>
            </w:r>
            <w:proofErr w:type="spellEnd"/>
          </w:p>
        </w:tc>
      </w:tr>
      <w:tr w:rsidR="0046479D" w:rsidRPr="0046479D" w14:paraId="635B8617" w14:textId="77777777" w:rsidTr="00F22F3C">
        <w:trPr>
          <w:gridAfter w:val="2"/>
          <w:wAfter w:w="301" w:type="dxa"/>
          <w:trHeight w:val="423"/>
        </w:trPr>
        <w:tc>
          <w:tcPr>
            <w:tcW w:w="4374" w:type="dxa"/>
            <w:gridSpan w:val="5"/>
            <w:tcBorders>
              <w:top w:val="thinThickMediumGap" w:sz="6" w:space="0" w:color="BFBFBF"/>
              <w:left w:val="thinThickMediumGap" w:sz="6" w:space="0" w:color="BFBFBF"/>
            </w:tcBorders>
          </w:tcPr>
          <w:p w14:paraId="2BEDE3B6" w14:textId="2F218626" w:rsidR="008E1555" w:rsidRPr="0046479D" w:rsidRDefault="00B041DB" w:rsidP="008E1555">
            <w:pPr>
              <w:pStyle w:val="TableParagraph"/>
              <w:spacing w:line="206" w:lineRule="exact"/>
              <w:ind w:left="56" w:right="218"/>
              <w:rPr>
                <w:rFonts w:asciiTheme="minorHAnsi" w:hAnsiTheme="minorHAnsi"/>
                <w:sz w:val="18"/>
              </w:rPr>
            </w:pPr>
            <w:proofErr w:type="spellStart"/>
            <w:r w:rsidRPr="0046479D">
              <w:rPr>
                <w:rFonts w:asciiTheme="minorHAnsi" w:hAnsiTheme="minorHAnsi"/>
                <w:sz w:val="18"/>
              </w:rPr>
              <w:t>Balio-iritzien</w:t>
            </w:r>
            <w:proofErr w:type="spellEnd"/>
            <w:r w:rsidRPr="0046479D">
              <w:rPr>
                <w:rFonts w:asciiTheme="minorHAnsi" w:hAnsiTheme="minorHAnsi"/>
                <w:sz w:val="18"/>
              </w:rPr>
              <w:t xml:space="preserve"> </w:t>
            </w:r>
            <w:proofErr w:type="spellStart"/>
            <w:r w:rsidRPr="0046479D">
              <w:rPr>
                <w:rFonts w:asciiTheme="minorHAnsi" w:hAnsiTheme="minorHAnsi"/>
                <w:sz w:val="18"/>
              </w:rPr>
              <w:t>bidez</w:t>
            </w:r>
            <w:proofErr w:type="spellEnd"/>
            <w:r w:rsidRPr="0046479D">
              <w:rPr>
                <w:rFonts w:asciiTheme="minorHAnsi" w:hAnsiTheme="minorHAnsi"/>
                <w:sz w:val="18"/>
              </w:rPr>
              <w:t xml:space="preserve"> </w:t>
            </w:r>
            <w:proofErr w:type="spellStart"/>
            <w:r w:rsidRPr="0046479D">
              <w:rPr>
                <w:rFonts w:asciiTheme="minorHAnsi" w:hAnsiTheme="minorHAnsi"/>
                <w:sz w:val="18"/>
              </w:rPr>
              <w:t>kuantifikatzeko</w:t>
            </w:r>
            <w:proofErr w:type="spellEnd"/>
            <w:r w:rsidRPr="0046479D">
              <w:rPr>
                <w:rFonts w:asciiTheme="minorHAnsi" w:hAnsiTheme="minorHAnsi"/>
                <w:sz w:val="18"/>
              </w:rPr>
              <w:t xml:space="preserve"> </w:t>
            </w:r>
            <w:proofErr w:type="spellStart"/>
            <w:r w:rsidRPr="0046479D">
              <w:rPr>
                <w:rFonts w:asciiTheme="minorHAnsi" w:hAnsiTheme="minorHAnsi"/>
                <w:sz w:val="18"/>
              </w:rPr>
              <w:t>modukoak</w:t>
            </w:r>
            <w:proofErr w:type="spellEnd"/>
            <w:r w:rsidRPr="0046479D">
              <w:rPr>
                <w:rFonts w:asciiTheme="minorHAnsi" w:hAnsiTheme="minorHAnsi"/>
                <w:sz w:val="18"/>
              </w:rPr>
              <w:t xml:space="preserve"> </w:t>
            </w:r>
            <w:r w:rsidR="008E1555" w:rsidRPr="0046479D">
              <w:rPr>
                <w:rFonts w:asciiTheme="minorHAnsi" w:hAnsiTheme="minorHAnsi"/>
                <w:sz w:val="18"/>
              </w:rPr>
              <w:t>:</w:t>
            </w:r>
          </w:p>
        </w:tc>
        <w:tc>
          <w:tcPr>
            <w:tcW w:w="1392" w:type="dxa"/>
            <w:gridSpan w:val="4"/>
            <w:tcBorders>
              <w:top w:val="thinThickMediumGap" w:sz="6" w:space="0" w:color="BFBFBF"/>
              <w:left w:val="thinThickMediumGap" w:sz="6" w:space="0" w:color="BFBFBF"/>
            </w:tcBorders>
          </w:tcPr>
          <w:p w14:paraId="60457948" w14:textId="75401F5D" w:rsidR="008E1555" w:rsidRPr="0046479D" w:rsidRDefault="008E1555" w:rsidP="00B041DB">
            <w:pPr>
              <w:pStyle w:val="TableParagraph"/>
              <w:spacing w:before="107"/>
              <w:ind w:left="56"/>
              <w:rPr>
                <w:rFonts w:asciiTheme="minorHAnsi" w:hAnsiTheme="minorHAnsi"/>
                <w:sz w:val="18"/>
              </w:rPr>
            </w:pPr>
            <w:r w:rsidRPr="0046479D">
              <w:rPr>
                <w:rFonts w:asciiTheme="minorHAnsi" w:hAnsiTheme="minorHAnsi"/>
                <w:sz w:val="18"/>
              </w:rPr>
              <w:t>-</w:t>
            </w:r>
            <w:r w:rsidRPr="0046479D">
              <w:rPr>
                <w:rFonts w:asciiTheme="minorHAnsi" w:hAnsiTheme="minorHAnsi"/>
                <w:spacing w:val="1"/>
                <w:sz w:val="18"/>
              </w:rPr>
              <w:t xml:space="preserve"> </w:t>
            </w:r>
            <w:proofErr w:type="spellStart"/>
            <w:r w:rsidR="00B041DB" w:rsidRPr="0046479D">
              <w:rPr>
                <w:rFonts w:asciiTheme="minorHAnsi" w:hAnsiTheme="minorHAnsi"/>
                <w:spacing w:val="1"/>
                <w:sz w:val="18"/>
              </w:rPr>
              <w:t>Eskaintza</w:t>
            </w:r>
            <w:proofErr w:type="spellEnd"/>
            <w:r w:rsidR="00B041DB" w:rsidRPr="0046479D">
              <w:rPr>
                <w:rFonts w:asciiTheme="minorHAnsi" w:hAnsiTheme="minorHAnsi"/>
                <w:spacing w:val="1"/>
                <w:sz w:val="18"/>
              </w:rPr>
              <w:t xml:space="preserve"> </w:t>
            </w:r>
            <w:proofErr w:type="spellStart"/>
            <w:r w:rsidR="00B041DB" w:rsidRPr="0046479D">
              <w:rPr>
                <w:rFonts w:asciiTheme="minorHAnsi" w:hAnsiTheme="minorHAnsi"/>
                <w:spacing w:val="1"/>
                <w:sz w:val="18"/>
              </w:rPr>
              <w:t>teknikoa</w:t>
            </w:r>
            <w:proofErr w:type="spellEnd"/>
          </w:p>
        </w:tc>
        <w:tc>
          <w:tcPr>
            <w:tcW w:w="1902" w:type="dxa"/>
            <w:gridSpan w:val="3"/>
            <w:tcBorders>
              <w:top w:val="thinThickMediumGap" w:sz="6" w:space="0" w:color="BFBFBF"/>
              <w:left w:val="thinThickMediumGap" w:sz="6" w:space="0" w:color="BFBFBF"/>
            </w:tcBorders>
          </w:tcPr>
          <w:p w14:paraId="644AB9E3" w14:textId="5B536B5E" w:rsidR="008E1555" w:rsidRPr="0046479D" w:rsidRDefault="00B041DB" w:rsidP="00B041DB">
            <w:pPr>
              <w:pStyle w:val="TableParagraph"/>
              <w:spacing w:before="107"/>
              <w:ind w:left="57"/>
              <w:rPr>
                <w:rFonts w:asciiTheme="minorHAnsi" w:hAnsiTheme="minorHAnsi"/>
                <w:sz w:val="18"/>
              </w:rPr>
            </w:pPr>
            <w:proofErr w:type="spellStart"/>
            <w:r w:rsidRPr="0046479D">
              <w:rPr>
                <w:rFonts w:asciiTheme="minorHAnsi" w:hAnsiTheme="minorHAnsi"/>
                <w:sz w:val="18"/>
              </w:rPr>
              <w:t>Haztapena</w:t>
            </w:r>
            <w:proofErr w:type="spellEnd"/>
            <w:r w:rsidR="008E1555" w:rsidRPr="0046479D">
              <w:rPr>
                <w:rFonts w:asciiTheme="minorHAnsi" w:hAnsiTheme="minorHAnsi"/>
                <w:sz w:val="18"/>
              </w:rPr>
              <w:t>:</w:t>
            </w:r>
          </w:p>
        </w:tc>
        <w:tc>
          <w:tcPr>
            <w:tcW w:w="910" w:type="dxa"/>
            <w:tcBorders>
              <w:top w:val="thinThickMediumGap" w:sz="6" w:space="0" w:color="BFBFBF"/>
              <w:left w:val="thinThickMediumGap" w:sz="6" w:space="0" w:color="BFBFBF"/>
              <w:right w:val="thinThickMediumGap" w:sz="6" w:space="0" w:color="BFBFBF"/>
            </w:tcBorders>
          </w:tcPr>
          <w:p w14:paraId="21CA2789" w14:textId="2C5D1D39" w:rsidR="008E1555" w:rsidRPr="0046479D" w:rsidRDefault="008E1555" w:rsidP="00B041DB">
            <w:pPr>
              <w:pStyle w:val="TableParagraph"/>
              <w:spacing w:before="107"/>
              <w:ind w:left="58"/>
              <w:rPr>
                <w:rFonts w:asciiTheme="minorHAnsi" w:hAnsiTheme="minorHAnsi"/>
                <w:sz w:val="18"/>
              </w:rPr>
            </w:pPr>
            <w:r w:rsidRPr="0046479D">
              <w:rPr>
                <w:rFonts w:asciiTheme="minorHAnsi" w:hAnsiTheme="minorHAnsi"/>
                <w:sz w:val="18"/>
              </w:rPr>
              <w:t xml:space="preserve">- </w:t>
            </w:r>
            <w:r w:rsidR="00CF76E1">
              <w:rPr>
                <w:rFonts w:asciiTheme="minorHAnsi" w:hAnsiTheme="minorHAnsi"/>
                <w:sz w:val="18"/>
              </w:rPr>
              <w:t>49</w:t>
            </w:r>
            <w:r w:rsidR="00E011DC" w:rsidRPr="0046479D">
              <w:rPr>
                <w:rFonts w:asciiTheme="minorHAnsi" w:hAnsiTheme="minorHAnsi"/>
                <w:sz w:val="18"/>
              </w:rPr>
              <w:t xml:space="preserve"> </w:t>
            </w:r>
            <w:proofErr w:type="spellStart"/>
            <w:r w:rsidRPr="0046479D">
              <w:rPr>
                <w:rFonts w:asciiTheme="minorHAnsi" w:hAnsiTheme="minorHAnsi"/>
                <w:sz w:val="18"/>
              </w:rPr>
              <w:t>punt</w:t>
            </w:r>
            <w:r w:rsidR="00B041DB" w:rsidRPr="0046479D">
              <w:rPr>
                <w:rFonts w:asciiTheme="minorHAnsi" w:hAnsiTheme="minorHAnsi"/>
                <w:sz w:val="18"/>
              </w:rPr>
              <w:t>u</w:t>
            </w:r>
            <w:proofErr w:type="spellEnd"/>
            <w:r w:rsidRPr="0046479D">
              <w:rPr>
                <w:rFonts w:asciiTheme="minorHAnsi" w:hAnsiTheme="minorHAnsi"/>
                <w:sz w:val="18"/>
              </w:rPr>
              <w:t>.</w:t>
            </w:r>
          </w:p>
        </w:tc>
      </w:tr>
      <w:tr w:rsidR="0046479D" w:rsidRPr="0046479D" w14:paraId="4589CEF5" w14:textId="77777777" w:rsidTr="00F22F3C">
        <w:trPr>
          <w:gridAfter w:val="2"/>
          <w:wAfter w:w="301" w:type="dxa"/>
          <w:trHeight w:val="416"/>
        </w:trPr>
        <w:tc>
          <w:tcPr>
            <w:tcW w:w="8578" w:type="dxa"/>
            <w:gridSpan w:val="13"/>
            <w:tcBorders>
              <w:top w:val="thinThickMediumGap" w:sz="6" w:space="0" w:color="BFBFBF"/>
              <w:left w:val="thinThickMediumGap" w:sz="6" w:space="0" w:color="BFBFBF"/>
              <w:bottom w:val="single" w:sz="24" w:space="0" w:color="BFBFBF"/>
              <w:right w:val="thinThickMediumGap" w:sz="6" w:space="0" w:color="BFBFBF"/>
            </w:tcBorders>
          </w:tcPr>
          <w:p w14:paraId="258A4BC7" w14:textId="0225826B" w:rsidR="008E1555" w:rsidRPr="0046479D" w:rsidRDefault="000F3D80" w:rsidP="00B041DB">
            <w:pPr>
              <w:pStyle w:val="TableParagraph"/>
              <w:spacing w:line="210" w:lineRule="atLeast"/>
              <w:ind w:left="56"/>
              <w:rPr>
                <w:rFonts w:asciiTheme="minorHAnsi" w:hAnsiTheme="minorHAnsi"/>
                <w:sz w:val="18"/>
              </w:rPr>
            </w:pPr>
            <w:r w:rsidRPr="0046479D">
              <w:rPr>
                <w:rFonts w:asciiTheme="minorHAnsi" w:hAnsiTheme="minorHAnsi"/>
                <w:b/>
                <w:sz w:val="18"/>
              </w:rPr>
              <w:t>9</w:t>
            </w:r>
            <w:r w:rsidR="008E1555" w:rsidRPr="0046479D">
              <w:rPr>
                <w:rFonts w:asciiTheme="minorHAnsi" w:hAnsiTheme="minorHAnsi"/>
                <w:b/>
                <w:sz w:val="18"/>
              </w:rPr>
              <w:t>.</w:t>
            </w:r>
            <w:r w:rsidR="008E1555" w:rsidRPr="0046479D">
              <w:rPr>
                <w:rFonts w:asciiTheme="minorHAnsi" w:hAnsiTheme="minorHAnsi"/>
                <w:b/>
                <w:spacing w:val="1"/>
                <w:sz w:val="18"/>
              </w:rPr>
              <w:t xml:space="preserve"> </w:t>
            </w:r>
            <w:r w:rsidR="00B041DB" w:rsidRPr="0046479D">
              <w:rPr>
                <w:rFonts w:asciiTheme="minorHAnsi" w:hAnsiTheme="minorHAnsi"/>
                <w:b/>
                <w:spacing w:val="1"/>
                <w:sz w:val="18"/>
              </w:rPr>
              <w:t>GAUZATZEKO BALDINTZA BEREZIAK</w:t>
            </w:r>
            <w:r w:rsidR="008E1555" w:rsidRPr="0046479D">
              <w:rPr>
                <w:rFonts w:asciiTheme="minorHAnsi" w:hAnsiTheme="minorHAnsi"/>
                <w:b/>
                <w:sz w:val="18"/>
              </w:rPr>
              <w:t>:</w:t>
            </w:r>
            <w:r w:rsidR="008E1555" w:rsidRPr="0046479D">
              <w:rPr>
                <w:rFonts w:asciiTheme="minorHAnsi" w:hAnsiTheme="minorHAnsi"/>
                <w:b/>
                <w:spacing w:val="2"/>
                <w:sz w:val="18"/>
              </w:rPr>
              <w:t xml:space="preserve"> </w:t>
            </w:r>
            <w:proofErr w:type="spellStart"/>
            <w:r w:rsidR="00B041DB" w:rsidRPr="0046479D">
              <w:rPr>
                <w:rFonts w:asciiTheme="minorHAnsi" w:hAnsiTheme="minorHAnsi"/>
                <w:sz w:val="18"/>
              </w:rPr>
              <w:t>Berdint</w:t>
            </w:r>
            <w:r w:rsidR="00CD0267" w:rsidRPr="0046479D">
              <w:rPr>
                <w:rFonts w:asciiTheme="minorHAnsi" w:hAnsiTheme="minorHAnsi"/>
                <w:sz w:val="18"/>
              </w:rPr>
              <w:t>asun-printzipioa</w:t>
            </w:r>
            <w:proofErr w:type="spellEnd"/>
            <w:r w:rsidR="00CD0267" w:rsidRPr="0046479D">
              <w:rPr>
                <w:rFonts w:asciiTheme="minorHAnsi" w:hAnsiTheme="minorHAnsi"/>
                <w:sz w:val="18"/>
              </w:rPr>
              <w:t xml:space="preserve">, </w:t>
            </w:r>
            <w:proofErr w:type="spellStart"/>
            <w:r w:rsidR="00CD0267" w:rsidRPr="0046479D">
              <w:rPr>
                <w:rFonts w:asciiTheme="minorHAnsi" w:hAnsiTheme="minorHAnsi"/>
                <w:sz w:val="18"/>
              </w:rPr>
              <w:t>hizkuntzaren</w:t>
            </w:r>
            <w:proofErr w:type="spellEnd"/>
            <w:r w:rsidR="00CD0267" w:rsidRPr="0046479D">
              <w:rPr>
                <w:rFonts w:asciiTheme="minorHAnsi" w:hAnsiTheme="minorHAnsi"/>
                <w:sz w:val="18"/>
              </w:rPr>
              <w:t xml:space="preserve"> eta </w:t>
            </w:r>
            <w:proofErr w:type="spellStart"/>
            <w:r w:rsidR="00CD0267" w:rsidRPr="0046479D">
              <w:rPr>
                <w:rFonts w:asciiTheme="minorHAnsi" w:hAnsiTheme="minorHAnsi"/>
                <w:sz w:val="18"/>
              </w:rPr>
              <w:t>irudien</w:t>
            </w:r>
            <w:proofErr w:type="spellEnd"/>
            <w:r w:rsidR="00CD0267" w:rsidRPr="0046479D">
              <w:rPr>
                <w:rFonts w:asciiTheme="minorHAnsi" w:hAnsiTheme="minorHAnsi"/>
                <w:sz w:val="18"/>
              </w:rPr>
              <w:t xml:space="preserve"> </w:t>
            </w:r>
            <w:proofErr w:type="spellStart"/>
            <w:r w:rsidR="00B041DB" w:rsidRPr="0046479D">
              <w:rPr>
                <w:rFonts w:asciiTheme="minorHAnsi" w:hAnsiTheme="minorHAnsi"/>
                <w:sz w:val="18"/>
              </w:rPr>
              <w:t>erabilera</w:t>
            </w:r>
            <w:proofErr w:type="spellEnd"/>
            <w:r w:rsidR="00B041DB" w:rsidRPr="0046479D">
              <w:rPr>
                <w:rFonts w:asciiTheme="minorHAnsi" w:hAnsiTheme="minorHAnsi"/>
                <w:sz w:val="18"/>
              </w:rPr>
              <w:t xml:space="preserve"> </w:t>
            </w:r>
            <w:proofErr w:type="spellStart"/>
            <w:r w:rsidR="00B041DB" w:rsidRPr="0046479D">
              <w:rPr>
                <w:rFonts w:asciiTheme="minorHAnsi" w:hAnsiTheme="minorHAnsi"/>
                <w:sz w:val="18"/>
              </w:rPr>
              <w:t>ez</w:t>
            </w:r>
            <w:proofErr w:type="spellEnd"/>
            <w:r w:rsidR="00B041DB" w:rsidRPr="0046479D">
              <w:rPr>
                <w:rFonts w:asciiTheme="minorHAnsi" w:hAnsiTheme="minorHAnsi"/>
                <w:sz w:val="18"/>
              </w:rPr>
              <w:t>-sexista</w:t>
            </w:r>
          </w:p>
        </w:tc>
      </w:tr>
      <w:tr w:rsidR="0046479D" w:rsidRPr="0046479D" w14:paraId="23A156BD"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4C8BA0B6" w14:textId="37409F7D" w:rsidR="008E1555" w:rsidRPr="0046479D" w:rsidRDefault="000F3D80" w:rsidP="00B041DB">
            <w:pPr>
              <w:pStyle w:val="TableParagraph"/>
              <w:spacing w:before="48"/>
              <w:ind w:left="56"/>
              <w:rPr>
                <w:rFonts w:asciiTheme="minorHAnsi" w:hAnsiTheme="minorHAnsi"/>
                <w:sz w:val="18"/>
              </w:rPr>
            </w:pPr>
            <w:r w:rsidRPr="0046479D">
              <w:rPr>
                <w:rFonts w:asciiTheme="minorHAnsi" w:hAnsiTheme="minorHAnsi"/>
                <w:b/>
                <w:sz w:val="18"/>
              </w:rPr>
              <w:t>10</w:t>
            </w:r>
            <w:r w:rsidR="008E1555" w:rsidRPr="0046479D">
              <w:rPr>
                <w:rFonts w:asciiTheme="minorHAnsi" w:hAnsiTheme="minorHAnsi"/>
                <w:b/>
                <w:sz w:val="18"/>
              </w:rPr>
              <w:t>.</w:t>
            </w:r>
            <w:r w:rsidR="008E1555" w:rsidRPr="0046479D">
              <w:rPr>
                <w:rFonts w:asciiTheme="minorHAnsi" w:hAnsiTheme="minorHAnsi"/>
                <w:b/>
                <w:spacing w:val="-3"/>
                <w:sz w:val="18"/>
              </w:rPr>
              <w:t xml:space="preserve"> </w:t>
            </w:r>
            <w:r w:rsidR="00B041DB" w:rsidRPr="0046479D">
              <w:rPr>
                <w:rFonts w:asciiTheme="minorHAnsi" w:hAnsiTheme="minorHAnsi"/>
                <w:b/>
                <w:spacing w:val="-3"/>
                <w:sz w:val="18"/>
              </w:rPr>
              <w:t>AURREIKUSITAKO ALDAKETAK</w:t>
            </w:r>
            <w:r w:rsidR="008E1555" w:rsidRPr="0046479D">
              <w:rPr>
                <w:rFonts w:asciiTheme="minorHAnsi" w:hAnsiTheme="minorHAnsi"/>
                <w:b/>
                <w:sz w:val="18"/>
              </w:rPr>
              <w:t>:</w:t>
            </w:r>
            <w:r w:rsidR="008E1555" w:rsidRPr="0046479D">
              <w:rPr>
                <w:rFonts w:asciiTheme="minorHAnsi" w:hAnsiTheme="minorHAnsi"/>
                <w:b/>
                <w:spacing w:val="-1"/>
                <w:sz w:val="18"/>
              </w:rPr>
              <w:t xml:space="preserve"> </w:t>
            </w:r>
            <w:r w:rsidR="00B041DB" w:rsidRPr="0046479D">
              <w:rPr>
                <w:rFonts w:asciiTheme="minorHAnsi" w:hAnsiTheme="minorHAnsi"/>
                <w:sz w:val="18"/>
              </w:rPr>
              <w:t>EZ</w:t>
            </w:r>
          </w:p>
        </w:tc>
      </w:tr>
      <w:tr w:rsidR="0046479D" w:rsidRPr="00726C0A" w14:paraId="67D7B8C3" w14:textId="77777777" w:rsidTr="00F22F3C">
        <w:trPr>
          <w:gridAfter w:val="2"/>
          <w:wAfter w:w="301" w:type="dxa"/>
          <w:trHeight w:val="305"/>
        </w:trPr>
        <w:tc>
          <w:tcPr>
            <w:tcW w:w="8578" w:type="dxa"/>
            <w:gridSpan w:val="13"/>
            <w:tcBorders>
              <w:top w:val="thinThickMediumGap" w:sz="6" w:space="0" w:color="BFBFBF"/>
              <w:left w:val="thinThickMediumGap" w:sz="6" w:space="0" w:color="BFBFBF"/>
              <w:right w:val="thinThickMediumGap" w:sz="6" w:space="0" w:color="BFBFBF"/>
            </w:tcBorders>
          </w:tcPr>
          <w:p w14:paraId="1FD9211A" w14:textId="70C6CCAF" w:rsidR="008E1555" w:rsidRPr="0046479D" w:rsidRDefault="000F3D80" w:rsidP="00B041DB">
            <w:pPr>
              <w:pStyle w:val="TableParagraph"/>
              <w:spacing w:before="48"/>
              <w:ind w:left="56"/>
              <w:rPr>
                <w:rFonts w:asciiTheme="minorHAnsi" w:hAnsiTheme="minorHAnsi"/>
                <w:sz w:val="18"/>
                <w:lang w:val="en-US"/>
              </w:rPr>
            </w:pPr>
            <w:r w:rsidRPr="0046479D">
              <w:rPr>
                <w:rFonts w:asciiTheme="minorHAnsi" w:hAnsiTheme="minorHAnsi"/>
                <w:b/>
                <w:sz w:val="18"/>
                <w:lang w:val="en-US"/>
              </w:rPr>
              <w:t>11</w:t>
            </w:r>
            <w:r w:rsidR="008E1555" w:rsidRPr="0046479D">
              <w:rPr>
                <w:rFonts w:asciiTheme="minorHAnsi" w:hAnsiTheme="minorHAnsi"/>
                <w:b/>
                <w:sz w:val="18"/>
                <w:lang w:val="en-US"/>
              </w:rPr>
              <w:t>.</w:t>
            </w:r>
            <w:r w:rsidR="008E1555" w:rsidRPr="0046479D">
              <w:rPr>
                <w:rFonts w:asciiTheme="minorHAnsi" w:hAnsiTheme="minorHAnsi"/>
                <w:b/>
                <w:spacing w:val="-2"/>
                <w:sz w:val="18"/>
                <w:lang w:val="en-US"/>
              </w:rPr>
              <w:t xml:space="preserve"> </w:t>
            </w:r>
            <w:r w:rsidR="00B041DB" w:rsidRPr="0046479D">
              <w:rPr>
                <w:rFonts w:asciiTheme="minorHAnsi" w:hAnsiTheme="minorHAnsi"/>
                <w:b/>
                <w:spacing w:val="-2"/>
                <w:sz w:val="18"/>
                <w:lang w:val="en-US"/>
              </w:rPr>
              <w:t>AZPIK</w:t>
            </w:r>
            <w:r w:rsidR="008E1555" w:rsidRPr="0046479D">
              <w:rPr>
                <w:rFonts w:asciiTheme="minorHAnsi" w:hAnsiTheme="minorHAnsi"/>
                <w:b/>
                <w:sz w:val="18"/>
                <w:lang w:val="en-US"/>
              </w:rPr>
              <w:t>ONTRATA</w:t>
            </w:r>
            <w:r w:rsidR="00B041DB" w:rsidRPr="0046479D">
              <w:rPr>
                <w:rFonts w:asciiTheme="minorHAnsi" w:hAnsiTheme="minorHAnsi"/>
                <w:b/>
                <w:sz w:val="18"/>
                <w:lang w:val="en-US"/>
              </w:rPr>
              <w:t>ZIOA</w:t>
            </w:r>
            <w:r w:rsidR="008E1555" w:rsidRPr="0046479D">
              <w:rPr>
                <w:rFonts w:asciiTheme="minorHAnsi" w:hAnsiTheme="minorHAnsi"/>
                <w:b/>
                <w:sz w:val="18"/>
                <w:lang w:val="en-US"/>
              </w:rPr>
              <w:t>:</w:t>
            </w:r>
            <w:r w:rsidR="008E1555" w:rsidRPr="0046479D">
              <w:rPr>
                <w:rFonts w:asciiTheme="minorHAnsi" w:hAnsiTheme="minorHAnsi"/>
                <w:b/>
                <w:spacing w:val="-2"/>
                <w:sz w:val="18"/>
                <w:lang w:val="en-US"/>
              </w:rPr>
              <w:t xml:space="preserve"> </w:t>
            </w:r>
            <w:r w:rsidR="00B201E0" w:rsidRPr="0046479D">
              <w:rPr>
                <w:rFonts w:asciiTheme="minorHAnsi" w:hAnsiTheme="minorHAnsi"/>
                <w:sz w:val="18"/>
                <w:lang w:val="en-US"/>
              </w:rPr>
              <w:t>Bai, S</w:t>
            </w:r>
            <w:r w:rsidR="00B041DB" w:rsidRPr="0046479D">
              <w:rPr>
                <w:rFonts w:asciiTheme="minorHAnsi" w:hAnsiTheme="minorHAnsi"/>
                <w:sz w:val="18"/>
                <w:lang w:val="en-US"/>
              </w:rPr>
              <w:t xml:space="preserve">PKL 215. </w:t>
            </w:r>
            <w:proofErr w:type="spellStart"/>
            <w:r w:rsidR="00B041DB" w:rsidRPr="0046479D">
              <w:rPr>
                <w:rFonts w:asciiTheme="minorHAnsi" w:hAnsiTheme="minorHAnsi"/>
                <w:sz w:val="18"/>
                <w:lang w:val="en-US"/>
              </w:rPr>
              <w:t>artikuluarekin</w:t>
            </w:r>
            <w:proofErr w:type="spellEnd"/>
            <w:r w:rsidR="00B041DB" w:rsidRPr="0046479D">
              <w:rPr>
                <w:rFonts w:asciiTheme="minorHAnsi" w:hAnsiTheme="minorHAnsi"/>
                <w:sz w:val="18"/>
                <w:lang w:val="en-US"/>
              </w:rPr>
              <w:t xml:space="preserve"> bat</w:t>
            </w:r>
          </w:p>
        </w:tc>
      </w:tr>
    </w:tbl>
    <w:p w14:paraId="5A2E793F" w14:textId="77777777" w:rsidR="00F22F3C" w:rsidRPr="0046479D" w:rsidRDefault="008E1555" w:rsidP="00F22F3C">
      <w:pPr>
        <w:widowControl w:val="0"/>
        <w:autoSpaceDE w:val="0"/>
        <w:autoSpaceDN w:val="0"/>
        <w:adjustRightInd w:val="0"/>
        <w:spacing w:line="360" w:lineRule="atLeast"/>
        <w:jc w:val="both"/>
        <w:rPr>
          <w:rFonts w:cs="Arial"/>
          <w:b/>
          <w:bCs/>
          <w:sz w:val="28"/>
          <w:szCs w:val="28"/>
        </w:rPr>
      </w:pPr>
      <w:r w:rsidRPr="0046479D">
        <w:rPr>
          <w:rFonts w:eastAsia="Times New Roman" w:cs="Times New Roman"/>
          <w:lang w:val="en-US" w:eastAsia="es-ES_tradnl"/>
        </w:rPr>
        <w:br w:type="textWrapping" w:clear="all"/>
      </w:r>
      <w:r w:rsidR="00EE2566" w:rsidRPr="0046479D">
        <w:rPr>
          <w:rFonts w:cs="Arial"/>
          <w:b/>
          <w:bCs/>
          <w:sz w:val="28"/>
          <w:szCs w:val="28"/>
          <w:lang w:val="en-US"/>
        </w:rPr>
        <w:t>ADMINISTRAZIO KLAUSULA BEREZIEN PLEGUA, “KIROL ERREFERENTE</w:t>
      </w:r>
      <w:r w:rsidR="00CD0267" w:rsidRPr="0046479D">
        <w:rPr>
          <w:rFonts w:cs="Arial"/>
          <w:b/>
          <w:bCs/>
          <w:sz w:val="28"/>
          <w:szCs w:val="28"/>
          <w:lang w:val="en-US"/>
        </w:rPr>
        <w:t xml:space="preserve">AK SORTZEKO IPUIN-BILDUMA BATEN </w:t>
      </w:r>
      <w:r w:rsidR="00EE2566" w:rsidRPr="0046479D">
        <w:rPr>
          <w:rFonts w:cs="Arial"/>
          <w:b/>
          <w:bCs/>
          <w:sz w:val="28"/>
          <w:szCs w:val="28"/>
          <w:lang w:val="en-US"/>
        </w:rPr>
        <w:t>PRODUKZIOA, GOI MAILAKO EUSKAL KIROLARIEN UNIBERTSOAREN IRAGANA, ORAINA ETA ETORKIZUNA IKUSARAZIZ” IZENEKO KONTRATUA PROZEDURA IREKIAREN BIDEZ ARAUTUKO DUENA</w:t>
      </w:r>
      <w:r w:rsidR="00F22F3C" w:rsidRPr="0046479D">
        <w:rPr>
          <w:rFonts w:cs="Arial"/>
          <w:b/>
          <w:bCs/>
          <w:sz w:val="28"/>
          <w:szCs w:val="28"/>
          <w:lang w:val="en-US"/>
        </w:rPr>
        <w:t xml:space="preserve"> 26. </w:t>
      </w:r>
      <w:r w:rsidR="00F22F3C" w:rsidRPr="0046479D">
        <w:rPr>
          <w:rFonts w:cs="Arial"/>
          <w:b/>
          <w:bCs/>
          <w:sz w:val="28"/>
          <w:szCs w:val="28"/>
        </w:rPr>
        <w:t>OSAGAIAREN ESPARRUAN “KIROLAREN SEKTOREA SUSTATZEKO PLANA”, EUROPAR BATASUNAK FINANTZATUTAKO NEXTGENERATION EU BERRESKURATZE-, ERALDATZE- ETA ERRESILIENTZIA-PLANAREN 26. OSAGAIAREN ESPARRUAN (“KIROLAREN SEKTOREA SUSTATZEKO PLANA”)</w:t>
      </w:r>
    </w:p>
    <w:p w14:paraId="3236F47E" w14:textId="43EE3B28" w:rsidR="000F3D80" w:rsidRPr="0046479D" w:rsidRDefault="000F3D80" w:rsidP="000F3D80">
      <w:pPr>
        <w:widowControl w:val="0"/>
        <w:autoSpaceDE w:val="0"/>
        <w:autoSpaceDN w:val="0"/>
        <w:adjustRightInd w:val="0"/>
        <w:spacing w:line="360" w:lineRule="atLeast"/>
        <w:jc w:val="both"/>
        <w:rPr>
          <w:b/>
          <w:i/>
          <w:sz w:val="28"/>
          <w:szCs w:val="28"/>
        </w:rPr>
      </w:pPr>
    </w:p>
    <w:p w14:paraId="4E65BAB8" w14:textId="7AD5D429" w:rsidR="008E1555" w:rsidRPr="0046479D" w:rsidRDefault="008E1555" w:rsidP="00B50BDD">
      <w:pPr>
        <w:rPr>
          <w:rFonts w:eastAsia="Times New Roman" w:cs="Times New Roman"/>
          <w:lang w:eastAsia="es-ES_tradnl"/>
        </w:rPr>
      </w:pPr>
    </w:p>
    <w:p w14:paraId="16E91BE9" w14:textId="28CC4C7A" w:rsidR="00C030CE" w:rsidRPr="0046479D" w:rsidRDefault="00B50BDD" w:rsidP="00B50BDD">
      <w:pPr>
        <w:rPr>
          <w:b/>
          <w:sz w:val="28"/>
          <w:szCs w:val="28"/>
          <w:u w:val="single"/>
        </w:rPr>
      </w:pPr>
      <w:r w:rsidRPr="0046479D">
        <w:rPr>
          <w:b/>
          <w:sz w:val="28"/>
          <w:szCs w:val="28"/>
          <w:u w:val="single"/>
        </w:rPr>
        <w:t xml:space="preserve">1-. </w:t>
      </w:r>
      <w:r w:rsidR="00EE2566" w:rsidRPr="0046479D">
        <w:rPr>
          <w:b/>
          <w:sz w:val="28"/>
          <w:szCs w:val="28"/>
          <w:u w:val="single"/>
        </w:rPr>
        <w:t>XEDEA</w:t>
      </w:r>
      <w:r w:rsidR="008D7834" w:rsidRPr="0046479D">
        <w:rPr>
          <w:b/>
          <w:sz w:val="28"/>
          <w:szCs w:val="28"/>
          <w:u w:val="single"/>
        </w:rPr>
        <w:t xml:space="preserve"> </w:t>
      </w:r>
    </w:p>
    <w:p w14:paraId="5EC2B7F7" w14:textId="77777777" w:rsidR="00CD0267" w:rsidRPr="0046479D" w:rsidRDefault="00CD0267" w:rsidP="00CD0267">
      <w:pPr>
        <w:widowControl w:val="0"/>
        <w:autoSpaceDE w:val="0"/>
        <w:autoSpaceDN w:val="0"/>
        <w:adjustRightInd w:val="0"/>
        <w:jc w:val="both"/>
        <w:rPr>
          <w:rFonts w:cs="Arial"/>
        </w:rPr>
      </w:pPr>
      <w:r w:rsidRPr="0046479D">
        <w:rPr>
          <w:rFonts w:cs="Arial"/>
        </w:rPr>
        <w:t>Txosten honen xedea da kontratazio administratiboa sustatzea, kirolaren eta emakumearen euskal unibertsoan erreferenteak sortzeari lotutako ipuin bilduma eta gida didaktikoen ekoizpena lizitatzeko, barnean hartuta gidoigintza, itzulpengintza, ilustrazioa, maketazioa eta inprenta lanak, 6 eta 10 urte bitarteko umeei zuzendutako pieza horiek egiteko.</w:t>
      </w:r>
    </w:p>
    <w:p w14:paraId="45DD0397" w14:textId="77777777" w:rsidR="00A908BF" w:rsidRPr="0046479D" w:rsidRDefault="00A908BF" w:rsidP="00263DA9">
      <w:pPr>
        <w:widowControl w:val="0"/>
        <w:autoSpaceDE w:val="0"/>
        <w:autoSpaceDN w:val="0"/>
        <w:adjustRightInd w:val="0"/>
        <w:jc w:val="both"/>
        <w:rPr>
          <w:rFonts w:cs="Times New Roman"/>
        </w:rPr>
      </w:pPr>
    </w:p>
    <w:p w14:paraId="000A32A4" w14:textId="303718B1" w:rsidR="00A908BF" w:rsidRPr="0046479D" w:rsidRDefault="00B201E0" w:rsidP="00263DA9">
      <w:pPr>
        <w:widowControl w:val="0"/>
        <w:autoSpaceDE w:val="0"/>
        <w:autoSpaceDN w:val="0"/>
        <w:adjustRightInd w:val="0"/>
        <w:jc w:val="both"/>
        <w:rPr>
          <w:rFonts w:cs="Times New Roman"/>
        </w:rPr>
      </w:pPr>
      <w:proofErr w:type="spellStart"/>
      <w:r w:rsidRPr="0046479D">
        <w:rPr>
          <w:rFonts w:cs="Times New Roman"/>
        </w:rPr>
        <w:t>Kontratuaren</w:t>
      </w:r>
      <w:proofErr w:type="spellEnd"/>
      <w:r w:rsidRPr="0046479D">
        <w:rPr>
          <w:rFonts w:cs="Times New Roman"/>
        </w:rPr>
        <w:t xml:space="preserve"> </w:t>
      </w:r>
      <w:proofErr w:type="spellStart"/>
      <w:r w:rsidRPr="0046479D">
        <w:rPr>
          <w:rFonts w:cs="Times New Roman"/>
        </w:rPr>
        <w:t>xedea</w:t>
      </w:r>
      <w:proofErr w:type="spellEnd"/>
      <w:r w:rsidRPr="0046479D">
        <w:rPr>
          <w:rFonts w:cs="Times New Roman"/>
        </w:rPr>
        <w:t xml:space="preserve"> </w:t>
      </w:r>
      <w:proofErr w:type="spellStart"/>
      <w:r w:rsidRPr="0046479D">
        <w:rPr>
          <w:rFonts w:cs="Times New Roman"/>
        </w:rPr>
        <w:t>erantsitako</w:t>
      </w:r>
      <w:proofErr w:type="spellEnd"/>
      <w:r w:rsidRPr="0046479D">
        <w:rPr>
          <w:rFonts w:cs="Times New Roman"/>
        </w:rPr>
        <w:t xml:space="preserve"> </w:t>
      </w:r>
      <w:proofErr w:type="spellStart"/>
      <w:r w:rsidRPr="0046479D">
        <w:rPr>
          <w:rFonts w:cs="Times New Roman"/>
        </w:rPr>
        <w:t>Zehaztapen</w:t>
      </w:r>
      <w:proofErr w:type="spellEnd"/>
      <w:r w:rsidRPr="0046479D">
        <w:rPr>
          <w:rFonts w:cs="Times New Roman"/>
        </w:rPr>
        <w:t xml:space="preserve"> </w:t>
      </w:r>
      <w:proofErr w:type="spellStart"/>
      <w:r w:rsidRPr="0046479D">
        <w:rPr>
          <w:rFonts w:cs="Times New Roman"/>
        </w:rPr>
        <w:t>Teknikoen</w:t>
      </w:r>
      <w:proofErr w:type="spellEnd"/>
      <w:r w:rsidRPr="0046479D">
        <w:rPr>
          <w:rFonts w:cs="Times New Roman"/>
        </w:rPr>
        <w:t xml:space="preserve"> </w:t>
      </w:r>
      <w:proofErr w:type="spellStart"/>
      <w:r w:rsidRPr="0046479D">
        <w:rPr>
          <w:rFonts w:cs="Times New Roman"/>
        </w:rPr>
        <w:t>Pleguaren</w:t>
      </w:r>
      <w:proofErr w:type="spellEnd"/>
      <w:r w:rsidRPr="0046479D">
        <w:rPr>
          <w:rFonts w:cs="Times New Roman"/>
        </w:rPr>
        <w:t xml:space="preserve"> eta </w:t>
      </w:r>
      <w:proofErr w:type="spellStart"/>
      <w:r w:rsidRPr="0046479D">
        <w:rPr>
          <w:rFonts w:cs="Times New Roman"/>
        </w:rPr>
        <w:t>Klausula</w:t>
      </w:r>
      <w:proofErr w:type="spellEnd"/>
      <w:r w:rsidRPr="0046479D">
        <w:rPr>
          <w:rFonts w:cs="Times New Roman"/>
        </w:rPr>
        <w:t xml:space="preserve"> </w:t>
      </w:r>
      <w:proofErr w:type="spellStart"/>
      <w:r w:rsidRPr="0046479D">
        <w:rPr>
          <w:rFonts w:cs="Times New Roman"/>
        </w:rPr>
        <w:t>Administratiboen</w:t>
      </w:r>
      <w:proofErr w:type="spellEnd"/>
      <w:r w:rsidRPr="0046479D">
        <w:rPr>
          <w:rFonts w:cs="Times New Roman"/>
        </w:rPr>
        <w:t xml:space="preserve"> </w:t>
      </w:r>
      <w:proofErr w:type="spellStart"/>
      <w:r w:rsidRPr="0046479D">
        <w:rPr>
          <w:rFonts w:cs="Times New Roman"/>
        </w:rPr>
        <w:t>Plegu</w:t>
      </w:r>
      <w:proofErr w:type="spellEnd"/>
      <w:r w:rsidRPr="0046479D">
        <w:rPr>
          <w:rFonts w:cs="Times New Roman"/>
        </w:rPr>
        <w:t xml:space="preserve"> </w:t>
      </w:r>
      <w:proofErr w:type="spellStart"/>
      <w:r w:rsidRPr="0046479D">
        <w:rPr>
          <w:rFonts w:cs="Times New Roman"/>
        </w:rPr>
        <w:t>honen</w:t>
      </w:r>
      <w:proofErr w:type="spellEnd"/>
      <w:r w:rsidRPr="0046479D">
        <w:rPr>
          <w:rFonts w:cs="Times New Roman"/>
        </w:rPr>
        <w:t xml:space="preserve"> </w:t>
      </w:r>
      <w:proofErr w:type="spellStart"/>
      <w:r w:rsidRPr="0046479D">
        <w:rPr>
          <w:rFonts w:cs="Times New Roman"/>
        </w:rPr>
        <w:t>arabera</w:t>
      </w:r>
      <w:proofErr w:type="spellEnd"/>
      <w:r w:rsidRPr="0046479D">
        <w:rPr>
          <w:rFonts w:cs="Times New Roman"/>
        </w:rPr>
        <w:t xml:space="preserve"> </w:t>
      </w:r>
      <w:proofErr w:type="spellStart"/>
      <w:r w:rsidRPr="0046479D">
        <w:rPr>
          <w:rFonts w:cs="Times New Roman"/>
        </w:rPr>
        <w:t>egingo</w:t>
      </w:r>
      <w:proofErr w:type="spellEnd"/>
      <w:r w:rsidRPr="0046479D">
        <w:rPr>
          <w:rFonts w:cs="Times New Roman"/>
        </w:rPr>
        <w:t xml:space="preserve"> da.</w:t>
      </w:r>
    </w:p>
    <w:p w14:paraId="4CBB0974" w14:textId="3E668819" w:rsidR="00CD0240" w:rsidRPr="0046479D" w:rsidRDefault="00CD0240" w:rsidP="00263DA9">
      <w:pPr>
        <w:widowControl w:val="0"/>
        <w:autoSpaceDE w:val="0"/>
        <w:autoSpaceDN w:val="0"/>
        <w:adjustRightInd w:val="0"/>
        <w:jc w:val="both"/>
        <w:rPr>
          <w:rFonts w:cs="Times New Roman"/>
        </w:rPr>
      </w:pPr>
    </w:p>
    <w:p w14:paraId="0FEF6C90" w14:textId="77777777" w:rsidR="00CD0240" w:rsidRPr="0046479D" w:rsidRDefault="00CD0240" w:rsidP="00CD0240">
      <w:pPr>
        <w:widowControl w:val="0"/>
        <w:autoSpaceDE w:val="0"/>
        <w:autoSpaceDN w:val="0"/>
        <w:adjustRightInd w:val="0"/>
        <w:jc w:val="both"/>
        <w:rPr>
          <w:rFonts w:cs="Times New Roman"/>
        </w:rPr>
      </w:pPr>
      <w:proofErr w:type="spellStart"/>
      <w:r w:rsidRPr="0046479D">
        <w:rPr>
          <w:rFonts w:cs="Times New Roman"/>
        </w:rPr>
        <w:t>Kontratu</w:t>
      </w:r>
      <w:proofErr w:type="spellEnd"/>
      <w:r w:rsidRPr="0046479D">
        <w:rPr>
          <w:rFonts w:cs="Times New Roman"/>
        </w:rPr>
        <w:t xml:space="preserve"> </w:t>
      </w:r>
      <w:proofErr w:type="spellStart"/>
      <w:r w:rsidRPr="0046479D">
        <w:rPr>
          <w:rFonts w:cs="Times New Roman"/>
        </w:rPr>
        <w:t>hau</w:t>
      </w:r>
      <w:proofErr w:type="spellEnd"/>
      <w:r w:rsidRPr="0046479D">
        <w:rPr>
          <w:rFonts w:cs="Times New Roman"/>
        </w:rPr>
        <w:t xml:space="preserve"> % 100ean </w:t>
      </w:r>
      <w:proofErr w:type="spellStart"/>
      <w:r w:rsidRPr="0046479D">
        <w:rPr>
          <w:rFonts w:cs="Times New Roman"/>
        </w:rPr>
        <w:t>finantzatuko</w:t>
      </w:r>
      <w:proofErr w:type="spellEnd"/>
      <w:r w:rsidRPr="0046479D">
        <w:rPr>
          <w:rFonts w:cs="Times New Roman"/>
        </w:rPr>
        <w:t xml:space="preserve"> du </w:t>
      </w:r>
      <w:proofErr w:type="spellStart"/>
      <w:r w:rsidRPr="0046479D">
        <w:rPr>
          <w:rFonts w:cs="Times New Roman"/>
        </w:rPr>
        <w:t>Europar</w:t>
      </w:r>
      <w:proofErr w:type="spellEnd"/>
      <w:r w:rsidRPr="0046479D">
        <w:rPr>
          <w:rFonts w:cs="Times New Roman"/>
        </w:rPr>
        <w:t xml:space="preserve"> </w:t>
      </w:r>
      <w:proofErr w:type="spellStart"/>
      <w:r w:rsidRPr="0046479D">
        <w:rPr>
          <w:rFonts w:cs="Times New Roman"/>
        </w:rPr>
        <w:t>Batasuneko</w:t>
      </w:r>
      <w:proofErr w:type="spellEnd"/>
      <w:r w:rsidRPr="0046479D">
        <w:rPr>
          <w:rFonts w:cs="Times New Roman"/>
        </w:rPr>
        <w:t xml:space="preserve"> </w:t>
      </w:r>
      <w:proofErr w:type="spellStart"/>
      <w:r w:rsidRPr="0046479D">
        <w:rPr>
          <w:rFonts w:cs="Times New Roman"/>
        </w:rPr>
        <w:t>Berreskuratze</w:t>
      </w:r>
      <w:proofErr w:type="spellEnd"/>
      <w:r w:rsidRPr="0046479D">
        <w:rPr>
          <w:rFonts w:cs="Times New Roman"/>
        </w:rPr>
        <w:t xml:space="preserve">-, </w:t>
      </w:r>
      <w:proofErr w:type="spellStart"/>
      <w:r w:rsidRPr="0046479D">
        <w:rPr>
          <w:rFonts w:cs="Times New Roman"/>
        </w:rPr>
        <w:t>Eraldatze</w:t>
      </w:r>
      <w:proofErr w:type="spellEnd"/>
      <w:r w:rsidRPr="0046479D">
        <w:rPr>
          <w:rFonts w:cs="Times New Roman"/>
        </w:rPr>
        <w:t xml:space="preserve">- eta </w:t>
      </w:r>
      <w:proofErr w:type="spellStart"/>
      <w:r w:rsidRPr="0046479D">
        <w:rPr>
          <w:rFonts w:cs="Times New Roman"/>
        </w:rPr>
        <w:t>Erresilientzia-Planak</w:t>
      </w:r>
      <w:proofErr w:type="spellEnd"/>
      <w:r w:rsidRPr="0046479D">
        <w:rPr>
          <w:rFonts w:cs="Times New Roman"/>
        </w:rPr>
        <w:t xml:space="preserve">. </w:t>
      </w:r>
      <w:proofErr w:type="spellStart"/>
      <w:r w:rsidRPr="0046479D">
        <w:rPr>
          <w:rFonts w:cs="Times New Roman"/>
        </w:rPr>
        <w:t>Beraz</w:t>
      </w:r>
      <w:proofErr w:type="spellEnd"/>
      <w:r w:rsidRPr="0046479D">
        <w:rPr>
          <w:rFonts w:cs="Times New Roman"/>
        </w:rPr>
        <w:t xml:space="preserve">, </w:t>
      </w:r>
      <w:proofErr w:type="spellStart"/>
      <w:r w:rsidRPr="0046479D">
        <w:rPr>
          <w:rFonts w:cs="Times New Roman"/>
        </w:rPr>
        <w:t>enpresa</w:t>
      </w:r>
      <w:proofErr w:type="spellEnd"/>
      <w:r w:rsidRPr="0046479D">
        <w:rPr>
          <w:rFonts w:cs="Times New Roman"/>
        </w:rPr>
        <w:t xml:space="preserve"> </w:t>
      </w:r>
      <w:proofErr w:type="spellStart"/>
      <w:r w:rsidRPr="0046479D">
        <w:rPr>
          <w:rFonts w:cs="Times New Roman"/>
        </w:rPr>
        <w:t>adjudikaziodunak</w:t>
      </w:r>
      <w:proofErr w:type="spellEnd"/>
      <w:r w:rsidRPr="0046479D">
        <w:rPr>
          <w:rFonts w:cs="Times New Roman"/>
        </w:rPr>
        <w:t xml:space="preserve"> </w:t>
      </w:r>
      <w:proofErr w:type="spellStart"/>
      <w:r w:rsidRPr="0046479D">
        <w:rPr>
          <w:rFonts w:cs="Times New Roman"/>
        </w:rPr>
        <w:t>Europako</w:t>
      </w:r>
      <w:proofErr w:type="spellEnd"/>
      <w:r w:rsidRPr="0046479D">
        <w:rPr>
          <w:rFonts w:cs="Times New Roman"/>
        </w:rPr>
        <w:t xml:space="preserve"> </w:t>
      </w:r>
      <w:proofErr w:type="spellStart"/>
      <w:r w:rsidRPr="0046479D">
        <w:rPr>
          <w:rFonts w:cs="Times New Roman"/>
        </w:rPr>
        <w:t>Parlamentuaren</w:t>
      </w:r>
      <w:proofErr w:type="spellEnd"/>
      <w:r w:rsidRPr="0046479D">
        <w:rPr>
          <w:rFonts w:cs="Times New Roman"/>
        </w:rPr>
        <w:t xml:space="preserve"> eta </w:t>
      </w:r>
      <w:proofErr w:type="spellStart"/>
      <w:r w:rsidRPr="0046479D">
        <w:rPr>
          <w:rFonts w:cs="Times New Roman"/>
        </w:rPr>
        <w:t>Kontseiluaren</w:t>
      </w:r>
      <w:proofErr w:type="spellEnd"/>
      <w:r w:rsidRPr="0046479D">
        <w:rPr>
          <w:rFonts w:cs="Times New Roman"/>
        </w:rPr>
        <w:t xml:space="preserve"> 2021eko </w:t>
      </w:r>
      <w:proofErr w:type="spellStart"/>
      <w:r w:rsidRPr="0046479D">
        <w:rPr>
          <w:rFonts w:cs="Times New Roman"/>
        </w:rPr>
        <w:t>otsailaren</w:t>
      </w:r>
      <w:proofErr w:type="spellEnd"/>
      <w:r w:rsidRPr="0046479D">
        <w:rPr>
          <w:rFonts w:cs="Times New Roman"/>
        </w:rPr>
        <w:t xml:space="preserve"> 12ko 2021/241 (EB) </w:t>
      </w:r>
      <w:proofErr w:type="spellStart"/>
      <w:r w:rsidRPr="0046479D">
        <w:rPr>
          <w:rFonts w:cs="Times New Roman"/>
        </w:rPr>
        <w:t>Erregelamenduaren</w:t>
      </w:r>
      <w:proofErr w:type="spellEnd"/>
      <w:r w:rsidRPr="0046479D">
        <w:rPr>
          <w:rFonts w:cs="Times New Roman"/>
        </w:rPr>
        <w:t xml:space="preserve"> 34. </w:t>
      </w:r>
      <w:proofErr w:type="spellStart"/>
      <w:r w:rsidRPr="0046479D">
        <w:rPr>
          <w:rFonts w:cs="Times New Roman"/>
        </w:rPr>
        <w:t>artikuluko</w:t>
      </w:r>
      <w:proofErr w:type="spellEnd"/>
      <w:r w:rsidRPr="0046479D">
        <w:rPr>
          <w:rFonts w:cs="Times New Roman"/>
        </w:rPr>
        <w:t xml:space="preserve"> 2. </w:t>
      </w:r>
      <w:proofErr w:type="spellStart"/>
      <w:r w:rsidRPr="0046479D">
        <w:rPr>
          <w:rFonts w:cs="Times New Roman"/>
        </w:rPr>
        <w:t>puntuan</w:t>
      </w:r>
      <w:proofErr w:type="spellEnd"/>
      <w:r w:rsidRPr="0046479D">
        <w:rPr>
          <w:rFonts w:cs="Times New Roman"/>
        </w:rPr>
        <w:t xml:space="preserve"> </w:t>
      </w:r>
      <w:proofErr w:type="spellStart"/>
      <w:r w:rsidRPr="0046479D">
        <w:rPr>
          <w:rFonts w:cs="Times New Roman"/>
        </w:rPr>
        <w:t>ezarritako</w:t>
      </w:r>
      <w:proofErr w:type="spellEnd"/>
      <w:r w:rsidRPr="0046479D">
        <w:rPr>
          <w:rFonts w:cs="Times New Roman"/>
        </w:rPr>
        <w:t xml:space="preserve"> </w:t>
      </w:r>
      <w:proofErr w:type="spellStart"/>
      <w:r w:rsidRPr="0046479D">
        <w:rPr>
          <w:rFonts w:cs="Times New Roman"/>
        </w:rPr>
        <w:t>informazio</w:t>
      </w:r>
      <w:proofErr w:type="spellEnd"/>
      <w:r w:rsidRPr="0046479D">
        <w:rPr>
          <w:rFonts w:cs="Times New Roman"/>
        </w:rPr>
        <w:t xml:space="preserve">- eta </w:t>
      </w:r>
      <w:proofErr w:type="spellStart"/>
      <w:r w:rsidRPr="0046479D">
        <w:rPr>
          <w:rFonts w:cs="Times New Roman"/>
        </w:rPr>
        <w:t>publizitate-betebeharrak</w:t>
      </w:r>
      <w:proofErr w:type="spellEnd"/>
      <w:r w:rsidRPr="0046479D">
        <w:rPr>
          <w:rFonts w:cs="Times New Roman"/>
        </w:rPr>
        <w:t xml:space="preserve"> </w:t>
      </w:r>
      <w:proofErr w:type="spellStart"/>
      <w:r w:rsidRPr="0046479D">
        <w:rPr>
          <w:rFonts w:cs="Times New Roman"/>
        </w:rPr>
        <w:t>bete</w:t>
      </w:r>
      <w:proofErr w:type="spellEnd"/>
      <w:r w:rsidRPr="0046479D">
        <w:rPr>
          <w:rFonts w:cs="Times New Roman"/>
        </w:rPr>
        <w:t xml:space="preserve"> </w:t>
      </w:r>
      <w:proofErr w:type="spellStart"/>
      <w:r w:rsidRPr="0046479D">
        <w:rPr>
          <w:rFonts w:cs="Times New Roman"/>
        </w:rPr>
        <w:t>beharko</w:t>
      </w:r>
      <w:proofErr w:type="spellEnd"/>
      <w:r w:rsidRPr="0046479D">
        <w:rPr>
          <w:rFonts w:cs="Times New Roman"/>
        </w:rPr>
        <w:t xml:space="preserve"> </w:t>
      </w:r>
      <w:proofErr w:type="spellStart"/>
      <w:r w:rsidRPr="0046479D">
        <w:rPr>
          <w:rFonts w:cs="Times New Roman"/>
        </w:rPr>
        <w:t>ditu</w:t>
      </w:r>
      <w:proofErr w:type="spellEnd"/>
      <w:r w:rsidRPr="0046479D">
        <w:rPr>
          <w:rFonts w:cs="Times New Roman"/>
        </w:rPr>
        <w:t xml:space="preserve">. </w:t>
      </w:r>
      <w:proofErr w:type="spellStart"/>
      <w:r w:rsidRPr="0046479D">
        <w:rPr>
          <w:rFonts w:cs="Times New Roman"/>
        </w:rPr>
        <w:t>Erregelamendu</w:t>
      </w:r>
      <w:proofErr w:type="spellEnd"/>
      <w:r w:rsidRPr="0046479D">
        <w:rPr>
          <w:rFonts w:cs="Times New Roman"/>
        </w:rPr>
        <w:t xml:space="preserve"> </w:t>
      </w:r>
      <w:proofErr w:type="spellStart"/>
      <w:r w:rsidRPr="0046479D">
        <w:rPr>
          <w:rFonts w:cs="Times New Roman"/>
        </w:rPr>
        <w:t>horrek</w:t>
      </w:r>
      <w:proofErr w:type="spellEnd"/>
      <w:r w:rsidRPr="0046479D">
        <w:rPr>
          <w:rFonts w:cs="Times New Roman"/>
        </w:rPr>
        <w:t xml:space="preserve"> </w:t>
      </w:r>
      <w:proofErr w:type="spellStart"/>
      <w:r w:rsidRPr="0046479D">
        <w:rPr>
          <w:rFonts w:cs="Times New Roman"/>
        </w:rPr>
        <w:t>Berreskuratze</w:t>
      </w:r>
      <w:proofErr w:type="spellEnd"/>
      <w:r w:rsidRPr="0046479D">
        <w:rPr>
          <w:rFonts w:cs="Times New Roman"/>
        </w:rPr>
        <w:t xml:space="preserve"> eta </w:t>
      </w:r>
      <w:proofErr w:type="spellStart"/>
      <w:r w:rsidRPr="0046479D">
        <w:rPr>
          <w:rFonts w:cs="Times New Roman"/>
        </w:rPr>
        <w:t>Erresilientzia</w:t>
      </w:r>
      <w:proofErr w:type="spellEnd"/>
      <w:r w:rsidRPr="0046479D">
        <w:rPr>
          <w:rFonts w:cs="Times New Roman"/>
        </w:rPr>
        <w:t xml:space="preserve"> </w:t>
      </w:r>
      <w:proofErr w:type="spellStart"/>
      <w:r w:rsidRPr="0046479D">
        <w:rPr>
          <w:rFonts w:cs="Times New Roman"/>
        </w:rPr>
        <w:t>Mekanismoa</w:t>
      </w:r>
      <w:proofErr w:type="spellEnd"/>
      <w:r w:rsidRPr="0046479D">
        <w:rPr>
          <w:rFonts w:cs="Times New Roman"/>
        </w:rPr>
        <w:t xml:space="preserve"> </w:t>
      </w:r>
      <w:proofErr w:type="spellStart"/>
      <w:r w:rsidRPr="0046479D">
        <w:rPr>
          <w:rFonts w:cs="Times New Roman"/>
        </w:rPr>
        <w:t>ezartzen</w:t>
      </w:r>
      <w:proofErr w:type="spellEnd"/>
      <w:r w:rsidRPr="0046479D">
        <w:rPr>
          <w:rFonts w:cs="Times New Roman"/>
        </w:rPr>
        <w:t xml:space="preserve"> du.</w:t>
      </w:r>
    </w:p>
    <w:p w14:paraId="6F249BC3" w14:textId="77777777" w:rsidR="00CD0240" w:rsidRPr="0046479D" w:rsidRDefault="00CD0240" w:rsidP="00CD0240">
      <w:pPr>
        <w:widowControl w:val="0"/>
        <w:autoSpaceDE w:val="0"/>
        <w:autoSpaceDN w:val="0"/>
        <w:adjustRightInd w:val="0"/>
        <w:jc w:val="both"/>
        <w:rPr>
          <w:rFonts w:cs="Times New Roman"/>
        </w:rPr>
      </w:pPr>
    </w:p>
    <w:p w14:paraId="6A7884AB" w14:textId="77777777" w:rsidR="00CD0240" w:rsidRPr="0046479D" w:rsidRDefault="00CD0240" w:rsidP="00CD0240">
      <w:pPr>
        <w:widowControl w:val="0"/>
        <w:autoSpaceDE w:val="0"/>
        <w:autoSpaceDN w:val="0"/>
        <w:adjustRightInd w:val="0"/>
        <w:jc w:val="both"/>
        <w:rPr>
          <w:rFonts w:cs="Times New Roman"/>
        </w:rPr>
      </w:pPr>
      <w:proofErr w:type="spellStart"/>
      <w:r w:rsidRPr="0046479D">
        <w:rPr>
          <w:rFonts w:cs="Times New Roman"/>
        </w:rPr>
        <w:lastRenderedPageBreak/>
        <w:t>Berreskuratze</w:t>
      </w:r>
      <w:proofErr w:type="spellEnd"/>
      <w:r w:rsidRPr="0046479D">
        <w:rPr>
          <w:rFonts w:cs="Times New Roman"/>
        </w:rPr>
        <w:t xml:space="preserve">-, </w:t>
      </w:r>
      <w:proofErr w:type="spellStart"/>
      <w:r w:rsidRPr="0046479D">
        <w:rPr>
          <w:rFonts w:cs="Times New Roman"/>
        </w:rPr>
        <w:t>Eraldatze</w:t>
      </w:r>
      <w:proofErr w:type="spellEnd"/>
      <w:r w:rsidRPr="0046479D">
        <w:rPr>
          <w:rFonts w:cs="Times New Roman"/>
        </w:rPr>
        <w:t xml:space="preserve">- eta </w:t>
      </w:r>
      <w:proofErr w:type="spellStart"/>
      <w:r w:rsidRPr="0046479D">
        <w:rPr>
          <w:rFonts w:cs="Times New Roman"/>
        </w:rPr>
        <w:t>Erresilientzia-Planaren</w:t>
      </w:r>
      <w:proofErr w:type="spellEnd"/>
      <w:r w:rsidRPr="0046479D">
        <w:rPr>
          <w:rFonts w:cs="Times New Roman"/>
        </w:rPr>
        <w:t xml:space="preserve"> </w:t>
      </w:r>
      <w:proofErr w:type="spellStart"/>
      <w:r w:rsidRPr="0046479D">
        <w:rPr>
          <w:rFonts w:cs="Times New Roman"/>
        </w:rPr>
        <w:t>esparruan</w:t>
      </w:r>
      <w:proofErr w:type="spellEnd"/>
      <w:r w:rsidRPr="0046479D">
        <w:rPr>
          <w:rFonts w:cs="Times New Roman"/>
        </w:rPr>
        <w:t xml:space="preserve">, </w:t>
      </w:r>
      <w:proofErr w:type="spellStart"/>
      <w:r w:rsidRPr="0046479D">
        <w:rPr>
          <w:rFonts w:cs="Times New Roman"/>
        </w:rPr>
        <w:t>honako</w:t>
      </w:r>
      <w:proofErr w:type="spellEnd"/>
      <w:r w:rsidRPr="0046479D">
        <w:rPr>
          <w:rFonts w:cs="Times New Roman"/>
        </w:rPr>
        <w:t xml:space="preserve"> </w:t>
      </w:r>
      <w:proofErr w:type="spellStart"/>
      <w:r w:rsidRPr="0046479D">
        <w:rPr>
          <w:rFonts w:cs="Times New Roman"/>
        </w:rPr>
        <w:t>proiektu</w:t>
      </w:r>
      <w:proofErr w:type="spellEnd"/>
      <w:r w:rsidRPr="0046479D">
        <w:rPr>
          <w:rFonts w:cs="Times New Roman"/>
        </w:rPr>
        <w:t xml:space="preserve"> </w:t>
      </w:r>
      <w:proofErr w:type="spellStart"/>
      <w:r w:rsidRPr="0046479D">
        <w:rPr>
          <w:rFonts w:cs="Times New Roman"/>
        </w:rPr>
        <w:t>hau</w:t>
      </w:r>
      <w:proofErr w:type="spellEnd"/>
      <w:r w:rsidRPr="0046479D">
        <w:rPr>
          <w:rFonts w:cs="Times New Roman"/>
        </w:rPr>
        <w:t xml:space="preserve"> </w:t>
      </w:r>
      <w:proofErr w:type="spellStart"/>
      <w:r w:rsidRPr="0046479D">
        <w:rPr>
          <w:rFonts w:cs="Times New Roman"/>
        </w:rPr>
        <w:t>egin</w:t>
      </w:r>
      <w:proofErr w:type="spellEnd"/>
      <w:r w:rsidRPr="0046479D">
        <w:rPr>
          <w:rFonts w:cs="Times New Roman"/>
        </w:rPr>
        <w:t xml:space="preserve"> </w:t>
      </w:r>
      <w:proofErr w:type="spellStart"/>
      <w:r w:rsidRPr="0046479D">
        <w:rPr>
          <w:rFonts w:cs="Times New Roman"/>
        </w:rPr>
        <w:t>nahi</w:t>
      </w:r>
      <w:proofErr w:type="spellEnd"/>
      <w:r w:rsidRPr="0046479D">
        <w:rPr>
          <w:rFonts w:cs="Times New Roman"/>
        </w:rPr>
        <w:t xml:space="preserve"> da </w:t>
      </w:r>
      <w:proofErr w:type="spellStart"/>
      <w:r w:rsidRPr="0046479D">
        <w:rPr>
          <w:rFonts w:cs="Times New Roman"/>
        </w:rPr>
        <w:t>kontratu</w:t>
      </w:r>
      <w:proofErr w:type="spellEnd"/>
      <w:r w:rsidRPr="0046479D">
        <w:rPr>
          <w:rFonts w:cs="Times New Roman"/>
        </w:rPr>
        <w:t xml:space="preserve"> </w:t>
      </w:r>
      <w:proofErr w:type="spellStart"/>
      <w:r w:rsidRPr="0046479D">
        <w:rPr>
          <w:rFonts w:cs="Times New Roman"/>
        </w:rPr>
        <w:t>hau</w:t>
      </w:r>
      <w:proofErr w:type="spellEnd"/>
      <w:r w:rsidRPr="0046479D">
        <w:rPr>
          <w:rFonts w:cs="Times New Roman"/>
        </w:rPr>
        <w:t xml:space="preserve"> </w:t>
      </w:r>
      <w:proofErr w:type="spellStart"/>
      <w:r w:rsidRPr="0046479D">
        <w:rPr>
          <w:rFonts w:cs="Times New Roman"/>
        </w:rPr>
        <w:t>gauzatuz</w:t>
      </w:r>
      <w:proofErr w:type="spellEnd"/>
      <w:r w:rsidRPr="0046479D">
        <w:rPr>
          <w:rFonts w:cs="Times New Roman"/>
        </w:rPr>
        <w:t>: C26 “</w:t>
      </w:r>
      <w:proofErr w:type="spellStart"/>
      <w:r w:rsidRPr="0046479D">
        <w:rPr>
          <w:rFonts w:cs="Times New Roman"/>
        </w:rPr>
        <w:t>Kirolaren</w:t>
      </w:r>
      <w:proofErr w:type="spellEnd"/>
      <w:r w:rsidRPr="0046479D">
        <w:rPr>
          <w:rFonts w:cs="Times New Roman"/>
        </w:rPr>
        <w:t xml:space="preserve"> </w:t>
      </w:r>
      <w:proofErr w:type="spellStart"/>
      <w:r w:rsidRPr="0046479D">
        <w:rPr>
          <w:rFonts w:cs="Times New Roman"/>
        </w:rPr>
        <w:t>Sektorea</w:t>
      </w:r>
      <w:proofErr w:type="spellEnd"/>
      <w:r w:rsidRPr="0046479D">
        <w:rPr>
          <w:rFonts w:cs="Times New Roman"/>
        </w:rPr>
        <w:t xml:space="preserve"> </w:t>
      </w:r>
      <w:proofErr w:type="spellStart"/>
      <w:r w:rsidRPr="0046479D">
        <w:rPr>
          <w:rFonts w:cs="Times New Roman"/>
        </w:rPr>
        <w:t>Sustatzeko</w:t>
      </w:r>
      <w:proofErr w:type="spellEnd"/>
      <w:r w:rsidRPr="0046479D">
        <w:rPr>
          <w:rFonts w:cs="Times New Roman"/>
        </w:rPr>
        <w:t xml:space="preserve"> Plana”, I03 “</w:t>
      </w:r>
      <w:proofErr w:type="spellStart"/>
      <w:r w:rsidRPr="0046479D">
        <w:rPr>
          <w:rFonts w:cs="Times New Roman"/>
        </w:rPr>
        <w:t>Kirolaren</w:t>
      </w:r>
      <w:proofErr w:type="spellEnd"/>
      <w:r w:rsidRPr="0046479D">
        <w:rPr>
          <w:rFonts w:cs="Times New Roman"/>
        </w:rPr>
        <w:t xml:space="preserve"> </w:t>
      </w:r>
      <w:proofErr w:type="spellStart"/>
      <w:r w:rsidRPr="0046479D">
        <w:rPr>
          <w:rFonts w:cs="Times New Roman"/>
        </w:rPr>
        <w:t>Sustapena</w:t>
      </w:r>
      <w:proofErr w:type="spellEnd"/>
      <w:r w:rsidRPr="0046479D">
        <w:rPr>
          <w:rFonts w:cs="Times New Roman"/>
        </w:rPr>
        <w:t xml:space="preserve"> – </w:t>
      </w:r>
      <w:proofErr w:type="spellStart"/>
      <w:r w:rsidRPr="0046479D">
        <w:rPr>
          <w:rFonts w:cs="Times New Roman"/>
        </w:rPr>
        <w:t>Kirolaren</w:t>
      </w:r>
      <w:proofErr w:type="spellEnd"/>
      <w:r w:rsidRPr="0046479D">
        <w:rPr>
          <w:rFonts w:cs="Times New Roman"/>
        </w:rPr>
        <w:t xml:space="preserve"> </w:t>
      </w:r>
      <w:proofErr w:type="spellStart"/>
      <w:r w:rsidRPr="0046479D">
        <w:rPr>
          <w:rFonts w:cs="Times New Roman"/>
        </w:rPr>
        <w:t>Sektoreko</w:t>
      </w:r>
      <w:proofErr w:type="spellEnd"/>
      <w:r w:rsidRPr="0046479D">
        <w:rPr>
          <w:rFonts w:cs="Times New Roman"/>
        </w:rPr>
        <w:t xml:space="preserve"> </w:t>
      </w:r>
      <w:proofErr w:type="spellStart"/>
      <w:r w:rsidRPr="0046479D">
        <w:rPr>
          <w:rFonts w:cs="Times New Roman"/>
        </w:rPr>
        <w:t>Gizarte</w:t>
      </w:r>
      <w:proofErr w:type="spellEnd"/>
      <w:r w:rsidRPr="0046479D">
        <w:rPr>
          <w:rFonts w:cs="Times New Roman"/>
        </w:rPr>
        <w:t xml:space="preserve"> Plana”, P2 “</w:t>
      </w:r>
      <w:proofErr w:type="spellStart"/>
      <w:r w:rsidRPr="0046479D">
        <w:rPr>
          <w:rFonts w:cs="Times New Roman"/>
        </w:rPr>
        <w:t>Kirolean</w:t>
      </w:r>
      <w:proofErr w:type="spellEnd"/>
      <w:r w:rsidRPr="0046479D">
        <w:rPr>
          <w:rFonts w:cs="Times New Roman"/>
        </w:rPr>
        <w:t xml:space="preserve"> </w:t>
      </w:r>
      <w:proofErr w:type="spellStart"/>
      <w:r w:rsidRPr="0046479D">
        <w:rPr>
          <w:rFonts w:cs="Times New Roman"/>
        </w:rPr>
        <w:t>Berdintasuna</w:t>
      </w:r>
      <w:proofErr w:type="spellEnd"/>
      <w:r w:rsidRPr="0046479D">
        <w:rPr>
          <w:rFonts w:cs="Times New Roman"/>
        </w:rPr>
        <w:t xml:space="preserve"> </w:t>
      </w:r>
      <w:proofErr w:type="spellStart"/>
      <w:r w:rsidRPr="0046479D">
        <w:rPr>
          <w:rFonts w:cs="Times New Roman"/>
        </w:rPr>
        <w:t>Sustatzea</w:t>
      </w:r>
      <w:proofErr w:type="spellEnd"/>
      <w:r w:rsidRPr="0046479D">
        <w:rPr>
          <w:rFonts w:cs="Times New Roman"/>
        </w:rPr>
        <w:t>”. C26.I03.P2.</w:t>
      </w:r>
    </w:p>
    <w:p w14:paraId="2C8685A4" w14:textId="77777777" w:rsidR="00CD0240" w:rsidRPr="0046479D" w:rsidRDefault="00CD0240" w:rsidP="00CD0240">
      <w:pPr>
        <w:widowControl w:val="0"/>
        <w:autoSpaceDE w:val="0"/>
        <w:autoSpaceDN w:val="0"/>
        <w:adjustRightInd w:val="0"/>
        <w:jc w:val="both"/>
        <w:rPr>
          <w:rFonts w:cs="Times New Roman"/>
        </w:rPr>
      </w:pPr>
    </w:p>
    <w:p w14:paraId="3FC19F2C" w14:textId="77777777" w:rsidR="00CD0240" w:rsidRPr="0046479D" w:rsidRDefault="00CD0240" w:rsidP="00CD0240">
      <w:pPr>
        <w:widowControl w:val="0"/>
        <w:autoSpaceDE w:val="0"/>
        <w:autoSpaceDN w:val="0"/>
        <w:adjustRightInd w:val="0"/>
        <w:jc w:val="both"/>
        <w:rPr>
          <w:rFonts w:cs="Times New Roman"/>
        </w:rPr>
      </w:pPr>
      <w:proofErr w:type="spellStart"/>
      <w:r w:rsidRPr="0046479D">
        <w:rPr>
          <w:rFonts w:cs="Times New Roman"/>
        </w:rPr>
        <w:t>Halaber</w:t>
      </w:r>
      <w:proofErr w:type="spellEnd"/>
      <w:r w:rsidRPr="0046479D">
        <w:rPr>
          <w:rFonts w:cs="Times New Roman"/>
        </w:rPr>
        <w:t xml:space="preserve">, </w:t>
      </w:r>
      <w:proofErr w:type="spellStart"/>
      <w:r w:rsidRPr="0046479D">
        <w:rPr>
          <w:rFonts w:cs="Times New Roman"/>
        </w:rPr>
        <w:t>jarduketa</w:t>
      </w:r>
      <w:proofErr w:type="spellEnd"/>
      <w:r w:rsidRPr="0046479D">
        <w:rPr>
          <w:rFonts w:cs="Times New Roman"/>
        </w:rPr>
        <w:t xml:space="preserve"> </w:t>
      </w:r>
      <w:proofErr w:type="spellStart"/>
      <w:r w:rsidRPr="0046479D">
        <w:rPr>
          <w:rFonts w:cs="Times New Roman"/>
        </w:rPr>
        <w:t>hau</w:t>
      </w:r>
      <w:proofErr w:type="spellEnd"/>
      <w:r w:rsidRPr="0046479D">
        <w:rPr>
          <w:rFonts w:cs="Times New Roman"/>
        </w:rPr>
        <w:t xml:space="preserve"> </w:t>
      </w:r>
      <w:proofErr w:type="spellStart"/>
      <w:r w:rsidRPr="0046479D">
        <w:rPr>
          <w:rFonts w:cs="Times New Roman"/>
        </w:rPr>
        <w:t>Eusko</w:t>
      </w:r>
      <w:proofErr w:type="spellEnd"/>
      <w:r w:rsidRPr="0046479D">
        <w:rPr>
          <w:rFonts w:cs="Times New Roman"/>
        </w:rPr>
        <w:t xml:space="preserve"> </w:t>
      </w:r>
      <w:proofErr w:type="spellStart"/>
      <w:r w:rsidRPr="0046479D">
        <w:rPr>
          <w:rFonts w:cs="Times New Roman"/>
        </w:rPr>
        <w:t>Jaurlaritzaren</w:t>
      </w:r>
      <w:proofErr w:type="spellEnd"/>
      <w:r w:rsidRPr="0046479D">
        <w:rPr>
          <w:rFonts w:cs="Times New Roman"/>
        </w:rPr>
        <w:t xml:space="preserve"> </w:t>
      </w:r>
      <w:proofErr w:type="spellStart"/>
      <w:r w:rsidRPr="0046479D">
        <w:rPr>
          <w:rFonts w:cs="Times New Roman"/>
        </w:rPr>
        <w:t>Iruzurraren</w:t>
      </w:r>
      <w:proofErr w:type="spellEnd"/>
      <w:r w:rsidRPr="0046479D">
        <w:rPr>
          <w:rFonts w:cs="Times New Roman"/>
        </w:rPr>
        <w:t xml:space="preserve"> </w:t>
      </w:r>
      <w:proofErr w:type="spellStart"/>
      <w:r w:rsidRPr="0046479D">
        <w:rPr>
          <w:rFonts w:cs="Times New Roman"/>
        </w:rPr>
        <w:t>aurkako</w:t>
      </w:r>
      <w:proofErr w:type="spellEnd"/>
      <w:r w:rsidRPr="0046479D">
        <w:rPr>
          <w:rFonts w:cs="Times New Roman"/>
        </w:rPr>
        <w:t xml:space="preserve"> </w:t>
      </w:r>
      <w:proofErr w:type="spellStart"/>
      <w:r w:rsidRPr="0046479D">
        <w:rPr>
          <w:rFonts w:cs="Times New Roman"/>
        </w:rPr>
        <w:t>Planari</w:t>
      </w:r>
      <w:proofErr w:type="spellEnd"/>
      <w:r w:rsidRPr="0046479D">
        <w:rPr>
          <w:rFonts w:cs="Times New Roman"/>
        </w:rPr>
        <w:t xml:space="preserve"> </w:t>
      </w:r>
      <w:proofErr w:type="spellStart"/>
      <w:r w:rsidRPr="0046479D">
        <w:rPr>
          <w:rFonts w:cs="Times New Roman"/>
        </w:rPr>
        <w:t>lotuta</w:t>
      </w:r>
      <w:proofErr w:type="spellEnd"/>
      <w:r w:rsidRPr="0046479D">
        <w:rPr>
          <w:rFonts w:cs="Times New Roman"/>
        </w:rPr>
        <w:t xml:space="preserve"> </w:t>
      </w:r>
      <w:proofErr w:type="spellStart"/>
      <w:r w:rsidRPr="0046479D">
        <w:rPr>
          <w:rFonts w:cs="Times New Roman"/>
        </w:rPr>
        <w:t>dago</w:t>
      </w:r>
      <w:proofErr w:type="spellEnd"/>
      <w:r w:rsidRPr="0046479D">
        <w:rPr>
          <w:rFonts w:cs="Times New Roman"/>
        </w:rPr>
        <w:t xml:space="preserve">. Plan </w:t>
      </w:r>
      <w:proofErr w:type="spellStart"/>
      <w:r w:rsidRPr="0046479D">
        <w:rPr>
          <w:rFonts w:cs="Times New Roman"/>
        </w:rPr>
        <w:t>hori</w:t>
      </w:r>
      <w:proofErr w:type="spellEnd"/>
      <w:r w:rsidRPr="0046479D">
        <w:rPr>
          <w:rFonts w:cs="Times New Roman"/>
        </w:rPr>
        <w:t xml:space="preserve"> </w:t>
      </w:r>
      <w:proofErr w:type="spellStart"/>
      <w:r w:rsidRPr="0046479D">
        <w:rPr>
          <w:rFonts w:cs="Times New Roman"/>
        </w:rPr>
        <w:t>Eusko</w:t>
      </w:r>
      <w:proofErr w:type="spellEnd"/>
      <w:r w:rsidRPr="0046479D">
        <w:rPr>
          <w:rFonts w:cs="Times New Roman"/>
        </w:rPr>
        <w:t xml:space="preserve"> </w:t>
      </w:r>
      <w:proofErr w:type="spellStart"/>
      <w:r w:rsidRPr="0046479D">
        <w:rPr>
          <w:rFonts w:cs="Times New Roman"/>
        </w:rPr>
        <w:t>Jaurlaritzaren</w:t>
      </w:r>
      <w:proofErr w:type="spellEnd"/>
      <w:r w:rsidRPr="0046479D">
        <w:rPr>
          <w:rFonts w:cs="Times New Roman"/>
        </w:rPr>
        <w:t xml:space="preserve"> </w:t>
      </w:r>
      <w:proofErr w:type="spellStart"/>
      <w:r w:rsidRPr="0046479D">
        <w:rPr>
          <w:rFonts w:cs="Times New Roman"/>
        </w:rPr>
        <w:t>Kontseiluak</w:t>
      </w:r>
      <w:proofErr w:type="spellEnd"/>
      <w:r w:rsidRPr="0046479D">
        <w:rPr>
          <w:rFonts w:cs="Times New Roman"/>
        </w:rPr>
        <w:t xml:space="preserve"> </w:t>
      </w:r>
      <w:proofErr w:type="spellStart"/>
      <w:r w:rsidRPr="0046479D">
        <w:rPr>
          <w:rFonts w:cs="Times New Roman"/>
        </w:rPr>
        <w:t>onartu</w:t>
      </w:r>
      <w:proofErr w:type="spellEnd"/>
      <w:r w:rsidRPr="0046479D">
        <w:rPr>
          <w:rFonts w:cs="Times New Roman"/>
        </w:rPr>
        <w:t xml:space="preserve"> </w:t>
      </w:r>
      <w:proofErr w:type="spellStart"/>
      <w:r w:rsidRPr="0046479D">
        <w:rPr>
          <w:rFonts w:cs="Times New Roman"/>
        </w:rPr>
        <w:t>zuen</w:t>
      </w:r>
      <w:proofErr w:type="spellEnd"/>
      <w:r w:rsidRPr="0046479D">
        <w:rPr>
          <w:rFonts w:cs="Times New Roman"/>
        </w:rPr>
        <w:t xml:space="preserve"> 2022ko </w:t>
      </w:r>
      <w:proofErr w:type="spellStart"/>
      <w:r w:rsidRPr="0046479D">
        <w:rPr>
          <w:rFonts w:cs="Times New Roman"/>
        </w:rPr>
        <w:t>martxoaren</w:t>
      </w:r>
      <w:proofErr w:type="spellEnd"/>
      <w:r w:rsidRPr="0046479D">
        <w:rPr>
          <w:rFonts w:cs="Times New Roman"/>
        </w:rPr>
        <w:t xml:space="preserve"> 29an, eta Ekonomia eta </w:t>
      </w:r>
      <w:proofErr w:type="spellStart"/>
      <w:r w:rsidRPr="0046479D">
        <w:rPr>
          <w:rFonts w:cs="Times New Roman"/>
        </w:rPr>
        <w:t>Ogasuneko</w:t>
      </w:r>
      <w:proofErr w:type="spellEnd"/>
      <w:r w:rsidRPr="0046479D">
        <w:rPr>
          <w:rFonts w:cs="Times New Roman"/>
        </w:rPr>
        <w:t xml:space="preserve"> </w:t>
      </w:r>
      <w:proofErr w:type="spellStart"/>
      <w:r w:rsidRPr="0046479D">
        <w:rPr>
          <w:rFonts w:cs="Times New Roman"/>
        </w:rPr>
        <w:t>sailburuaren</w:t>
      </w:r>
      <w:proofErr w:type="spellEnd"/>
      <w:r w:rsidRPr="0046479D">
        <w:rPr>
          <w:rFonts w:cs="Times New Roman"/>
        </w:rPr>
        <w:t xml:space="preserve"> </w:t>
      </w:r>
      <w:proofErr w:type="spellStart"/>
      <w:r w:rsidRPr="0046479D">
        <w:rPr>
          <w:rFonts w:cs="Times New Roman"/>
        </w:rPr>
        <w:t>Agindu</w:t>
      </w:r>
      <w:proofErr w:type="spellEnd"/>
      <w:r w:rsidRPr="0046479D">
        <w:rPr>
          <w:rFonts w:cs="Times New Roman"/>
        </w:rPr>
        <w:t xml:space="preserve"> </w:t>
      </w:r>
      <w:proofErr w:type="spellStart"/>
      <w:r w:rsidRPr="0046479D">
        <w:rPr>
          <w:rFonts w:cs="Times New Roman"/>
        </w:rPr>
        <w:t>bidez</w:t>
      </w:r>
      <w:proofErr w:type="spellEnd"/>
      <w:r w:rsidRPr="0046479D">
        <w:rPr>
          <w:rFonts w:cs="Times New Roman"/>
        </w:rPr>
        <w:t xml:space="preserve"> </w:t>
      </w:r>
      <w:proofErr w:type="spellStart"/>
      <w:r w:rsidRPr="0046479D">
        <w:rPr>
          <w:rFonts w:cs="Times New Roman"/>
        </w:rPr>
        <w:t>aldatu</w:t>
      </w:r>
      <w:proofErr w:type="spellEnd"/>
      <w:r w:rsidRPr="0046479D">
        <w:rPr>
          <w:rFonts w:cs="Times New Roman"/>
        </w:rPr>
        <w:t xml:space="preserve"> zen 2022ko </w:t>
      </w:r>
      <w:proofErr w:type="spellStart"/>
      <w:r w:rsidRPr="0046479D">
        <w:rPr>
          <w:rFonts w:cs="Times New Roman"/>
        </w:rPr>
        <w:t>abenduaren</w:t>
      </w:r>
      <w:proofErr w:type="spellEnd"/>
      <w:r w:rsidRPr="0046479D">
        <w:rPr>
          <w:rFonts w:cs="Times New Roman"/>
        </w:rPr>
        <w:t xml:space="preserve"> 22an.</w:t>
      </w:r>
    </w:p>
    <w:p w14:paraId="7E800291" w14:textId="77777777" w:rsidR="00CD0240" w:rsidRPr="0046479D" w:rsidRDefault="00CD0240" w:rsidP="00263DA9">
      <w:pPr>
        <w:widowControl w:val="0"/>
        <w:autoSpaceDE w:val="0"/>
        <w:autoSpaceDN w:val="0"/>
        <w:adjustRightInd w:val="0"/>
        <w:jc w:val="both"/>
        <w:rPr>
          <w:rFonts w:cs="Times New Roman"/>
        </w:rPr>
      </w:pPr>
    </w:p>
    <w:p w14:paraId="25EE4B21" w14:textId="77777777" w:rsidR="00BD7936" w:rsidRPr="0046479D" w:rsidRDefault="00BD7936" w:rsidP="00B50BDD">
      <w:pPr>
        <w:pStyle w:val="Textoindependiente"/>
        <w:ind w:right="-7"/>
        <w:jc w:val="both"/>
        <w:rPr>
          <w:rFonts w:asciiTheme="minorHAnsi" w:hAnsiTheme="minorHAnsi"/>
          <w:w w:val="105"/>
          <w:sz w:val="24"/>
          <w:szCs w:val="24"/>
        </w:rPr>
      </w:pPr>
    </w:p>
    <w:p w14:paraId="6244AC25" w14:textId="3923C41B" w:rsidR="00BD7936" w:rsidRPr="0046479D" w:rsidRDefault="00BD7936" w:rsidP="00B50BDD">
      <w:pPr>
        <w:pStyle w:val="Ttulo3"/>
        <w:ind w:left="0"/>
        <w:rPr>
          <w:rFonts w:asciiTheme="minorHAnsi" w:hAnsiTheme="minorHAnsi"/>
          <w:spacing w:val="-4"/>
          <w:w w:val="105"/>
          <w:sz w:val="28"/>
          <w:szCs w:val="28"/>
        </w:rPr>
      </w:pPr>
      <w:r w:rsidRPr="0046479D">
        <w:rPr>
          <w:rFonts w:asciiTheme="minorHAnsi" w:hAnsiTheme="minorHAnsi"/>
          <w:w w:val="105"/>
          <w:sz w:val="28"/>
          <w:szCs w:val="28"/>
        </w:rPr>
        <w:t>2-.</w:t>
      </w:r>
      <w:r w:rsidR="00B201E0" w:rsidRPr="0046479D">
        <w:rPr>
          <w:rFonts w:asciiTheme="minorHAnsi" w:hAnsiTheme="minorHAnsi"/>
          <w:spacing w:val="-4"/>
          <w:w w:val="105"/>
          <w:sz w:val="28"/>
          <w:szCs w:val="28"/>
        </w:rPr>
        <w:t xml:space="preserve"> ARAUKETA JURIDIKOA</w:t>
      </w:r>
      <w:r w:rsidR="00A908BF" w:rsidRPr="0046479D">
        <w:rPr>
          <w:rFonts w:asciiTheme="minorHAnsi" w:hAnsiTheme="minorHAnsi"/>
          <w:spacing w:val="-4"/>
          <w:w w:val="105"/>
          <w:sz w:val="28"/>
          <w:szCs w:val="28"/>
        </w:rPr>
        <w:t xml:space="preserve"> </w:t>
      </w:r>
    </w:p>
    <w:p w14:paraId="760DB580" w14:textId="2B4D25E9" w:rsidR="00A908BF" w:rsidRPr="0046479D" w:rsidRDefault="00A908BF" w:rsidP="00A908BF">
      <w:pPr>
        <w:pStyle w:val="Textoindependiente"/>
        <w:jc w:val="both"/>
        <w:rPr>
          <w:rFonts w:asciiTheme="minorHAnsi" w:hAnsiTheme="minorHAnsi"/>
          <w:w w:val="105"/>
          <w:sz w:val="24"/>
          <w:szCs w:val="24"/>
        </w:rPr>
      </w:pPr>
      <w:r w:rsidRPr="0046479D">
        <w:rPr>
          <w:rFonts w:asciiTheme="minorHAnsi" w:hAnsiTheme="minorHAnsi"/>
          <w:w w:val="105"/>
          <w:sz w:val="24"/>
          <w:szCs w:val="24"/>
        </w:rPr>
        <w:t>2.1.</w:t>
      </w:r>
      <w:r w:rsidRPr="0046479D">
        <w:rPr>
          <w:rFonts w:asciiTheme="minorHAnsi" w:hAnsiTheme="minorHAnsi"/>
          <w:b/>
          <w:w w:val="105"/>
          <w:sz w:val="24"/>
          <w:szCs w:val="24"/>
        </w:rPr>
        <w:t xml:space="preserve"> </w:t>
      </w:r>
      <w:proofErr w:type="spellStart"/>
      <w:r w:rsidR="00B201E0" w:rsidRPr="0046479D">
        <w:rPr>
          <w:rFonts w:asciiTheme="minorHAnsi" w:hAnsiTheme="minorHAnsi"/>
          <w:w w:val="105"/>
          <w:sz w:val="24"/>
          <w:szCs w:val="24"/>
        </w:rPr>
        <w:t>Plegu</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honetan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aipatzen</w:t>
      </w:r>
      <w:proofErr w:type="spellEnd"/>
      <w:r w:rsidR="00B201E0" w:rsidRPr="0046479D">
        <w:rPr>
          <w:rFonts w:asciiTheme="minorHAnsi" w:hAnsiTheme="minorHAnsi"/>
          <w:w w:val="105"/>
          <w:sz w:val="24"/>
          <w:szCs w:val="24"/>
        </w:rPr>
        <w:t xml:space="preserve"> den </w:t>
      </w:r>
      <w:proofErr w:type="spellStart"/>
      <w:r w:rsidR="00B201E0" w:rsidRPr="0046479D">
        <w:rPr>
          <w:rFonts w:asciiTheme="minorHAnsi" w:hAnsiTheme="minorHAnsi"/>
          <w:w w:val="105"/>
          <w:sz w:val="24"/>
          <w:szCs w:val="24"/>
        </w:rPr>
        <w:t>kontratuak</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izaera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administratiboa</w:t>
      </w:r>
      <w:proofErr w:type="spellEnd"/>
      <w:r w:rsidR="00B201E0" w:rsidRPr="0046479D">
        <w:rPr>
          <w:rFonts w:asciiTheme="minorHAnsi" w:hAnsiTheme="minorHAnsi"/>
          <w:w w:val="105"/>
          <w:sz w:val="24"/>
          <w:szCs w:val="24"/>
        </w:rPr>
        <w:t xml:space="preserve"> du, </w:t>
      </w:r>
      <w:proofErr w:type="spellStart"/>
      <w:r w:rsidR="00B201E0" w:rsidRPr="0046479D">
        <w:rPr>
          <w:rFonts w:asciiTheme="minorHAnsi" w:hAnsiTheme="minorHAnsi"/>
          <w:w w:val="105"/>
          <w:sz w:val="24"/>
          <w:szCs w:val="24"/>
        </w:rPr>
        <w:t>Sektore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Publikoko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Kontratuei</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buruzko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azaroaren</w:t>
      </w:r>
      <w:proofErr w:type="spellEnd"/>
      <w:r w:rsidR="00B201E0" w:rsidRPr="0046479D">
        <w:rPr>
          <w:rFonts w:asciiTheme="minorHAnsi" w:hAnsiTheme="minorHAnsi"/>
          <w:w w:val="105"/>
          <w:sz w:val="24"/>
          <w:szCs w:val="24"/>
        </w:rPr>
        <w:t xml:space="preserve"> 8ko 9/2017 </w:t>
      </w:r>
      <w:proofErr w:type="spellStart"/>
      <w:r w:rsidR="00B201E0" w:rsidRPr="0046479D">
        <w:rPr>
          <w:rFonts w:asciiTheme="minorHAnsi" w:hAnsiTheme="minorHAnsi"/>
          <w:w w:val="105"/>
          <w:sz w:val="24"/>
          <w:szCs w:val="24"/>
        </w:rPr>
        <w:t>Legearen</w:t>
      </w:r>
      <w:proofErr w:type="spellEnd"/>
      <w:r w:rsidR="00B201E0" w:rsidRPr="0046479D">
        <w:rPr>
          <w:rFonts w:asciiTheme="minorHAnsi" w:hAnsiTheme="minorHAnsi"/>
          <w:w w:val="105"/>
          <w:sz w:val="24"/>
          <w:szCs w:val="24"/>
        </w:rPr>
        <w:t xml:space="preserve"> 25. </w:t>
      </w:r>
      <w:proofErr w:type="spellStart"/>
      <w:r w:rsidR="00B201E0" w:rsidRPr="0046479D">
        <w:rPr>
          <w:rFonts w:asciiTheme="minorHAnsi" w:hAnsiTheme="minorHAnsi"/>
          <w:w w:val="105"/>
          <w:sz w:val="24"/>
          <w:szCs w:val="24"/>
        </w:rPr>
        <w:t>artikuluarekin</w:t>
      </w:r>
      <w:proofErr w:type="spellEnd"/>
      <w:r w:rsidR="00B201E0" w:rsidRPr="0046479D">
        <w:rPr>
          <w:rFonts w:asciiTheme="minorHAnsi" w:hAnsiTheme="minorHAnsi"/>
          <w:w w:val="105"/>
          <w:sz w:val="24"/>
          <w:szCs w:val="24"/>
        </w:rPr>
        <w:t xml:space="preserve"> bat, </w:t>
      </w:r>
      <w:proofErr w:type="spellStart"/>
      <w:r w:rsidR="00B201E0" w:rsidRPr="0046479D">
        <w:rPr>
          <w:rFonts w:asciiTheme="minorHAnsi" w:hAnsiTheme="minorHAnsi"/>
          <w:w w:val="105"/>
          <w:sz w:val="24"/>
          <w:szCs w:val="24"/>
        </w:rPr>
        <w:t>zeinaren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bidez</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Europako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Parlamentuaren</w:t>
      </w:r>
      <w:proofErr w:type="spellEnd"/>
      <w:r w:rsidR="00B201E0" w:rsidRPr="0046479D">
        <w:rPr>
          <w:rFonts w:asciiTheme="minorHAnsi" w:hAnsiTheme="minorHAnsi"/>
          <w:w w:val="105"/>
          <w:sz w:val="24"/>
          <w:szCs w:val="24"/>
        </w:rPr>
        <w:t xml:space="preserve"> eta </w:t>
      </w:r>
      <w:proofErr w:type="spellStart"/>
      <w:r w:rsidR="00B201E0" w:rsidRPr="0046479D">
        <w:rPr>
          <w:rFonts w:asciiTheme="minorHAnsi" w:hAnsiTheme="minorHAnsi"/>
          <w:w w:val="105"/>
          <w:sz w:val="24"/>
          <w:szCs w:val="24"/>
        </w:rPr>
        <w:t>Kontseiluaren</w:t>
      </w:r>
      <w:proofErr w:type="spellEnd"/>
      <w:r w:rsidR="00B201E0" w:rsidRPr="0046479D">
        <w:rPr>
          <w:rFonts w:asciiTheme="minorHAnsi" w:hAnsiTheme="minorHAnsi"/>
          <w:w w:val="105"/>
          <w:sz w:val="24"/>
          <w:szCs w:val="24"/>
        </w:rPr>
        <w:t xml:space="preserve"> 2014ko </w:t>
      </w:r>
      <w:proofErr w:type="spellStart"/>
      <w:r w:rsidR="00B201E0" w:rsidRPr="0046479D">
        <w:rPr>
          <w:rFonts w:asciiTheme="minorHAnsi" w:hAnsiTheme="minorHAnsi"/>
          <w:w w:val="105"/>
          <w:sz w:val="24"/>
          <w:szCs w:val="24"/>
        </w:rPr>
        <w:t>otsailaren</w:t>
      </w:r>
      <w:proofErr w:type="spellEnd"/>
      <w:r w:rsidR="00B201E0" w:rsidRPr="0046479D">
        <w:rPr>
          <w:rFonts w:asciiTheme="minorHAnsi" w:hAnsiTheme="minorHAnsi"/>
          <w:w w:val="105"/>
          <w:sz w:val="24"/>
          <w:szCs w:val="24"/>
        </w:rPr>
        <w:t xml:space="preserve"> 26ko 2014/23/EB eta 2014/24/EB </w:t>
      </w:r>
      <w:proofErr w:type="spellStart"/>
      <w:r w:rsidR="00B201E0" w:rsidRPr="0046479D">
        <w:rPr>
          <w:rFonts w:asciiTheme="minorHAnsi" w:hAnsiTheme="minorHAnsi"/>
          <w:w w:val="105"/>
          <w:sz w:val="24"/>
          <w:szCs w:val="24"/>
        </w:rPr>
        <w:t>zuzentarauen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transposizioa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egiten</w:t>
      </w:r>
      <w:proofErr w:type="spellEnd"/>
      <w:r w:rsidR="00B201E0" w:rsidRPr="0046479D">
        <w:rPr>
          <w:rFonts w:asciiTheme="minorHAnsi" w:hAnsiTheme="minorHAnsi"/>
          <w:w w:val="105"/>
          <w:sz w:val="24"/>
          <w:szCs w:val="24"/>
        </w:rPr>
        <w:t xml:space="preserve"> baita </w:t>
      </w:r>
      <w:proofErr w:type="spellStart"/>
      <w:r w:rsidR="00B201E0" w:rsidRPr="0046479D">
        <w:rPr>
          <w:rFonts w:asciiTheme="minorHAnsi" w:hAnsiTheme="minorHAnsi"/>
          <w:w w:val="105"/>
          <w:sz w:val="24"/>
          <w:szCs w:val="24"/>
        </w:rPr>
        <w:t>Espainiako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ordenamendu</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juridikora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Xedapena</w:t>
      </w:r>
      <w:proofErr w:type="spellEnd"/>
      <w:r w:rsidR="00B201E0" w:rsidRPr="0046479D">
        <w:rPr>
          <w:rFonts w:asciiTheme="minorHAnsi" w:hAnsiTheme="minorHAnsi"/>
          <w:w w:val="105"/>
          <w:sz w:val="24"/>
          <w:szCs w:val="24"/>
        </w:rPr>
        <w:t xml:space="preserve"> </w:t>
      </w:r>
      <w:r w:rsidR="00B201E0" w:rsidRPr="0046479D">
        <w:rPr>
          <w:rFonts w:asciiTheme="minorHAnsi" w:hAnsiTheme="minorHAnsi"/>
          <w:b/>
          <w:w w:val="105"/>
          <w:sz w:val="24"/>
          <w:szCs w:val="24"/>
        </w:rPr>
        <w:t>ZERBITZU-KONTRATU</w:t>
      </w:r>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gisa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tipifikatuta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dago</w:t>
      </w:r>
      <w:proofErr w:type="spellEnd"/>
      <w:r w:rsidR="00B201E0" w:rsidRPr="0046479D">
        <w:rPr>
          <w:rFonts w:asciiTheme="minorHAnsi" w:hAnsiTheme="minorHAnsi"/>
          <w:w w:val="105"/>
          <w:sz w:val="24"/>
          <w:szCs w:val="24"/>
        </w:rPr>
        <w:t xml:space="preserve">, Lege horren 17. </w:t>
      </w:r>
      <w:proofErr w:type="spellStart"/>
      <w:r w:rsidR="00B201E0" w:rsidRPr="0046479D">
        <w:rPr>
          <w:rFonts w:asciiTheme="minorHAnsi" w:hAnsiTheme="minorHAnsi"/>
          <w:w w:val="105"/>
          <w:sz w:val="24"/>
          <w:szCs w:val="24"/>
        </w:rPr>
        <w:t>artikuluan</w:t>
      </w:r>
      <w:proofErr w:type="spellEnd"/>
      <w:r w:rsidR="00B201E0" w:rsidRPr="0046479D">
        <w:rPr>
          <w:rFonts w:asciiTheme="minorHAnsi" w:hAnsiTheme="minorHAnsi"/>
          <w:w w:val="105"/>
          <w:sz w:val="24"/>
          <w:szCs w:val="24"/>
        </w:rPr>
        <w:t>.</w:t>
      </w:r>
    </w:p>
    <w:p w14:paraId="17559B09" w14:textId="77777777" w:rsidR="00A908BF" w:rsidRPr="0046479D" w:rsidRDefault="00A908BF" w:rsidP="00A908BF">
      <w:pPr>
        <w:pStyle w:val="Textoindependiente"/>
        <w:jc w:val="both"/>
        <w:rPr>
          <w:rFonts w:asciiTheme="minorHAnsi" w:hAnsiTheme="minorHAnsi"/>
          <w:w w:val="105"/>
          <w:sz w:val="24"/>
          <w:szCs w:val="24"/>
        </w:rPr>
      </w:pPr>
    </w:p>
    <w:p w14:paraId="47A0C457" w14:textId="40BCADDD" w:rsidR="00A908BF" w:rsidRPr="0046479D" w:rsidRDefault="00A908BF" w:rsidP="00A908BF">
      <w:pPr>
        <w:pStyle w:val="Textoindependiente"/>
        <w:jc w:val="both"/>
        <w:rPr>
          <w:rFonts w:asciiTheme="minorHAnsi" w:hAnsiTheme="minorHAnsi"/>
          <w:w w:val="105"/>
          <w:sz w:val="24"/>
          <w:szCs w:val="24"/>
        </w:rPr>
      </w:pPr>
      <w:r w:rsidRPr="0046479D">
        <w:rPr>
          <w:rFonts w:asciiTheme="minorHAnsi" w:hAnsiTheme="minorHAnsi"/>
          <w:w w:val="105"/>
          <w:sz w:val="24"/>
          <w:szCs w:val="24"/>
        </w:rPr>
        <w:t xml:space="preserve">2.2. </w:t>
      </w:r>
      <w:proofErr w:type="spellStart"/>
      <w:r w:rsidR="00B201E0" w:rsidRPr="0046479D">
        <w:rPr>
          <w:rFonts w:asciiTheme="minorHAnsi" w:hAnsiTheme="minorHAnsi"/>
          <w:w w:val="105"/>
          <w:sz w:val="24"/>
          <w:szCs w:val="24"/>
        </w:rPr>
        <w:t>Kontratua</w:t>
      </w:r>
      <w:proofErr w:type="spellEnd"/>
      <w:r w:rsidR="00B201E0" w:rsidRPr="0046479D">
        <w:rPr>
          <w:rFonts w:asciiTheme="minorHAnsi" w:hAnsiTheme="minorHAnsi"/>
          <w:w w:val="105"/>
          <w:sz w:val="24"/>
          <w:szCs w:val="24"/>
        </w:rPr>
        <w:t xml:space="preserve"> </w:t>
      </w:r>
      <w:proofErr w:type="spellStart"/>
      <w:r w:rsidR="00A91B17" w:rsidRPr="0046479D">
        <w:rPr>
          <w:rFonts w:asciiTheme="minorHAnsi" w:hAnsiTheme="minorHAnsi"/>
          <w:w w:val="105"/>
          <w:sz w:val="24"/>
          <w:szCs w:val="24"/>
        </w:rPr>
        <w:t>honako</w:t>
      </w:r>
      <w:proofErr w:type="spellEnd"/>
      <w:r w:rsidR="00A91B17" w:rsidRPr="0046479D">
        <w:rPr>
          <w:rFonts w:asciiTheme="minorHAnsi" w:hAnsiTheme="minorHAnsi"/>
          <w:w w:val="105"/>
          <w:sz w:val="24"/>
          <w:szCs w:val="24"/>
        </w:rPr>
        <w:t xml:space="preserve"> </w:t>
      </w:r>
      <w:proofErr w:type="spellStart"/>
      <w:r w:rsidR="00A91B17" w:rsidRPr="0046479D">
        <w:rPr>
          <w:rFonts w:asciiTheme="minorHAnsi" w:hAnsiTheme="minorHAnsi"/>
          <w:w w:val="105"/>
          <w:sz w:val="24"/>
          <w:szCs w:val="24"/>
        </w:rPr>
        <w:t>hauek</w:t>
      </w:r>
      <w:proofErr w:type="spellEnd"/>
      <w:r w:rsidR="00A91B17"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arautuko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dute</w:t>
      </w:r>
      <w:proofErr w:type="spellEnd"/>
      <w:r w:rsidR="00A91B17" w:rsidRPr="0046479D">
        <w:rPr>
          <w:rFonts w:asciiTheme="minorHAnsi" w:hAnsiTheme="minorHAnsi"/>
          <w:w w:val="105"/>
          <w:sz w:val="24"/>
          <w:szCs w:val="24"/>
        </w:rPr>
        <w:t>:</w:t>
      </w:r>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Klausula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Administratibo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Berezien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Plegu</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honetan</w:t>
      </w:r>
      <w:proofErr w:type="spellEnd"/>
      <w:r w:rsidR="00B201E0" w:rsidRPr="0046479D">
        <w:rPr>
          <w:rFonts w:asciiTheme="minorHAnsi" w:hAnsiTheme="minorHAnsi"/>
          <w:w w:val="105"/>
          <w:sz w:val="24"/>
          <w:szCs w:val="24"/>
        </w:rPr>
        <w:t xml:space="preserve"> eta </w:t>
      </w:r>
      <w:proofErr w:type="spellStart"/>
      <w:r w:rsidR="00B201E0" w:rsidRPr="0046479D">
        <w:rPr>
          <w:rFonts w:asciiTheme="minorHAnsi" w:hAnsiTheme="minorHAnsi"/>
          <w:w w:val="105"/>
          <w:sz w:val="24"/>
          <w:szCs w:val="24"/>
        </w:rPr>
        <w:t>Zehaztapen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Teknikoen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Pleguan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aurrerantzean</w:t>
      </w:r>
      <w:proofErr w:type="spellEnd"/>
      <w:r w:rsidR="00B201E0" w:rsidRPr="0046479D">
        <w:rPr>
          <w:rFonts w:asciiTheme="minorHAnsi" w:hAnsiTheme="minorHAnsi"/>
          <w:w w:val="105"/>
          <w:sz w:val="24"/>
          <w:szCs w:val="24"/>
        </w:rPr>
        <w:t xml:space="preserve">, ZTP) </w:t>
      </w:r>
      <w:proofErr w:type="spellStart"/>
      <w:r w:rsidR="00B201E0" w:rsidRPr="0046479D">
        <w:rPr>
          <w:rFonts w:asciiTheme="minorHAnsi" w:hAnsiTheme="minorHAnsi"/>
          <w:w w:val="105"/>
          <w:sz w:val="24"/>
          <w:szCs w:val="24"/>
        </w:rPr>
        <w:t>jasotako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agindu</w:t>
      </w:r>
      <w:r w:rsidR="00A91B17" w:rsidRPr="0046479D">
        <w:rPr>
          <w:rFonts w:asciiTheme="minorHAnsi" w:hAnsiTheme="minorHAnsi"/>
          <w:w w:val="105"/>
          <w:sz w:val="24"/>
          <w:szCs w:val="24"/>
        </w:rPr>
        <w:t>a</w:t>
      </w:r>
      <w:r w:rsidR="00B201E0" w:rsidRPr="0046479D">
        <w:rPr>
          <w:rFonts w:asciiTheme="minorHAnsi" w:hAnsiTheme="minorHAnsi"/>
          <w:w w:val="105"/>
          <w:sz w:val="24"/>
          <w:szCs w:val="24"/>
        </w:rPr>
        <w:t>k</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Sektore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Publikoko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Kontratuei</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buruzko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azaroaren</w:t>
      </w:r>
      <w:proofErr w:type="spellEnd"/>
      <w:r w:rsidR="00B201E0" w:rsidRPr="0046479D">
        <w:rPr>
          <w:rFonts w:asciiTheme="minorHAnsi" w:hAnsiTheme="minorHAnsi"/>
          <w:w w:val="105"/>
          <w:sz w:val="24"/>
          <w:szCs w:val="24"/>
        </w:rPr>
        <w:t xml:space="preserve"> 8ko 9/2017 </w:t>
      </w:r>
      <w:proofErr w:type="spellStart"/>
      <w:r w:rsidR="00B201E0" w:rsidRPr="0046479D">
        <w:rPr>
          <w:rFonts w:asciiTheme="minorHAnsi" w:hAnsiTheme="minorHAnsi"/>
          <w:w w:val="105"/>
          <w:sz w:val="24"/>
          <w:szCs w:val="24"/>
        </w:rPr>
        <w:t>Legear</w:t>
      </w:r>
      <w:r w:rsidR="00A91B17" w:rsidRPr="0046479D">
        <w:rPr>
          <w:rFonts w:asciiTheme="minorHAnsi" w:hAnsiTheme="minorHAnsi"/>
          <w:w w:val="105"/>
          <w:sz w:val="24"/>
          <w:szCs w:val="24"/>
        </w:rPr>
        <w:t>en</w:t>
      </w:r>
      <w:proofErr w:type="spellEnd"/>
      <w:r w:rsidR="00A91B17" w:rsidRPr="0046479D">
        <w:rPr>
          <w:rFonts w:asciiTheme="minorHAnsi" w:hAnsiTheme="minorHAnsi"/>
          <w:w w:val="105"/>
          <w:sz w:val="24"/>
          <w:szCs w:val="24"/>
        </w:rPr>
        <w:t xml:space="preserve"> (</w:t>
      </w:r>
      <w:proofErr w:type="spellStart"/>
      <w:r w:rsidR="00A91B17" w:rsidRPr="0046479D">
        <w:rPr>
          <w:rFonts w:asciiTheme="minorHAnsi" w:hAnsiTheme="minorHAnsi"/>
          <w:w w:val="105"/>
          <w:sz w:val="24"/>
          <w:szCs w:val="24"/>
        </w:rPr>
        <w:t>aurrerantzean</w:t>
      </w:r>
      <w:proofErr w:type="spellEnd"/>
      <w:r w:rsidR="00A91B17" w:rsidRPr="0046479D">
        <w:rPr>
          <w:rFonts w:asciiTheme="minorHAnsi" w:hAnsiTheme="minorHAnsi"/>
          <w:w w:val="105"/>
          <w:sz w:val="24"/>
          <w:szCs w:val="24"/>
        </w:rPr>
        <w:t xml:space="preserve">, SPKL) </w:t>
      </w:r>
      <w:proofErr w:type="spellStart"/>
      <w:r w:rsidR="00A91B17" w:rsidRPr="0046479D">
        <w:rPr>
          <w:rFonts w:asciiTheme="minorHAnsi" w:hAnsiTheme="minorHAnsi"/>
          <w:w w:val="105"/>
          <w:sz w:val="24"/>
          <w:szCs w:val="24"/>
        </w:rPr>
        <w:t>agindua</w:t>
      </w:r>
      <w:r w:rsidR="00B201E0" w:rsidRPr="0046479D">
        <w:rPr>
          <w:rFonts w:asciiTheme="minorHAnsi" w:hAnsiTheme="minorHAnsi"/>
          <w:w w:val="105"/>
          <w:sz w:val="24"/>
          <w:szCs w:val="24"/>
        </w:rPr>
        <w:t>k</w:t>
      </w:r>
      <w:proofErr w:type="spellEnd"/>
      <w:r w:rsidR="00B201E0" w:rsidRPr="0046479D">
        <w:rPr>
          <w:rFonts w:asciiTheme="minorHAnsi" w:hAnsiTheme="minorHAnsi"/>
          <w:w w:val="105"/>
          <w:sz w:val="24"/>
          <w:szCs w:val="24"/>
        </w:rPr>
        <w:t xml:space="preserve">; eta </w:t>
      </w:r>
      <w:proofErr w:type="spellStart"/>
      <w:r w:rsidR="00B201E0" w:rsidRPr="0046479D">
        <w:rPr>
          <w:rFonts w:asciiTheme="minorHAnsi" w:hAnsiTheme="minorHAnsi"/>
          <w:w w:val="105"/>
          <w:sz w:val="24"/>
          <w:szCs w:val="24"/>
        </w:rPr>
        <w:t>Administrazio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Publikoen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Kontratuen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Legearen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Erregelamendu</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Orokorra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onartzen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duen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urriaren</w:t>
      </w:r>
      <w:proofErr w:type="spellEnd"/>
      <w:r w:rsidR="00B201E0" w:rsidRPr="0046479D">
        <w:rPr>
          <w:rFonts w:asciiTheme="minorHAnsi" w:hAnsiTheme="minorHAnsi"/>
          <w:w w:val="105"/>
          <w:sz w:val="24"/>
          <w:szCs w:val="24"/>
        </w:rPr>
        <w:t xml:space="preserve"> 12ko 1098/2001 </w:t>
      </w:r>
      <w:proofErr w:type="spellStart"/>
      <w:r w:rsidR="00B201E0" w:rsidRPr="0046479D">
        <w:rPr>
          <w:rFonts w:asciiTheme="minorHAnsi" w:hAnsiTheme="minorHAnsi"/>
          <w:w w:val="105"/>
          <w:sz w:val="24"/>
          <w:szCs w:val="24"/>
        </w:rPr>
        <w:t>Errege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Dekretua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lehen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aipatutako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SPKLren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aurka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ez</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doan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guztia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subsidiarioki</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Administrazio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Publikoen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Administrazio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Prozedura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Erkidearen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urriaren</w:t>
      </w:r>
      <w:proofErr w:type="spellEnd"/>
      <w:r w:rsidR="00B201E0" w:rsidRPr="0046479D">
        <w:rPr>
          <w:rFonts w:asciiTheme="minorHAnsi" w:hAnsiTheme="minorHAnsi"/>
          <w:w w:val="105"/>
          <w:sz w:val="24"/>
          <w:szCs w:val="24"/>
        </w:rPr>
        <w:t xml:space="preserve"> 1eko 39/2015 </w:t>
      </w:r>
      <w:proofErr w:type="spellStart"/>
      <w:r w:rsidR="00B201E0" w:rsidRPr="0046479D">
        <w:rPr>
          <w:rFonts w:asciiTheme="minorHAnsi" w:hAnsiTheme="minorHAnsi"/>
          <w:w w:val="105"/>
          <w:sz w:val="24"/>
          <w:szCs w:val="24"/>
        </w:rPr>
        <w:t>Legeak</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Sektore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Publikoaren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Araubide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Juridikoaren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urriaren</w:t>
      </w:r>
      <w:proofErr w:type="spellEnd"/>
      <w:r w:rsidR="00B201E0" w:rsidRPr="0046479D">
        <w:rPr>
          <w:rFonts w:asciiTheme="minorHAnsi" w:hAnsiTheme="minorHAnsi"/>
          <w:w w:val="105"/>
          <w:sz w:val="24"/>
          <w:szCs w:val="24"/>
        </w:rPr>
        <w:t xml:space="preserve"> 1eko 40/2015 </w:t>
      </w:r>
      <w:proofErr w:type="spellStart"/>
      <w:r w:rsidR="00B201E0" w:rsidRPr="0046479D">
        <w:rPr>
          <w:rFonts w:asciiTheme="minorHAnsi" w:hAnsiTheme="minorHAnsi"/>
          <w:w w:val="105"/>
          <w:sz w:val="24"/>
          <w:szCs w:val="24"/>
        </w:rPr>
        <w:t>Legea</w:t>
      </w:r>
      <w:proofErr w:type="spellEnd"/>
      <w:r w:rsidR="00A91B17" w:rsidRPr="0046479D">
        <w:rPr>
          <w:rFonts w:asciiTheme="minorHAnsi" w:hAnsiTheme="minorHAnsi"/>
          <w:w w:val="105"/>
          <w:sz w:val="24"/>
          <w:szCs w:val="24"/>
        </w:rPr>
        <w:t xml:space="preserve"> eta </w:t>
      </w:r>
      <w:proofErr w:type="spellStart"/>
      <w:r w:rsidR="00A91B17" w:rsidRPr="0046479D">
        <w:rPr>
          <w:rFonts w:asciiTheme="minorHAnsi" w:hAnsiTheme="minorHAnsi"/>
          <w:w w:val="105"/>
          <w:sz w:val="24"/>
          <w:szCs w:val="24"/>
        </w:rPr>
        <w:t>arau</w:t>
      </w:r>
      <w:proofErr w:type="spellEnd"/>
      <w:r w:rsidR="00A91B17" w:rsidRPr="0046479D">
        <w:rPr>
          <w:rFonts w:asciiTheme="minorHAnsi" w:hAnsiTheme="minorHAnsi"/>
          <w:w w:val="105"/>
          <w:sz w:val="24"/>
          <w:szCs w:val="24"/>
        </w:rPr>
        <w:t xml:space="preserve"> </w:t>
      </w:r>
      <w:proofErr w:type="spellStart"/>
      <w:r w:rsidR="00A91B17" w:rsidRPr="0046479D">
        <w:rPr>
          <w:rFonts w:asciiTheme="minorHAnsi" w:hAnsiTheme="minorHAnsi"/>
          <w:w w:val="105"/>
          <w:sz w:val="24"/>
          <w:szCs w:val="24"/>
        </w:rPr>
        <w:t>osagarria</w:t>
      </w:r>
      <w:r w:rsidR="00B201E0" w:rsidRPr="0046479D">
        <w:rPr>
          <w:rFonts w:asciiTheme="minorHAnsi" w:hAnsiTheme="minorHAnsi"/>
          <w:w w:val="105"/>
          <w:sz w:val="24"/>
          <w:szCs w:val="24"/>
        </w:rPr>
        <w:t>k</w:t>
      </w:r>
      <w:proofErr w:type="spellEnd"/>
      <w:r w:rsidR="00B201E0" w:rsidRPr="0046479D">
        <w:rPr>
          <w:rFonts w:asciiTheme="minorHAnsi" w:hAnsiTheme="minorHAnsi"/>
          <w:w w:val="105"/>
          <w:sz w:val="24"/>
          <w:szCs w:val="24"/>
        </w:rPr>
        <w:t xml:space="preserve">; eta, </w:t>
      </w:r>
      <w:proofErr w:type="spellStart"/>
      <w:r w:rsidR="00B201E0" w:rsidRPr="0046479D">
        <w:rPr>
          <w:rFonts w:asciiTheme="minorHAnsi" w:hAnsiTheme="minorHAnsi"/>
          <w:w w:val="105"/>
          <w:sz w:val="24"/>
          <w:szCs w:val="24"/>
        </w:rPr>
        <w:t>osagarri</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gisa</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Administrazio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Zuzenbideko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gainerako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arau</w:t>
      </w:r>
      <w:r w:rsidR="00A91B17" w:rsidRPr="0046479D">
        <w:rPr>
          <w:rFonts w:asciiTheme="minorHAnsi" w:hAnsiTheme="minorHAnsi"/>
          <w:w w:val="105"/>
          <w:sz w:val="24"/>
          <w:szCs w:val="24"/>
        </w:rPr>
        <w:t>ak</w:t>
      </w:r>
      <w:proofErr w:type="spellEnd"/>
      <w:r w:rsidR="00B201E0" w:rsidRPr="0046479D">
        <w:rPr>
          <w:rFonts w:asciiTheme="minorHAnsi" w:hAnsiTheme="minorHAnsi"/>
          <w:w w:val="105"/>
          <w:sz w:val="24"/>
          <w:szCs w:val="24"/>
        </w:rPr>
        <w:t xml:space="preserve">, eta, </w:t>
      </w:r>
      <w:proofErr w:type="spellStart"/>
      <w:r w:rsidR="00B201E0" w:rsidRPr="0046479D">
        <w:rPr>
          <w:rFonts w:asciiTheme="minorHAnsi" w:hAnsiTheme="minorHAnsi"/>
          <w:w w:val="105"/>
          <w:sz w:val="24"/>
          <w:szCs w:val="24"/>
        </w:rPr>
        <w:t>halakorik</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ezean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aplikagarri</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zaizkion</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Zuzenbide</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Pribatuko</w:t>
      </w:r>
      <w:proofErr w:type="spellEnd"/>
      <w:r w:rsidR="00B201E0" w:rsidRPr="0046479D">
        <w:rPr>
          <w:rFonts w:asciiTheme="minorHAnsi" w:hAnsiTheme="minorHAnsi"/>
          <w:w w:val="105"/>
          <w:sz w:val="24"/>
          <w:szCs w:val="24"/>
        </w:rPr>
        <w:t xml:space="preserve"> </w:t>
      </w:r>
      <w:proofErr w:type="spellStart"/>
      <w:r w:rsidR="00B201E0" w:rsidRPr="0046479D">
        <w:rPr>
          <w:rFonts w:asciiTheme="minorHAnsi" w:hAnsiTheme="minorHAnsi"/>
          <w:w w:val="105"/>
          <w:sz w:val="24"/>
          <w:szCs w:val="24"/>
        </w:rPr>
        <w:t>arau</w:t>
      </w:r>
      <w:r w:rsidR="00A91B17" w:rsidRPr="0046479D">
        <w:rPr>
          <w:rFonts w:asciiTheme="minorHAnsi" w:hAnsiTheme="minorHAnsi"/>
          <w:w w:val="105"/>
          <w:sz w:val="24"/>
          <w:szCs w:val="24"/>
        </w:rPr>
        <w:t>a</w:t>
      </w:r>
      <w:r w:rsidR="00B201E0" w:rsidRPr="0046479D">
        <w:rPr>
          <w:rFonts w:asciiTheme="minorHAnsi" w:hAnsiTheme="minorHAnsi"/>
          <w:w w:val="105"/>
          <w:sz w:val="24"/>
          <w:szCs w:val="24"/>
        </w:rPr>
        <w:t>k</w:t>
      </w:r>
      <w:proofErr w:type="spellEnd"/>
      <w:r w:rsidR="00B201E0" w:rsidRPr="0046479D">
        <w:rPr>
          <w:rFonts w:asciiTheme="minorHAnsi" w:hAnsiTheme="minorHAnsi"/>
          <w:w w:val="105"/>
          <w:sz w:val="24"/>
          <w:szCs w:val="24"/>
        </w:rPr>
        <w:t>.</w:t>
      </w:r>
    </w:p>
    <w:p w14:paraId="7F117E5B" w14:textId="77777777" w:rsidR="00263DA9" w:rsidRPr="0046479D" w:rsidRDefault="00263DA9" w:rsidP="00263DA9">
      <w:pPr>
        <w:rPr>
          <w:rFonts w:eastAsia="Times New Roman" w:cs="Times New Roman"/>
          <w:w w:val="105"/>
          <w:lang w:val="es-ES"/>
        </w:rPr>
      </w:pPr>
    </w:p>
    <w:p w14:paraId="7D9916B1" w14:textId="76AA917A" w:rsidR="00A908BF" w:rsidRPr="0046479D" w:rsidRDefault="00343CAE" w:rsidP="00343CAE">
      <w:pPr>
        <w:jc w:val="both"/>
      </w:pPr>
      <w:r w:rsidRPr="0046479D">
        <w:t xml:space="preserve">Era </w:t>
      </w:r>
      <w:proofErr w:type="spellStart"/>
      <w:r w:rsidRPr="0046479D">
        <w:t>berean</w:t>
      </w:r>
      <w:proofErr w:type="spellEnd"/>
      <w:r w:rsidRPr="0046479D">
        <w:t xml:space="preserve">, </w:t>
      </w:r>
      <w:proofErr w:type="spellStart"/>
      <w:r w:rsidRPr="0046479D">
        <w:t>kontratu</w:t>
      </w:r>
      <w:proofErr w:type="spellEnd"/>
      <w:r w:rsidRPr="0046479D">
        <w:t xml:space="preserve"> </w:t>
      </w:r>
      <w:proofErr w:type="spellStart"/>
      <w:r w:rsidRPr="0046479D">
        <w:t>honetako</w:t>
      </w:r>
      <w:proofErr w:type="spellEnd"/>
      <w:r w:rsidRPr="0046479D">
        <w:t xml:space="preserve"> </w:t>
      </w:r>
      <w:proofErr w:type="spellStart"/>
      <w:r w:rsidRPr="0046479D">
        <w:t>alderdiek</w:t>
      </w:r>
      <w:proofErr w:type="spellEnd"/>
      <w:r w:rsidRPr="0046479D">
        <w:t xml:space="preserve"> </w:t>
      </w:r>
      <w:proofErr w:type="spellStart"/>
      <w:r w:rsidRPr="0046479D">
        <w:t>Espainiako</w:t>
      </w:r>
      <w:proofErr w:type="spellEnd"/>
      <w:r w:rsidRPr="0046479D">
        <w:t xml:space="preserve"> eta </w:t>
      </w:r>
      <w:proofErr w:type="spellStart"/>
      <w:r w:rsidRPr="0046479D">
        <w:t>Europar</w:t>
      </w:r>
      <w:proofErr w:type="spellEnd"/>
      <w:r w:rsidRPr="0046479D">
        <w:t xml:space="preserve"> </w:t>
      </w:r>
      <w:proofErr w:type="spellStart"/>
      <w:r w:rsidRPr="0046479D">
        <w:t>Batasuneko</w:t>
      </w:r>
      <w:proofErr w:type="spellEnd"/>
      <w:r w:rsidRPr="0046479D">
        <w:t xml:space="preserve"> </w:t>
      </w:r>
      <w:proofErr w:type="spellStart"/>
      <w:r w:rsidRPr="0046479D">
        <w:t>araudia</w:t>
      </w:r>
      <w:proofErr w:type="spellEnd"/>
      <w:r w:rsidRPr="0046479D">
        <w:t xml:space="preserve"> </w:t>
      </w:r>
      <w:proofErr w:type="spellStart"/>
      <w:r w:rsidRPr="0046479D">
        <w:t>bete</w:t>
      </w:r>
      <w:proofErr w:type="spellEnd"/>
      <w:r w:rsidRPr="0046479D">
        <w:t xml:space="preserve"> </w:t>
      </w:r>
      <w:proofErr w:type="spellStart"/>
      <w:r w:rsidRPr="0046479D">
        <w:t>beharko</w:t>
      </w:r>
      <w:proofErr w:type="spellEnd"/>
      <w:r w:rsidRPr="0046479D">
        <w:t xml:space="preserve"> </w:t>
      </w:r>
      <w:proofErr w:type="spellStart"/>
      <w:r w:rsidRPr="0046479D">
        <w:t>dute</w:t>
      </w:r>
      <w:proofErr w:type="spellEnd"/>
      <w:r w:rsidRPr="0046479D">
        <w:t xml:space="preserve">, </w:t>
      </w:r>
      <w:proofErr w:type="spellStart"/>
      <w:r w:rsidRPr="0046479D">
        <w:t>datuen</w:t>
      </w:r>
      <w:proofErr w:type="spellEnd"/>
      <w:r w:rsidRPr="0046479D">
        <w:t xml:space="preserve"> </w:t>
      </w:r>
      <w:proofErr w:type="spellStart"/>
      <w:r w:rsidRPr="0046479D">
        <w:t>babesari</w:t>
      </w:r>
      <w:proofErr w:type="spellEnd"/>
      <w:r w:rsidRPr="0046479D">
        <w:t xml:space="preserve"> </w:t>
      </w:r>
      <w:proofErr w:type="spellStart"/>
      <w:r w:rsidRPr="0046479D">
        <w:t>dagokionez</w:t>
      </w:r>
      <w:proofErr w:type="spellEnd"/>
      <w:r w:rsidRPr="0046479D">
        <w:t>.</w:t>
      </w:r>
    </w:p>
    <w:p w14:paraId="089BE724" w14:textId="5FFF172F" w:rsidR="00CD0240" w:rsidRPr="0046479D" w:rsidRDefault="00CD0240" w:rsidP="00343CAE">
      <w:pPr>
        <w:jc w:val="both"/>
      </w:pPr>
    </w:p>
    <w:p w14:paraId="43B08CB8" w14:textId="77777777" w:rsidR="00CD0240" w:rsidRPr="0046479D" w:rsidRDefault="00CD0240" w:rsidP="00CD0240">
      <w:pPr>
        <w:jc w:val="both"/>
      </w:pPr>
      <w:r w:rsidRPr="0046479D">
        <w:t xml:space="preserve">Era </w:t>
      </w:r>
      <w:proofErr w:type="spellStart"/>
      <w:r w:rsidRPr="0046479D">
        <w:t>berean</w:t>
      </w:r>
      <w:proofErr w:type="spellEnd"/>
      <w:r w:rsidRPr="0046479D">
        <w:t xml:space="preserve">, </w:t>
      </w:r>
      <w:proofErr w:type="spellStart"/>
      <w:r w:rsidRPr="0046479D">
        <w:t>honako</w:t>
      </w:r>
      <w:proofErr w:type="spellEnd"/>
      <w:r w:rsidRPr="0046479D">
        <w:t xml:space="preserve"> </w:t>
      </w:r>
      <w:proofErr w:type="spellStart"/>
      <w:r w:rsidRPr="0046479D">
        <w:t>hauek</w:t>
      </w:r>
      <w:proofErr w:type="spellEnd"/>
      <w:r w:rsidRPr="0046479D">
        <w:t xml:space="preserve"> </w:t>
      </w:r>
      <w:proofErr w:type="spellStart"/>
      <w:r w:rsidRPr="0046479D">
        <w:t>aplikatuko</w:t>
      </w:r>
      <w:proofErr w:type="spellEnd"/>
      <w:r w:rsidRPr="0046479D">
        <w:t xml:space="preserve"> </w:t>
      </w:r>
      <w:proofErr w:type="spellStart"/>
      <w:r w:rsidRPr="0046479D">
        <w:t>dira</w:t>
      </w:r>
      <w:proofErr w:type="spellEnd"/>
      <w:r w:rsidRPr="0046479D">
        <w:t xml:space="preserve">: 36/2020 </w:t>
      </w:r>
      <w:proofErr w:type="spellStart"/>
      <w:r w:rsidRPr="0046479D">
        <w:t>Errege</w:t>
      </w:r>
      <w:proofErr w:type="spellEnd"/>
      <w:r w:rsidRPr="0046479D">
        <w:t xml:space="preserve"> Lege </w:t>
      </w:r>
      <w:proofErr w:type="spellStart"/>
      <w:r w:rsidRPr="0046479D">
        <w:t>Dekretua</w:t>
      </w:r>
      <w:proofErr w:type="spellEnd"/>
      <w:r w:rsidRPr="0046479D">
        <w:t xml:space="preserve">, </w:t>
      </w:r>
      <w:proofErr w:type="spellStart"/>
      <w:r w:rsidRPr="0046479D">
        <w:t>abenduaren</w:t>
      </w:r>
      <w:proofErr w:type="spellEnd"/>
      <w:r w:rsidRPr="0046479D">
        <w:t xml:space="preserve"> 30ekoa, </w:t>
      </w:r>
      <w:proofErr w:type="spellStart"/>
      <w:r w:rsidRPr="0046479D">
        <w:t>Administrazio</w:t>
      </w:r>
      <w:proofErr w:type="spellEnd"/>
      <w:r w:rsidRPr="0046479D">
        <w:t xml:space="preserve"> </w:t>
      </w:r>
      <w:proofErr w:type="spellStart"/>
      <w:r w:rsidRPr="0046479D">
        <w:t>Publikoa</w:t>
      </w:r>
      <w:proofErr w:type="spellEnd"/>
      <w:r w:rsidRPr="0046479D">
        <w:t xml:space="preserve"> </w:t>
      </w:r>
      <w:proofErr w:type="spellStart"/>
      <w:r w:rsidRPr="0046479D">
        <w:t>modernizatzeko</w:t>
      </w:r>
      <w:proofErr w:type="spellEnd"/>
      <w:r w:rsidRPr="0046479D">
        <w:t xml:space="preserve"> eta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-Plana </w:t>
      </w:r>
      <w:proofErr w:type="spellStart"/>
      <w:r w:rsidRPr="0046479D">
        <w:t>gauzatzeko</w:t>
      </w:r>
      <w:proofErr w:type="spellEnd"/>
      <w:r w:rsidRPr="0046479D">
        <w:t xml:space="preserve"> </w:t>
      </w:r>
      <w:proofErr w:type="spellStart"/>
      <w:r w:rsidRPr="0046479D">
        <w:t>premiazko</w:t>
      </w:r>
      <w:proofErr w:type="spellEnd"/>
      <w:r w:rsidRPr="0046479D">
        <w:t xml:space="preserve"> </w:t>
      </w:r>
      <w:proofErr w:type="spellStart"/>
      <w:r w:rsidRPr="0046479D">
        <w:t>neurriak</w:t>
      </w:r>
      <w:proofErr w:type="spellEnd"/>
      <w:r w:rsidRPr="0046479D">
        <w:t xml:space="preserve"> </w:t>
      </w:r>
      <w:proofErr w:type="spellStart"/>
      <w:r w:rsidRPr="0046479D">
        <w:t>onartzen</w:t>
      </w:r>
      <w:proofErr w:type="spellEnd"/>
      <w:r w:rsidRPr="0046479D">
        <w:t xml:space="preserve"> </w:t>
      </w:r>
      <w:proofErr w:type="spellStart"/>
      <w:r w:rsidRPr="0046479D">
        <w:t>dituena</w:t>
      </w:r>
      <w:proofErr w:type="spellEnd"/>
      <w:r w:rsidRPr="0046479D">
        <w:t xml:space="preserve">; HFP/1030/2021 </w:t>
      </w:r>
      <w:proofErr w:type="spellStart"/>
      <w:r w:rsidRPr="0046479D">
        <w:t>Agindua</w:t>
      </w:r>
      <w:proofErr w:type="spellEnd"/>
      <w:r w:rsidRPr="0046479D">
        <w:t xml:space="preserve">, </w:t>
      </w:r>
      <w:proofErr w:type="spellStart"/>
      <w:r w:rsidRPr="0046479D">
        <w:t>irailaren</w:t>
      </w:r>
      <w:proofErr w:type="spellEnd"/>
      <w:r w:rsidRPr="0046479D">
        <w:t xml:space="preserve"> 29koa,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-Plana </w:t>
      </w:r>
      <w:proofErr w:type="spellStart"/>
      <w:r w:rsidRPr="0046479D">
        <w:t>kudeatzeko</w:t>
      </w:r>
      <w:proofErr w:type="spellEnd"/>
      <w:r w:rsidRPr="0046479D">
        <w:t xml:space="preserve"> sistema </w:t>
      </w:r>
      <w:proofErr w:type="spellStart"/>
      <w:r w:rsidRPr="0046479D">
        <w:t>taxutzen</w:t>
      </w:r>
      <w:proofErr w:type="spellEnd"/>
      <w:r w:rsidRPr="0046479D">
        <w:t xml:space="preserve"> </w:t>
      </w:r>
      <w:proofErr w:type="spellStart"/>
      <w:r w:rsidRPr="0046479D">
        <w:t>duena</w:t>
      </w:r>
      <w:proofErr w:type="spellEnd"/>
      <w:r w:rsidRPr="0046479D">
        <w:t xml:space="preserve">; HFP/1031/2021 </w:t>
      </w:r>
      <w:proofErr w:type="spellStart"/>
      <w:r w:rsidRPr="0046479D">
        <w:t>Agindua</w:t>
      </w:r>
      <w:proofErr w:type="spellEnd"/>
      <w:r w:rsidRPr="0046479D">
        <w:t xml:space="preserve">, </w:t>
      </w:r>
      <w:proofErr w:type="spellStart"/>
      <w:r w:rsidRPr="0046479D">
        <w:t>irailaren</w:t>
      </w:r>
      <w:proofErr w:type="spellEnd"/>
      <w:r w:rsidRPr="0046479D">
        <w:t xml:space="preserve"> 29koa, </w:t>
      </w:r>
      <w:proofErr w:type="spellStart"/>
      <w:r w:rsidRPr="0046479D">
        <w:t>Estatuko</w:t>
      </w:r>
      <w:proofErr w:type="spellEnd"/>
      <w:r w:rsidRPr="0046479D">
        <w:t xml:space="preserve">, </w:t>
      </w:r>
      <w:proofErr w:type="spellStart"/>
      <w:r w:rsidRPr="0046479D">
        <w:t>Autonomia</w:t>
      </w:r>
      <w:proofErr w:type="spellEnd"/>
      <w:r w:rsidRPr="0046479D">
        <w:t xml:space="preserve"> </w:t>
      </w:r>
      <w:proofErr w:type="spellStart"/>
      <w:r w:rsidRPr="0046479D">
        <w:t>Erkidegoko</w:t>
      </w:r>
      <w:proofErr w:type="spellEnd"/>
      <w:r w:rsidRPr="0046479D">
        <w:t xml:space="preserve"> eta </w:t>
      </w:r>
      <w:proofErr w:type="spellStart"/>
      <w:r w:rsidRPr="0046479D">
        <w:t>Tokiko</w:t>
      </w:r>
      <w:proofErr w:type="spellEnd"/>
      <w:r w:rsidRPr="0046479D">
        <w:t xml:space="preserve"> </w:t>
      </w:r>
      <w:proofErr w:type="spellStart"/>
      <w:r w:rsidRPr="0046479D">
        <w:t>Sektore</w:t>
      </w:r>
      <w:proofErr w:type="spellEnd"/>
      <w:r w:rsidRPr="0046479D">
        <w:t xml:space="preserve"> </w:t>
      </w:r>
      <w:proofErr w:type="spellStart"/>
      <w:r w:rsidRPr="0046479D">
        <w:t>Publikoko</w:t>
      </w:r>
      <w:proofErr w:type="spellEnd"/>
      <w:r w:rsidRPr="0046479D">
        <w:t xml:space="preserve"> </w:t>
      </w:r>
      <w:proofErr w:type="spellStart"/>
      <w:r w:rsidRPr="0046479D">
        <w:t>erakundeek</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Erresilientzia-Planaren</w:t>
      </w:r>
      <w:proofErr w:type="spellEnd"/>
      <w:r w:rsidRPr="0046479D">
        <w:t xml:space="preserve"> </w:t>
      </w:r>
      <w:proofErr w:type="spellStart"/>
      <w:r w:rsidRPr="0046479D">
        <w:t>osagaien</w:t>
      </w:r>
      <w:proofErr w:type="spellEnd"/>
      <w:r w:rsidRPr="0046479D">
        <w:t xml:space="preserve"> </w:t>
      </w:r>
      <w:proofErr w:type="spellStart"/>
      <w:r w:rsidRPr="0046479D">
        <w:t>neurrien</w:t>
      </w:r>
      <w:proofErr w:type="spellEnd"/>
      <w:r w:rsidRPr="0046479D">
        <w:t xml:space="preserve"> </w:t>
      </w:r>
      <w:proofErr w:type="spellStart"/>
      <w:r w:rsidRPr="0046479D">
        <w:t>aurrekontuen</w:t>
      </w:r>
      <w:proofErr w:type="spellEnd"/>
      <w:r w:rsidRPr="0046479D">
        <w:t xml:space="preserve"> eta </w:t>
      </w:r>
      <w:proofErr w:type="spellStart"/>
      <w:r w:rsidRPr="0046479D">
        <w:t>kontabilitatearen</w:t>
      </w:r>
      <w:proofErr w:type="spellEnd"/>
      <w:r w:rsidRPr="0046479D">
        <w:t xml:space="preserve"> </w:t>
      </w:r>
      <w:proofErr w:type="spellStart"/>
      <w:r w:rsidRPr="0046479D">
        <w:t>gauzatzearen</w:t>
      </w:r>
      <w:proofErr w:type="spellEnd"/>
      <w:r w:rsidRPr="0046479D">
        <w:t xml:space="preserve"> </w:t>
      </w:r>
      <w:proofErr w:type="spellStart"/>
      <w:r w:rsidRPr="0046479D">
        <w:t>jarraipena</w:t>
      </w:r>
      <w:proofErr w:type="spellEnd"/>
      <w:r w:rsidRPr="0046479D">
        <w:t xml:space="preserve"> </w:t>
      </w:r>
      <w:proofErr w:type="spellStart"/>
      <w:r w:rsidRPr="0046479D">
        <w:t>egiteko</w:t>
      </w:r>
      <w:proofErr w:type="spellEnd"/>
      <w:r w:rsidRPr="0046479D">
        <w:t xml:space="preserve"> </w:t>
      </w:r>
      <w:proofErr w:type="spellStart"/>
      <w:r w:rsidRPr="0046479D">
        <w:t>eman</w:t>
      </w:r>
      <w:proofErr w:type="spellEnd"/>
      <w:r w:rsidRPr="0046479D">
        <w:t xml:space="preserve"> </w:t>
      </w:r>
      <w:proofErr w:type="spellStart"/>
      <w:r w:rsidRPr="0046479D">
        <w:t>beharreko</w:t>
      </w:r>
      <w:proofErr w:type="spellEnd"/>
      <w:r w:rsidRPr="0046479D">
        <w:t xml:space="preserve"> </w:t>
      </w:r>
      <w:proofErr w:type="spellStart"/>
      <w:r w:rsidRPr="0046479D">
        <w:t>informazioaren</w:t>
      </w:r>
      <w:proofErr w:type="spellEnd"/>
      <w:r w:rsidRPr="0046479D">
        <w:t xml:space="preserve"> </w:t>
      </w:r>
      <w:proofErr w:type="spellStart"/>
      <w:r w:rsidRPr="0046479D">
        <w:t>prozedura</w:t>
      </w:r>
      <w:proofErr w:type="spellEnd"/>
      <w:r w:rsidRPr="0046479D">
        <w:t xml:space="preserve"> eta </w:t>
      </w:r>
      <w:proofErr w:type="spellStart"/>
      <w:r w:rsidRPr="0046479D">
        <w:t>formatua</w:t>
      </w:r>
      <w:proofErr w:type="spellEnd"/>
      <w:r w:rsidRPr="0046479D">
        <w:t xml:space="preserve"> </w:t>
      </w:r>
      <w:proofErr w:type="spellStart"/>
      <w:r w:rsidRPr="0046479D">
        <w:t>ezartzen</w:t>
      </w:r>
      <w:proofErr w:type="spellEnd"/>
      <w:r w:rsidRPr="0046479D">
        <w:t xml:space="preserve"> </w:t>
      </w:r>
      <w:proofErr w:type="spellStart"/>
      <w:r w:rsidRPr="0046479D">
        <w:t>dituena</w:t>
      </w:r>
      <w:proofErr w:type="spellEnd"/>
      <w:r w:rsidRPr="0046479D">
        <w:t>.</w:t>
      </w:r>
    </w:p>
    <w:p w14:paraId="58294E60" w14:textId="77777777" w:rsidR="00CD0240" w:rsidRPr="0046479D" w:rsidRDefault="00CD0240" w:rsidP="00343CAE">
      <w:pPr>
        <w:jc w:val="both"/>
      </w:pPr>
    </w:p>
    <w:p w14:paraId="1A87286E" w14:textId="77777777" w:rsidR="00AC6D0F" w:rsidRPr="0046479D" w:rsidRDefault="00AC6D0F" w:rsidP="00263DA9"/>
    <w:p w14:paraId="75088360" w14:textId="5CF7FF28" w:rsidR="00A908BF" w:rsidRPr="0046479D" w:rsidRDefault="00343CAE" w:rsidP="00343CAE">
      <w:pPr>
        <w:jc w:val="both"/>
      </w:pPr>
      <w:proofErr w:type="spellStart"/>
      <w:r w:rsidRPr="0046479D">
        <w:rPr>
          <w:u w:val="single"/>
        </w:rPr>
        <w:t>Klausula</w:t>
      </w:r>
      <w:proofErr w:type="spellEnd"/>
      <w:r w:rsidRPr="0046479D">
        <w:rPr>
          <w:u w:val="single"/>
        </w:rPr>
        <w:t xml:space="preserve"> </w:t>
      </w:r>
      <w:proofErr w:type="spellStart"/>
      <w:r w:rsidRPr="0046479D">
        <w:rPr>
          <w:u w:val="single"/>
        </w:rPr>
        <w:t>Administratibo</w:t>
      </w:r>
      <w:proofErr w:type="spellEnd"/>
      <w:r w:rsidRPr="0046479D">
        <w:rPr>
          <w:u w:val="single"/>
        </w:rPr>
        <w:t xml:space="preserve"> </w:t>
      </w:r>
      <w:proofErr w:type="spellStart"/>
      <w:r w:rsidRPr="0046479D">
        <w:rPr>
          <w:u w:val="single"/>
        </w:rPr>
        <w:t>Berezien</w:t>
      </w:r>
      <w:proofErr w:type="spellEnd"/>
      <w:r w:rsidRPr="0046479D">
        <w:rPr>
          <w:u w:val="single"/>
        </w:rPr>
        <w:t xml:space="preserve"> </w:t>
      </w:r>
      <w:proofErr w:type="spellStart"/>
      <w:r w:rsidRPr="0046479D">
        <w:rPr>
          <w:u w:val="single"/>
        </w:rPr>
        <w:t>Plegu</w:t>
      </w:r>
      <w:proofErr w:type="spellEnd"/>
      <w:r w:rsidRPr="0046479D">
        <w:rPr>
          <w:u w:val="single"/>
        </w:rPr>
        <w:t xml:space="preserve"> </w:t>
      </w:r>
      <w:proofErr w:type="spellStart"/>
      <w:r w:rsidRPr="0046479D">
        <w:rPr>
          <w:u w:val="single"/>
        </w:rPr>
        <w:t>honek</w:t>
      </w:r>
      <w:proofErr w:type="spellEnd"/>
      <w:r w:rsidRPr="0046479D">
        <w:rPr>
          <w:u w:val="single"/>
        </w:rPr>
        <w:t xml:space="preserve"> eta </w:t>
      </w:r>
      <w:proofErr w:type="spellStart"/>
      <w:r w:rsidRPr="0046479D">
        <w:rPr>
          <w:u w:val="single"/>
        </w:rPr>
        <w:t>Zehaztapen</w:t>
      </w:r>
      <w:proofErr w:type="spellEnd"/>
      <w:r w:rsidRPr="0046479D">
        <w:rPr>
          <w:u w:val="single"/>
        </w:rPr>
        <w:t xml:space="preserve"> </w:t>
      </w:r>
      <w:proofErr w:type="spellStart"/>
      <w:r w:rsidRPr="0046479D">
        <w:rPr>
          <w:u w:val="single"/>
        </w:rPr>
        <w:t>Teknikoen</w:t>
      </w:r>
      <w:proofErr w:type="spellEnd"/>
      <w:r w:rsidRPr="0046479D">
        <w:rPr>
          <w:u w:val="single"/>
        </w:rPr>
        <w:t xml:space="preserve"> </w:t>
      </w:r>
      <w:proofErr w:type="spellStart"/>
      <w:r w:rsidRPr="0046479D">
        <w:rPr>
          <w:u w:val="single"/>
        </w:rPr>
        <w:t>Pleguak</w:t>
      </w:r>
      <w:proofErr w:type="spellEnd"/>
      <w:r w:rsidRPr="0046479D">
        <w:rPr>
          <w:u w:val="single"/>
        </w:rPr>
        <w:t xml:space="preserve"> </w:t>
      </w:r>
      <w:proofErr w:type="spellStart"/>
      <w:r w:rsidRPr="0046479D">
        <w:rPr>
          <w:u w:val="single"/>
        </w:rPr>
        <w:t>kontratu-izaera</w:t>
      </w:r>
      <w:proofErr w:type="spellEnd"/>
      <w:r w:rsidRPr="0046479D">
        <w:rPr>
          <w:u w:val="single"/>
        </w:rPr>
        <w:t xml:space="preserve"> izango </w:t>
      </w:r>
      <w:proofErr w:type="spellStart"/>
      <w:r w:rsidRPr="0046479D">
        <w:rPr>
          <w:u w:val="single"/>
        </w:rPr>
        <w:t>dute</w:t>
      </w:r>
      <w:proofErr w:type="spellEnd"/>
      <w:r w:rsidRPr="0046479D">
        <w:t xml:space="preserve">; </w:t>
      </w:r>
      <w:proofErr w:type="spellStart"/>
      <w:r w:rsidRPr="0046479D">
        <w:t>beraz</w:t>
      </w:r>
      <w:proofErr w:type="spellEnd"/>
      <w:r w:rsidRPr="0046479D">
        <w:t xml:space="preserve">, </w:t>
      </w:r>
      <w:proofErr w:type="spellStart"/>
      <w:r w:rsidRPr="0046479D">
        <w:t>adjudikaziodunak</w:t>
      </w:r>
      <w:proofErr w:type="spellEnd"/>
      <w:r w:rsidRPr="0046479D">
        <w:t xml:space="preserve"> </w:t>
      </w:r>
      <w:proofErr w:type="spellStart"/>
      <w:r w:rsidRPr="0046479D">
        <w:t>nahitaez</w:t>
      </w:r>
      <w:proofErr w:type="spellEnd"/>
      <w:r w:rsidRPr="0046479D">
        <w:t xml:space="preserve"> </w:t>
      </w:r>
      <w:proofErr w:type="spellStart"/>
      <w:r w:rsidRPr="0046479D">
        <w:t>bete</w:t>
      </w:r>
      <w:proofErr w:type="spellEnd"/>
      <w:r w:rsidRPr="0046479D">
        <w:t xml:space="preserve"> </w:t>
      </w:r>
      <w:proofErr w:type="spellStart"/>
      <w:r w:rsidRPr="0046479D">
        <w:t>beharko</w:t>
      </w:r>
      <w:proofErr w:type="spellEnd"/>
      <w:r w:rsidRPr="0046479D">
        <w:t xml:space="preserve"> </w:t>
      </w:r>
      <w:proofErr w:type="spellStart"/>
      <w:r w:rsidRPr="0046479D">
        <w:t>ditu</w:t>
      </w:r>
      <w:proofErr w:type="spellEnd"/>
      <w:r w:rsidRPr="0046479D">
        <w:t xml:space="preserve">, eta </w:t>
      </w:r>
      <w:proofErr w:type="spellStart"/>
      <w:r w:rsidRPr="0046479D">
        <w:t>ez</w:t>
      </w:r>
      <w:proofErr w:type="spellEnd"/>
      <w:r w:rsidRPr="0046479D">
        <w:t xml:space="preserve"> du </w:t>
      </w:r>
      <w:proofErr w:type="spellStart"/>
      <w:r w:rsidRPr="0046479D">
        <w:t>betebehar</w:t>
      </w:r>
      <w:proofErr w:type="spellEnd"/>
      <w:r w:rsidRPr="0046479D">
        <w:t xml:space="preserve"> </w:t>
      </w:r>
      <w:proofErr w:type="spellStart"/>
      <w:r w:rsidRPr="0046479D">
        <w:t>horretatik</w:t>
      </w:r>
      <w:proofErr w:type="spellEnd"/>
      <w:r w:rsidRPr="0046479D">
        <w:t xml:space="preserve"> </w:t>
      </w:r>
      <w:proofErr w:type="spellStart"/>
      <w:r w:rsidRPr="0046479D">
        <w:t>salbuesten</w:t>
      </w:r>
      <w:proofErr w:type="spellEnd"/>
      <w:r w:rsidRPr="0046479D">
        <w:t>.</w:t>
      </w:r>
    </w:p>
    <w:p w14:paraId="10329CB4" w14:textId="77777777" w:rsidR="00A908BF" w:rsidRPr="0046479D" w:rsidRDefault="00A908BF" w:rsidP="00A908BF">
      <w:pPr>
        <w:rPr>
          <w:rFonts w:eastAsia="Times New Roman" w:cs="Times New Roman"/>
          <w:lang w:val="es-ES"/>
        </w:rPr>
      </w:pPr>
    </w:p>
    <w:p w14:paraId="044D1E4E" w14:textId="1C2F3AE2" w:rsidR="00A908BF" w:rsidRPr="0046479D" w:rsidRDefault="00A908BF" w:rsidP="00343CAE">
      <w:pPr>
        <w:jc w:val="both"/>
      </w:pPr>
      <w:r w:rsidRPr="0046479D">
        <w:t xml:space="preserve">2.3. </w:t>
      </w:r>
      <w:r w:rsidR="00343CAE" w:rsidRPr="0046479D">
        <w:rPr>
          <w:b/>
        </w:rPr>
        <w:t>PROZEDURA IREKIAREN</w:t>
      </w:r>
      <w:r w:rsidR="00343CAE" w:rsidRPr="0046479D">
        <w:t xml:space="preserve"> </w:t>
      </w:r>
      <w:proofErr w:type="spellStart"/>
      <w:r w:rsidR="00343CAE" w:rsidRPr="0046479D">
        <w:t>bidez</w:t>
      </w:r>
      <w:proofErr w:type="spellEnd"/>
      <w:r w:rsidR="00343CAE" w:rsidRPr="0046479D">
        <w:t xml:space="preserve"> </w:t>
      </w:r>
      <w:proofErr w:type="spellStart"/>
      <w:r w:rsidR="00343CAE" w:rsidRPr="0046479D">
        <w:t>adjudikatuko</w:t>
      </w:r>
      <w:proofErr w:type="spellEnd"/>
      <w:r w:rsidR="00343CAE" w:rsidRPr="0046479D">
        <w:t xml:space="preserve"> </w:t>
      </w:r>
      <w:proofErr w:type="spellStart"/>
      <w:r w:rsidR="00343CAE" w:rsidRPr="0046479D">
        <w:t>dira</w:t>
      </w:r>
      <w:proofErr w:type="spellEnd"/>
      <w:r w:rsidR="00343CAE" w:rsidRPr="0046479D">
        <w:t xml:space="preserve">, </w:t>
      </w:r>
      <w:proofErr w:type="spellStart"/>
      <w:r w:rsidR="00343CAE" w:rsidRPr="0046479D">
        <w:t>SPKLren</w:t>
      </w:r>
      <w:proofErr w:type="spellEnd"/>
      <w:r w:rsidR="00343CAE" w:rsidRPr="0046479D">
        <w:t xml:space="preserve"> 131. </w:t>
      </w:r>
      <w:proofErr w:type="spellStart"/>
      <w:r w:rsidR="00343CAE" w:rsidRPr="0046479D">
        <w:t>artikuluarekin</w:t>
      </w:r>
      <w:proofErr w:type="spellEnd"/>
      <w:r w:rsidR="00343CAE" w:rsidRPr="0046479D">
        <w:t xml:space="preserve"> bat.</w:t>
      </w:r>
    </w:p>
    <w:p w14:paraId="44A2F444" w14:textId="77777777" w:rsidR="00A908BF" w:rsidRPr="0046479D" w:rsidRDefault="00A908BF" w:rsidP="00A908BF"/>
    <w:p w14:paraId="53D19C49" w14:textId="26A8C136" w:rsidR="00A908BF" w:rsidRPr="0046479D" w:rsidRDefault="00A908BF" w:rsidP="00263DA9">
      <w:pPr>
        <w:jc w:val="both"/>
      </w:pPr>
      <w:r w:rsidRPr="0046479D">
        <w:t xml:space="preserve">2.4. </w:t>
      </w:r>
      <w:proofErr w:type="spellStart"/>
      <w:r w:rsidR="00343CAE" w:rsidRPr="0046479D">
        <w:t>SPKLren</w:t>
      </w:r>
      <w:proofErr w:type="spellEnd"/>
      <w:r w:rsidR="00343CAE" w:rsidRPr="0046479D">
        <w:t xml:space="preserve"> 135. </w:t>
      </w:r>
      <w:proofErr w:type="spellStart"/>
      <w:r w:rsidR="00343CAE" w:rsidRPr="0046479D">
        <w:t>artikuluan</w:t>
      </w:r>
      <w:proofErr w:type="spellEnd"/>
      <w:r w:rsidR="00343CAE" w:rsidRPr="0046479D">
        <w:t xml:space="preserve"> </w:t>
      </w:r>
      <w:proofErr w:type="spellStart"/>
      <w:r w:rsidR="00343CAE" w:rsidRPr="0046479D">
        <w:t>ezarritakoaren</w:t>
      </w:r>
      <w:proofErr w:type="spellEnd"/>
      <w:r w:rsidR="00343CAE" w:rsidRPr="0046479D">
        <w:t xml:space="preserve"> </w:t>
      </w:r>
      <w:proofErr w:type="spellStart"/>
      <w:r w:rsidR="00343CAE" w:rsidRPr="0046479D">
        <w:t>arabera</w:t>
      </w:r>
      <w:proofErr w:type="spellEnd"/>
      <w:r w:rsidR="00343CAE" w:rsidRPr="0046479D">
        <w:t xml:space="preserve">, </w:t>
      </w:r>
      <w:proofErr w:type="spellStart"/>
      <w:r w:rsidR="00343CAE" w:rsidRPr="0046479D">
        <w:t>Eusko</w:t>
      </w:r>
      <w:proofErr w:type="spellEnd"/>
      <w:r w:rsidR="00343CAE" w:rsidRPr="0046479D">
        <w:t xml:space="preserve"> </w:t>
      </w:r>
      <w:proofErr w:type="spellStart"/>
      <w:r w:rsidR="00343CAE" w:rsidRPr="0046479D">
        <w:t>Jaurlaritzaren</w:t>
      </w:r>
      <w:proofErr w:type="spellEnd"/>
      <w:r w:rsidR="00343CAE" w:rsidRPr="0046479D">
        <w:t xml:space="preserve"> </w:t>
      </w:r>
      <w:proofErr w:type="spellStart"/>
      <w:r w:rsidR="00343CAE" w:rsidRPr="0046479D">
        <w:t>Irekiaren</w:t>
      </w:r>
      <w:proofErr w:type="spellEnd"/>
      <w:r w:rsidR="00343CAE" w:rsidRPr="0046479D">
        <w:t xml:space="preserve"> </w:t>
      </w:r>
      <w:proofErr w:type="spellStart"/>
      <w:r w:rsidR="00343CAE" w:rsidRPr="0046479D">
        <w:t>orrialdeko</w:t>
      </w:r>
      <w:proofErr w:type="spellEnd"/>
      <w:r w:rsidR="00343CAE" w:rsidRPr="0046479D">
        <w:t xml:space="preserve"> </w:t>
      </w:r>
      <w:proofErr w:type="spellStart"/>
      <w:r w:rsidR="00343CAE" w:rsidRPr="0046479D">
        <w:t>kontratatzailearen</w:t>
      </w:r>
      <w:proofErr w:type="spellEnd"/>
      <w:r w:rsidR="00343CAE" w:rsidRPr="0046479D">
        <w:t xml:space="preserve"> </w:t>
      </w:r>
      <w:proofErr w:type="spellStart"/>
      <w:r w:rsidR="00343CAE" w:rsidRPr="0046479D">
        <w:t>profilean</w:t>
      </w:r>
      <w:proofErr w:type="spellEnd"/>
      <w:r w:rsidR="00343CAE" w:rsidRPr="0046479D">
        <w:t xml:space="preserve"> </w:t>
      </w:r>
      <w:r w:rsidR="00CD0240" w:rsidRPr="0046479D">
        <w:t>(</w:t>
      </w:r>
      <w:hyperlink r:id="rId10" w:history="1">
        <w:r w:rsidR="00CD0240" w:rsidRPr="0046479D">
          <w:rPr>
            <w:rStyle w:val="Hipervnculo"/>
            <w:color w:val="auto"/>
          </w:rPr>
          <w:t>URL:https://www.contratacion.euskadi.eus</w:t>
        </w:r>
      </w:hyperlink>
      <w:r w:rsidR="00CD0240" w:rsidRPr="0046479D">
        <w:t xml:space="preserve">) </w:t>
      </w:r>
      <w:proofErr w:type="spellStart"/>
      <w:r w:rsidR="00343CAE" w:rsidRPr="0046479D">
        <w:t>argitaratuta</w:t>
      </w:r>
      <w:proofErr w:type="spellEnd"/>
      <w:r w:rsidR="00343CAE" w:rsidRPr="0046479D">
        <w:t xml:space="preserve">, Internet </w:t>
      </w:r>
      <w:proofErr w:type="spellStart"/>
      <w:r w:rsidR="00343CAE" w:rsidRPr="0046479D">
        <w:t>bidez</w:t>
      </w:r>
      <w:proofErr w:type="spellEnd"/>
      <w:r w:rsidR="00343CAE" w:rsidRPr="0046479D">
        <w:t xml:space="preserve"> </w:t>
      </w:r>
      <w:proofErr w:type="spellStart"/>
      <w:r w:rsidR="00343CAE" w:rsidRPr="0046479D">
        <w:t>eskainiko</w:t>
      </w:r>
      <w:proofErr w:type="spellEnd"/>
      <w:r w:rsidR="00343CAE" w:rsidRPr="0046479D">
        <w:t xml:space="preserve"> da </w:t>
      </w:r>
      <w:proofErr w:type="spellStart"/>
      <w:r w:rsidR="00343CAE" w:rsidRPr="0046479D">
        <w:t>kontratu</w:t>
      </w:r>
      <w:proofErr w:type="spellEnd"/>
      <w:r w:rsidR="00343CAE" w:rsidRPr="0046479D">
        <w:t xml:space="preserve"> </w:t>
      </w:r>
      <w:proofErr w:type="spellStart"/>
      <w:r w:rsidR="00343CAE" w:rsidRPr="0046479D">
        <w:t>honen</w:t>
      </w:r>
      <w:proofErr w:type="spellEnd"/>
      <w:r w:rsidR="00343CAE" w:rsidRPr="0046479D">
        <w:t xml:space="preserve"> </w:t>
      </w:r>
      <w:proofErr w:type="spellStart"/>
      <w:r w:rsidR="00343CAE" w:rsidRPr="0046479D">
        <w:t>deialditik</w:t>
      </w:r>
      <w:proofErr w:type="spellEnd"/>
      <w:r w:rsidR="00343CAE" w:rsidRPr="0046479D">
        <w:t xml:space="preserve"> </w:t>
      </w:r>
      <w:proofErr w:type="spellStart"/>
      <w:r w:rsidR="00343CAE" w:rsidRPr="0046479D">
        <w:t>eratorritako</w:t>
      </w:r>
      <w:proofErr w:type="spellEnd"/>
      <w:r w:rsidR="00343CAE" w:rsidRPr="0046479D">
        <w:t xml:space="preserve"> </w:t>
      </w:r>
      <w:proofErr w:type="spellStart"/>
      <w:r w:rsidR="00343CAE" w:rsidRPr="0046479D">
        <w:t>kontratazioari</w:t>
      </w:r>
      <w:proofErr w:type="spellEnd"/>
      <w:r w:rsidR="00343CAE" w:rsidRPr="0046479D">
        <w:t xml:space="preserve"> </w:t>
      </w:r>
      <w:proofErr w:type="spellStart"/>
      <w:r w:rsidR="00343CAE" w:rsidRPr="0046479D">
        <w:t>buruzko</w:t>
      </w:r>
      <w:proofErr w:type="spellEnd"/>
      <w:r w:rsidR="00343CAE" w:rsidRPr="0046479D">
        <w:t xml:space="preserve"> </w:t>
      </w:r>
      <w:proofErr w:type="spellStart"/>
      <w:r w:rsidR="00343CAE" w:rsidRPr="0046479D">
        <w:t>informazio</w:t>
      </w:r>
      <w:proofErr w:type="spellEnd"/>
      <w:r w:rsidR="00343CAE" w:rsidRPr="0046479D">
        <w:t xml:space="preserve"> </w:t>
      </w:r>
      <w:proofErr w:type="spellStart"/>
      <w:r w:rsidR="00343CAE" w:rsidRPr="0046479D">
        <w:t>guztia</w:t>
      </w:r>
      <w:proofErr w:type="spellEnd"/>
      <w:r w:rsidR="00343CAE" w:rsidRPr="0046479D">
        <w:t xml:space="preserve">, eta </w:t>
      </w:r>
      <w:r w:rsidR="006F1D33" w:rsidRPr="0046479D">
        <w:t xml:space="preserve">Fundación </w:t>
      </w:r>
      <w:proofErr w:type="spellStart"/>
      <w:r w:rsidR="006F1D33" w:rsidRPr="0046479D">
        <w:t>B</w:t>
      </w:r>
      <w:r w:rsidR="00343CAE" w:rsidRPr="0046479D">
        <w:t>asque</w:t>
      </w:r>
      <w:proofErr w:type="spellEnd"/>
      <w:r w:rsidR="00343CAE" w:rsidRPr="0046479D">
        <w:t xml:space="preserve"> </w:t>
      </w:r>
      <w:proofErr w:type="spellStart"/>
      <w:r w:rsidR="00343CAE" w:rsidRPr="0046479D">
        <w:t>Team</w:t>
      </w:r>
      <w:proofErr w:type="spellEnd"/>
      <w:r w:rsidR="00343CAE" w:rsidRPr="0046479D">
        <w:t xml:space="preserve"> </w:t>
      </w:r>
      <w:proofErr w:type="spellStart"/>
      <w:r w:rsidR="00343CAE" w:rsidRPr="0046479D">
        <w:t>Fundazioaren</w:t>
      </w:r>
      <w:proofErr w:type="spellEnd"/>
      <w:r w:rsidR="00343CAE" w:rsidRPr="0046479D">
        <w:t xml:space="preserve"> </w:t>
      </w:r>
      <w:proofErr w:type="spellStart"/>
      <w:r w:rsidR="00343CAE" w:rsidRPr="0046479D">
        <w:t>atarian</w:t>
      </w:r>
      <w:proofErr w:type="spellEnd"/>
      <w:r w:rsidR="00343CAE" w:rsidRPr="0046479D">
        <w:t xml:space="preserve"> ere </w:t>
      </w:r>
      <w:proofErr w:type="spellStart"/>
      <w:r w:rsidR="00343CAE" w:rsidRPr="0046479D">
        <w:t>eskuratu</w:t>
      </w:r>
      <w:proofErr w:type="spellEnd"/>
      <w:r w:rsidR="00343CAE" w:rsidRPr="0046479D">
        <w:t xml:space="preserve"> </w:t>
      </w:r>
      <w:proofErr w:type="spellStart"/>
      <w:r w:rsidR="00343CAE" w:rsidRPr="0046479D">
        <w:t>ahal</w:t>
      </w:r>
      <w:proofErr w:type="spellEnd"/>
      <w:r w:rsidR="00343CAE" w:rsidRPr="0046479D">
        <w:t xml:space="preserve"> izango da (URL: https://basqueteam.eus/perfil-de-contratante /).</w:t>
      </w:r>
    </w:p>
    <w:p w14:paraId="0F546D3D" w14:textId="6067D2E5" w:rsidR="00A908BF" w:rsidRPr="0046479D" w:rsidRDefault="00A908BF" w:rsidP="00B50BDD">
      <w:pPr>
        <w:pStyle w:val="Ttulo3"/>
        <w:ind w:left="0"/>
        <w:rPr>
          <w:rFonts w:asciiTheme="minorHAnsi" w:eastAsiaTheme="minorHAnsi" w:hAnsiTheme="minorHAnsi" w:cstheme="minorBidi"/>
          <w:b w:val="0"/>
          <w:bCs w:val="0"/>
          <w:sz w:val="21"/>
          <w:szCs w:val="24"/>
          <w:u w:val="none"/>
          <w:lang w:val="es-ES_tradnl"/>
        </w:rPr>
      </w:pPr>
    </w:p>
    <w:p w14:paraId="788ED247" w14:textId="488D121A" w:rsidR="00A908BF" w:rsidRPr="0046479D" w:rsidRDefault="00A908BF" w:rsidP="00343CAE">
      <w:pPr>
        <w:jc w:val="both"/>
      </w:pPr>
      <w:r w:rsidRPr="0046479D">
        <w:t xml:space="preserve">2.5. </w:t>
      </w:r>
      <w:proofErr w:type="spellStart"/>
      <w:r w:rsidR="00343CAE" w:rsidRPr="0046479D">
        <w:rPr>
          <w:u w:val="single"/>
        </w:rPr>
        <w:t>Prozedura</w:t>
      </w:r>
      <w:proofErr w:type="spellEnd"/>
      <w:r w:rsidR="00343CAE" w:rsidRPr="0046479D">
        <w:rPr>
          <w:u w:val="single"/>
        </w:rPr>
        <w:t xml:space="preserve"> </w:t>
      </w:r>
      <w:proofErr w:type="spellStart"/>
      <w:r w:rsidR="00343CAE" w:rsidRPr="0046479D">
        <w:rPr>
          <w:u w:val="single"/>
        </w:rPr>
        <w:t>honen</w:t>
      </w:r>
      <w:proofErr w:type="spellEnd"/>
      <w:r w:rsidR="00343CAE" w:rsidRPr="0046479D">
        <w:rPr>
          <w:u w:val="single"/>
        </w:rPr>
        <w:t xml:space="preserve"> </w:t>
      </w:r>
      <w:proofErr w:type="spellStart"/>
      <w:r w:rsidR="00343CAE" w:rsidRPr="0046479D">
        <w:rPr>
          <w:u w:val="single"/>
        </w:rPr>
        <w:t>ondorioz</w:t>
      </w:r>
      <w:proofErr w:type="spellEnd"/>
      <w:r w:rsidR="00343CAE" w:rsidRPr="0046479D">
        <w:rPr>
          <w:u w:val="single"/>
        </w:rPr>
        <w:t xml:space="preserve"> </w:t>
      </w:r>
      <w:proofErr w:type="spellStart"/>
      <w:r w:rsidR="00343CAE" w:rsidRPr="0046479D">
        <w:rPr>
          <w:u w:val="single"/>
        </w:rPr>
        <w:t>egin</w:t>
      </w:r>
      <w:proofErr w:type="spellEnd"/>
      <w:r w:rsidR="00343CAE" w:rsidRPr="0046479D">
        <w:rPr>
          <w:u w:val="single"/>
        </w:rPr>
        <w:t xml:space="preserve"> </w:t>
      </w:r>
      <w:proofErr w:type="spellStart"/>
      <w:r w:rsidR="00343CAE" w:rsidRPr="0046479D">
        <w:rPr>
          <w:u w:val="single"/>
        </w:rPr>
        <w:t>beharreko</w:t>
      </w:r>
      <w:proofErr w:type="spellEnd"/>
      <w:r w:rsidR="00343CAE" w:rsidRPr="0046479D">
        <w:rPr>
          <w:u w:val="single"/>
        </w:rPr>
        <w:t xml:space="preserve"> </w:t>
      </w:r>
      <w:proofErr w:type="spellStart"/>
      <w:r w:rsidR="00343CAE" w:rsidRPr="0046479D">
        <w:rPr>
          <w:u w:val="single"/>
        </w:rPr>
        <w:t>jakinarazpenak</w:t>
      </w:r>
      <w:proofErr w:type="spellEnd"/>
      <w:r w:rsidR="00343CAE" w:rsidRPr="0046479D">
        <w:rPr>
          <w:u w:val="single"/>
        </w:rPr>
        <w:t xml:space="preserve"> </w:t>
      </w:r>
      <w:proofErr w:type="spellStart"/>
      <w:r w:rsidR="00343CAE" w:rsidRPr="0046479D">
        <w:rPr>
          <w:u w:val="single"/>
        </w:rPr>
        <w:t>bitarteko</w:t>
      </w:r>
      <w:proofErr w:type="spellEnd"/>
      <w:r w:rsidR="00343CAE" w:rsidRPr="0046479D">
        <w:rPr>
          <w:u w:val="single"/>
        </w:rPr>
        <w:t xml:space="preserve"> </w:t>
      </w:r>
      <w:proofErr w:type="spellStart"/>
      <w:r w:rsidR="00343CAE" w:rsidRPr="0046479D">
        <w:rPr>
          <w:u w:val="single"/>
        </w:rPr>
        <w:t>elektronikoen</w:t>
      </w:r>
      <w:proofErr w:type="spellEnd"/>
      <w:r w:rsidR="00343CAE" w:rsidRPr="0046479D">
        <w:rPr>
          <w:u w:val="single"/>
        </w:rPr>
        <w:t xml:space="preserve"> </w:t>
      </w:r>
      <w:proofErr w:type="spellStart"/>
      <w:r w:rsidR="00343CAE" w:rsidRPr="0046479D">
        <w:rPr>
          <w:u w:val="single"/>
        </w:rPr>
        <w:t>bidez</w:t>
      </w:r>
      <w:proofErr w:type="spellEnd"/>
      <w:r w:rsidR="00343CAE" w:rsidRPr="0046479D">
        <w:rPr>
          <w:u w:val="single"/>
        </w:rPr>
        <w:t xml:space="preserve"> </w:t>
      </w:r>
      <w:proofErr w:type="spellStart"/>
      <w:r w:rsidR="00343CAE" w:rsidRPr="0046479D">
        <w:rPr>
          <w:u w:val="single"/>
        </w:rPr>
        <w:t>egingo</w:t>
      </w:r>
      <w:proofErr w:type="spellEnd"/>
      <w:r w:rsidR="00343CAE" w:rsidRPr="0046479D">
        <w:rPr>
          <w:u w:val="single"/>
        </w:rPr>
        <w:t xml:space="preserve"> </w:t>
      </w:r>
      <w:proofErr w:type="spellStart"/>
      <w:r w:rsidR="00343CAE" w:rsidRPr="0046479D">
        <w:rPr>
          <w:u w:val="single"/>
        </w:rPr>
        <w:t>dira</w:t>
      </w:r>
      <w:proofErr w:type="spellEnd"/>
      <w:r w:rsidR="00343CAE" w:rsidRPr="0046479D">
        <w:t xml:space="preserve">, eta </w:t>
      </w:r>
      <w:proofErr w:type="spellStart"/>
      <w:r w:rsidR="00343CAE" w:rsidRPr="0046479D">
        <w:t>interesdunak</w:t>
      </w:r>
      <w:proofErr w:type="spellEnd"/>
      <w:r w:rsidR="00343CAE" w:rsidRPr="0046479D">
        <w:t xml:space="preserve"> </w:t>
      </w:r>
      <w:proofErr w:type="spellStart"/>
      <w:r w:rsidR="00343CAE" w:rsidRPr="0046479D">
        <w:t>edo</w:t>
      </w:r>
      <w:proofErr w:type="spellEnd"/>
      <w:r w:rsidR="00343CAE" w:rsidRPr="0046479D">
        <w:t xml:space="preserve"> </w:t>
      </w:r>
      <w:proofErr w:type="spellStart"/>
      <w:r w:rsidR="00343CAE" w:rsidRPr="0046479D">
        <w:t>haren</w:t>
      </w:r>
      <w:proofErr w:type="spellEnd"/>
      <w:r w:rsidR="00343CAE" w:rsidRPr="0046479D">
        <w:t xml:space="preserve"> </w:t>
      </w:r>
      <w:proofErr w:type="spellStart"/>
      <w:r w:rsidR="00343CAE" w:rsidRPr="0046479D">
        <w:t>ordezkariak</w:t>
      </w:r>
      <w:proofErr w:type="spellEnd"/>
      <w:r w:rsidR="00343CAE" w:rsidRPr="0046479D">
        <w:t xml:space="preserve">, </w:t>
      </w:r>
      <w:proofErr w:type="spellStart"/>
      <w:r w:rsidR="00343CAE" w:rsidRPr="0046479D">
        <w:t>behar</w:t>
      </w:r>
      <w:proofErr w:type="spellEnd"/>
      <w:r w:rsidR="00343CAE" w:rsidRPr="0046479D">
        <w:t xml:space="preserve"> </w:t>
      </w:r>
      <w:proofErr w:type="spellStart"/>
      <w:r w:rsidR="00343CAE" w:rsidRPr="0046479D">
        <w:t>bezala</w:t>
      </w:r>
      <w:proofErr w:type="spellEnd"/>
      <w:r w:rsidR="00343CAE" w:rsidRPr="0046479D">
        <w:t xml:space="preserve"> </w:t>
      </w:r>
      <w:proofErr w:type="spellStart"/>
      <w:r w:rsidR="00343CAE" w:rsidRPr="0046479D">
        <w:t>identifikatuta</w:t>
      </w:r>
      <w:proofErr w:type="spellEnd"/>
      <w:r w:rsidR="00343CAE" w:rsidRPr="0046479D">
        <w:t xml:space="preserve">, </w:t>
      </w:r>
      <w:proofErr w:type="spellStart"/>
      <w:r w:rsidR="00343CAE" w:rsidRPr="0046479D">
        <w:t>prozeduraren</w:t>
      </w:r>
      <w:proofErr w:type="spellEnd"/>
      <w:r w:rsidR="00343CAE" w:rsidRPr="0046479D">
        <w:t xml:space="preserve"> </w:t>
      </w:r>
      <w:proofErr w:type="spellStart"/>
      <w:r w:rsidR="00343CAE" w:rsidRPr="0046479D">
        <w:t>edukira</w:t>
      </w:r>
      <w:proofErr w:type="spellEnd"/>
      <w:r w:rsidR="00343CAE" w:rsidRPr="0046479D">
        <w:t xml:space="preserve"> </w:t>
      </w:r>
      <w:proofErr w:type="spellStart"/>
      <w:r w:rsidR="00343CAE" w:rsidRPr="0046479D">
        <w:t>jo</w:t>
      </w:r>
      <w:proofErr w:type="spellEnd"/>
      <w:r w:rsidR="00343CAE" w:rsidRPr="0046479D">
        <w:t xml:space="preserve"> </w:t>
      </w:r>
      <w:proofErr w:type="spellStart"/>
      <w:r w:rsidR="00343CAE" w:rsidRPr="0046479D">
        <w:t>beharko</w:t>
      </w:r>
      <w:proofErr w:type="spellEnd"/>
      <w:r w:rsidR="00343CAE" w:rsidRPr="0046479D">
        <w:t xml:space="preserve"> du.</w:t>
      </w:r>
    </w:p>
    <w:p w14:paraId="2220DF56" w14:textId="77777777" w:rsidR="00A908BF" w:rsidRPr="0046479D" w:rsidRDefault="00A908BF" w:rsidP="00B50BDD">
      <w:pPr>
        <w:pStyle w:val="Ttulo3"/>
        <w:ind w:left="0"/>
        <w:rPr>
          <w:rFonts w:asciiTheme="minorHAnsi" w:hAnsiTheme="minorHAnsi"/>
          <w:b w:val="0"/>
          <w:w w:val="105"/>
          <w:sz w:val="24"/>
          <w:szCs w:val="24"/>
          <w:u w:val="none"/>
        </w:rPr>
      </w:pPr>
    </w:p>
    <w:p w14:paraId="28CCAB3D" w14:textId="3807DFD6" w:rsidR="00A908BF" w:rsidRPr="0046479D" w:rsidRDefault="00343CAE" w:rsidP="00A908BF">
      <w:pPr>
        <w:jc w:val="both"/>
      </w:pPr>
      <w:proofErr w:type="spellStart"/>
      <w:r w:rsidRPr="0046479D">
        <w:rPr>
          <w:u w:val="single"/>
        </w:rPr>
        <w:t>Halaber</w:t>
      </w:r>
      <w:proofErr w:type="spellEnd"/>
      <w:r w:rsidRPr="0046479D">
        <w:rPr>
          <w:u w:val="single"/>
        </w:rPr>
        <w:t xml:space="preserve">, </w:t>
      </w:r>
      <w:proofErr w:type="spellStart"/>
      <w:r w:rsidRPr="0046479D">
        <w:rPr>
          <w:u w:val="single"/>
        </w:rPr>
        <w:t>komunikazioak</w:t>
      </w:r>
      <w:proofErr w:type="spellEnd"/>
      <w:r w:rsidRPr="0046479D">
        <w:rPr>
          <w:u w:val="single"/>
        </w:rPr>
        <w:t xml:space="preserve"> </w:t>
      </w:r>
      <w:proofErr w:type="spellStart"/>
      <w:r w:rsidRPr="0046479D">
        <w:rPr>
          <w:u w:val="single"/>
        </w:rPr>
        <w:t>bitarteko</w:t>
      </w:r>
      <w:proofErr w:type="spellEnd"/>
      <w:r w:rsidRPr="0046479D">
        <w:rPr>
          <w:u w:val="single"/>
        </w:rPr>
        <w:t xml:space="preserve"> </w:t>
      </w:r>
      <w:proofErr w:type="spellStart"/>
      <w:r w:rsidRPr="0046479D">
        <w:rPr>
          <w:u w:val="single"/>
        </w:rPr>
        <w:t>elektronikoen</w:t>
      </w:r>
      <w:proofErr w:type="spellEnd"/>
      <w:r w:rsidRPr="0046479D">
        <w:rPr>
          <w:u w:val="single"/>
        </w:rPr>
        <w:t xml:space="preserve"> </w:t>
      </w:r>
      <w:proofErr w:type="spellStart"/>
      <w:r w:rsidRPr="0046479D">
        <w:rPr>
          <w:u w:val="single"/>
        </w:rPr>
        <w:t>bidez</w:t>
      </w:r>
      <w:proofErr w:type="spellEnd"/>
      <w:r w:rsidRPr="0046479D">
        <w:rPr>
          <w:u w:val="single"/>
        </w:rPr>
        <w:t xml:space="preserve"> </w:t>
      </w:r>
      <w:proofErr w:type="spellStart"/>
      <w:r w:rsidRPr="0046479D">
        <w:rPr>
          <w:u w:val="single"/>
        </w:rPr>
        <w:t>egingo</w:t>
      </w:r>
      <w:proofErr w:type="spellEnd"/>
      <w:r w:rsidRPr="0046479D">
        <w:rPr>
          <w:u w:val="single"/>
        </w:rPr>
        <w:t xml:space="preserve"> </w:t>
      </w:r>
      <w:proofErr w:type="spellStart"/>
      <w:r w:rsidRPr="0046479D">
        <w:rPr>
          <w:u w:val="single"/>
        </w:rPr>
        <w:t>dira</w:t>
      </w:r>
      <w:proofErr w:type="spellEnd"/>
      <w:r w:rsidRPr="0046479D">
        <w:t xml:space="preserve">, </w:t>
      </w:r>
      <w:proofErr w:type="spellStart"/>
      <w:r w:rsidRPr="0046479D">
        <w:t>lizitatzaileak</w:t>
      </w:r>
      <w:proofErr w:type="spellEnd"/>
      <w:r w:rsidRPr="0046479D">
        <w:t xml:space="preserve"> </w:t>
      </w:r>
      <w:proofErr w:type="spellStart"/>
      <w:r w:rsidRPr="0046479D">
        <w:t>bere</w:t>
      </w:r>
      <w:proofErr w:type="spellEnd"/>
      <w:r w:rsidRPr="0046479D">
        <w:t xml:space="preserve"> </w:t>
      </w:r>
      <w:proofErr w:type="spellStart"/>
      <w:r w:rsidRPr="0046479D">
        <w:t>eskaintza</w:t>
      </w:r>
      <w:proofErr w:type="spellEnd"/>
      <w:r w:rsidRPr="0046479D">
        <w:t xml:space="preserve"> </w:t>
      </w:r>
      <w:proofErr w:type="spellStart"/>
      <w:r w:rsidRPr="0046479D">
        <w:t>Lizitazio</w:t>
      </w:r>
      <w:proofErr w:type="spellEnd"/>
      <w:r w:rsidRPr="0046479D">
        <w:t xml:space="preserve"> </w:t>
      </w:r>
      <w:proofErr w:type="spellStart"/>
      <w:r w:rsidRPr="0046479D">
        <w:t>Elektronikoaren</w:t>
      </w:r>
      <w:proofErr w:type="spellEnd"/>
      <w:r w:rsidRPr="0046479D">
        <w:t xml:space="preserve"> </w:t>
      </w:r>
      <w:proofErr w:type="spellStart"/>
      <w:r w:rsidRPr="0046479D">
        <w:t>Atariaren</w:t>
      </w:r>
      <w:proofErr w:type="spellEnd"/>
      <w:r w:rsidRPr="0046479D">
        <w:t xml:space="preserve"> </w:t>
      </w:r>
      <w:proofErr w:type="spellStart"/>
      <w:r w:rsidRPr="0046479D">
        <w:t>bidez</w:t>
      </w:r>
      <w:proofErr w:type="spellEnd"/>
      <w:r w:rsidRPr="0046479D">
        <w:t xml:space="preserve"> </w:t>
      </w:r>
      <w:proofErr w:type="spellStart"/>
      <w:r w:rsidRPr="0046479D">
        <w:t>aurkeztean</w:t>
      </w:r>
      <w:proofErr w:type="spellEnd"/>
      <w:r w:rsidRPr="0046479D">
        <w:t xml:space="preserve"> </w:t>
      </w:r>
      <w:proofErr w:type="spellStart"/>
      <w:r w:rsidRPr="0046479D">
        <w:t>izendatutako</w:t>
      </w:r>
      <w:proofErr w:type="spellEnd"/>
      <w:r w:rsidRPr="0046479D">
        <w:t xml:space="preserve"> </w:t>
      </w:r>
      <w:proofErr w:type="spellStart"/>
      <w:r w:rsidRPr="0046479D">
        <w:t>helbide</w:t>
      </w:r>
      <w:proofErr w:type="spellEnd"/>
      <w:r w:rsidRPr="0046479D">
        <w:t xml:space="preserve"> </w:t>
      </w:r>
      <w:proofErr w:type="spellStart"/>
      <w:r w:rsidRPr="0046479D">
        <w:t>elektroniko</w:t>
      </w:r>
      <w:proofErr w:type="spellEnd"/>
      <w:r w:rsidRPr="0046479D">
        <w:t xml:space="preserve"> </w:t>
      </w:r>
      <w:proofErr w:type="spellStart"/>
      <w:r w:rsidRPr="0046479D">
        <w:t>berean</w:t>
      </w:r>
      <w:proofErr w:type="spellEnd"/>
      <w:r w:rsidRPr="0046479D">
        <w:t>.</w:t>
      </w:r>
    </w:p>
    <w:p w14:paraId="7F8CF3B6" w14:textId="77777777" w:rsidR="00BD7936" w:rsidRPr="0046479D" w:rsidRDefault="00BD7936" w:rsidP="00B50BDD">
      <w:pPr>
        <w:pStyle w:val="Ttulo3"/>
        <w:ind w:left="0"/>
        <w:rPr>
          <w:rFonts w:asciiTheme="minorHAnsi" w:hAnsiTheme="minorHAnsi"/>
          <w:w w:val="105"/>
          <w:sz w:val="24"/>
          <w:szCs w:val="24"/>
          <w:u w:val="none"/>
        </w:rPr>
      </w:pPr>
    </w:p>
    <w:p w14:paraId="1D9AF3E4" w14:textId="5D5C8E4D" w:rsidR="00BD7936" w:rsidRPr="0046479D" w:rsidRDefault="00B10C95" w:rsidP="00B50BDD">
      <w:pPr>
        <w:pStyle w:val="Prrafodelista"/>
        <w:widowControl w:val="0"/>
        <w:tabs>
          <w:tab w:val="left" w:pos="2906"/>
          <w:tab w:val="left" w:pos="2907"/>
        </w:tabs>
        <w:autoSpaceDE w:val="0"/>
        <w:autoSpaceDN w:val="0"/>
        <w:ind w:left="0" w:right="1073"/>
        <w:contextualSpacing w:val="0"/>
        <w:rPr>
          <w:b/>
          <w:w w:val="105"/>
          <w:sz w:val="28"/>
          <w:szCs w:val="28"/>
          <w:u w:val="single"/>
        </w:rPr>
      </w:pPr>
      <w:r w:rsidRPr="0046479D">
        <w:rPr>
          <w:b/>
          <w:w w:val="105"/>
          <w:sz w:val="28"/>
          <w:szCs w:val="28"/>
          <w:u w:val="single"/>
        </w:rPr>
        <w:t>3.</w:t>
      </w:r>
      <w:r w:rsidR="00BD7936" w:rsidRPr="0046479D">
        <w:rPr>
          <w:b/>
          <w:spacing w:val="8"/>
          <w:w w:val="105"/>
          <w:sz w:val="28"/>
          <w:szCs w:val="28"/>
          <w:u w:val="single"/>
        </w:rPr>
        <w:t xml:space="preserve"> </w:t>
      </w:r>
      <w:r w:rsidR="00343CAE" w:rsidRPr="0046479D">
        <w:rPr>
          <w:b/>
          <w:w w:val="105"/>
          <w:sz w:val="28"/>
          <w:szCs w:val="28"/>
          <w:u w:val="single"/>
        </w:rPr>
        <w:t>LIZITAZIORAKO OINARRIZKO AURREKONTUA</w:t>
      </w:r>
      <w:r w:rsidRPr="0046479D">
        <w:rPr>
          <w:b/>
          <w:w w:val="105"/>
          <w:sz w:val="28"/>
          <w:szCs w:val="28"/>
          <w:u w:val="single"/>
        </w:rPr>
        <w:t xml:space="preserve"> </w:t>
      </w:r>
    </w:p>
    <w:p w14:paraId="7BBFAC43" w14:textId="2039A61D" w:rsidR="00B10C95" w:rsidRPr="0046479D" w:rsidRDefault="00B10C95" w:rsidP="00B10C95">
      <w:pPr>
        <w:pStyle w:val="Prrafodelista"/>
        <w:widowControl w:val="0"/>
        <w:tabs>
          <w:tab w:val="left" w:pos="2906"/>
          <w:tab w:val="left" w:pos="2907"/>
        </w:tabs>
        <w:autoSpaceDE w:val="0"/>
        <w:autoSpaceDN w:val="0"/>
        <w:ind w:left="0" w:right="-7"/>
        <w:contextualSpacing w:val="0"/>
        <w:jc w:val="both"/>
      </w:pPr>
      <w:r w:rsidRPr="0046479D">
        <w:rPr>
          <w:w w:val="105"/>
        </w:rPr>
        <w:t xml:space="preserve">3.1. </w:t>
      </w:r>
      <w:proofErr w:type="spellStart"/>
      <w:r w:rsidR="00343CAE" w:rsidRPr="0046479D">
        <w:t>Lizitaziorako</w:t>
      </w:r>
      <w:proofErr w:type="spellEnd"/>
      <w:r w:rsidR="00343CAE" w:rsidRPr="0046479D">
        <w:t xml:space="preserve"> </w:t>
      </w:r>
      <w:proofErr w:type="spellStart"/>
      <w:r w:rsidR="00343CAE" w:rsidRPr="0046479D">
        <w:t>oinarrizko</w:t>
      </w:r>
      <w:proofErr w:type="spellEnd"/>
      <w:r w:rsidR="00343CAE" w:rsidRPr="0046479D">
        <w:t xml:space="preserve"> </w:t>
      </w:r>
      <w:proofErr w:type="spellStart"/>
      <w:r w:rsidR="00343CAE" w:rsidRPr="0046479D">
        <w:t>aurrekontua</w:t>
      </w:r>
      <w:proofErr w:type="spellEnd"/>
      <w:r w:rsidR="00343CAE" w:rsidRPr="0046479D">
        <w:t xml:space="preserve"> </w:t>
      </w:r>
      <w:r w:rsidR="00CD0267" w:rsidRPr="0046479D">
        <w:t>90</w:t>
      </w:r>
      <w:r w:rsidR="00343CAE" w:rsidRPr="0046479D">
        <w:t>.000,00,00 €-</w:t>
      </w:r>
      <w:proofErr w:type="spellStart"/>
      <w:r w:rsidR="00343CAE" w:rsidRPr="0046479D">
        <w:t>koa</w:t>
      </w:r>
      <w:proofErr w:type="spellEnd"/>
      <w:r w:rsidR="00343CAE" w:rsidRPr="0046479D">
        <w:t xml:space="preserve"> izango da, </w:t>
      </w:r>
      <w:proofErr w:type="spellStart"/>
      <w:r w:rsidR="00343CAE" w:rsidRPr="0046479D">
        <w:t>gehi</w:t>
      </w:r>
      <w:proofErr w:type="spellEnd"/>
      <w:r w:rsidR="00343CAE" w:rsidRPr="0046479D">
        <w:t xml:space="preserve"> </w:t>
      </w:r>
      <w:proofErr w:type="spellStart"/>
      <w:r w:rsidR="00343CAE" w:rsidRPr="0046479D">
        <w:t>BEZaren</w:t>
      </w:r>
      <w:proofErr w:type="spellEnd"/>
      <w:r w:rsidR="00343CAE" w:rsidRPr="0046479D">
        <w:t xml:space="preserve"> % 21, </w:t>
      </w:r>
      <w:proofErr w:type="spellStart"/>
      <w:r w:rsidR="00343CAE" w:rsidRPr="0046479D">
        <w:t>hau</w:t>
      </w:r>
      <w:proofErr w:type="spellEnd"/>
      <w:r w:rsidR="00343CAE" w:rsidRPr="0046479D">
        <w:t xml:space="preserve"> da, </w:t>
      </w:r>
      <w:r w:rsidR="00CD0267" w:rsidRPr="0046479D">
        <w:t>18.90</w:t>
      </w:r>
      <w:r w:rsidR="00343CAE" w:rsidRPr="0046479D">
        <w:t xml:space="preserve">0,00 €, </w:t>
      </w:r>
      <w:proofErr w:type="spellStart"/>
      <w:r w:rsidR="00343CAE" w:rsidRPr="0046479D">
        <w:t>guztira</w:t>
      </w:r>
      <w:proofErr w:type="spellEnd"/>
      <w:r w:rsidR="00343CAE" w:rsidRPr="0046479D">
        <w:t xml:space="preserve"> </w:t>
      </w:r>
      <w:r w:rsidR="00CD0267" w:rsidRPr="0046479D">
        <w:rPr>
          <w:b/>
        </w:rPr>
        <w:t>108.90</w:t>
      </w:r>
      <w:r w:rsidR="00343CAE" w:rsidRPr="0046479D">
        <w:rPr>
          <w:b/>
        </w:rPr>
        <w:t>0,00</w:t>
      </w:r>
      <w:r w:rsidR="00343CAE" w:rsidRPr="0046479D">
        <w:t xml:space="preserve"> €. </w:t>
      </w:r>
      <w:proofErr w:type="spellStart"/>
      <w:r w:rsidR="00343CAE" w:rsidRPr="0046479D">
        <w:t>Kopuru</w:t>
      </w:r>
      <w:proofErr w:type="spellEnd"/>
      <w:r w:rsidR="00343CAE" w:rsidRPr="0046479D">
        <w:t xml:space="preserve"> </w:t>
      </w:r>
      <w:proofErr w:type="spellStart"/>
      <w:r w:rsidR="00343CAE" w:rsidRPr="0046479D">
        <w:t>hori</w:t>
      </w:r>
      <w:proofErr w:type="spellEnd"/>
      <w:r w:rsidR="00343CAE" w:rsidRPr="0046479D">
        <w:t xml:space="preserve"> da, hain </w:t>
      </w:r>
      <w:proofErr w:type="spellStart"/>
      <w:r w:rsidR="00343CAE" w:rsidRPr="0046479D">
        <w:t>zuzen</w:t>
      </w:r>
      <w:proofErr w:type="spellEnd"/>
      <w:r w:rsidR="00343CAE" w:rsidRPr="0046479D">
        <w:t xml:space="preserve"> ere, </w:t>
      </w:r>
      <w:proofErr w:type="spellStart"/>
      <w:r w:rsidR="00343CAE" w:rsidRPr="0046479D">
        <w:t>baldintza-plegu</w:t>
      </w:r>
      <w:proofErr w:type="spellEnd"/>
      <w:r w:rsidR="00343CAE" w:rsidRPr="0046479D">
        <w:t xml:space="preserve"> </w:t>
      </w:r>
      <w:proofErr w:type="spellStart"/>
      <w:r w:rsidR="00343CAE" w:rsidRPr="0046479D">
        <w:t>honen</w:t>
      </w:r>
      <w:proofErr w:type="spellEnd"/>
      <w:r w:rsidR="00343CAE" w:rsidRPr="0046479D">
        <w:t xml:space="preserve"> </w:t>
      </w:r>
      <w:proofErr w:type="spellStart"/>
      <w:r w:rsidR="00343CAE" w:rsidRPr="0046479D">
        <w:t>xede</w:t>
      </w:r>
      <w:proofErr w:type="spellEnd"/>
      <w:r w:rsidR="00343CAE" w:rsidRPr="0046479D">
        <w:t xml:space="preserve"> den </w:t>
      </w:r>
      <w:proofErr w:type="spellStart"/>
      <w:r w:rsidR="00343CAE" w:rsidRPr="0046479D">
        <w:t>kontratuaren</w:t>
      </w:r>
      <w:proofErr w:type="spellEnd"/>
      <w:r w:rsidR="00343CAE" w:rsidRPr="0046479D">
        <w:t xml:space="preserve"> </w:t>
      </w:r>
      <w:proofErr w:type="spellStart"/>
      <w:r w:rsidR="00343CAE" w:rsidRPr="0046479D">
        <w:t>arabera</w:t>
      </w:r>
      <w:proofErr w:type="spellEnd"/>
      <w:r w:rsidR="00343CAE" w:rsidRPr="0046479D">
        <w:t xml:space="preserve"> </w:t>
      </w:r>
      <w:proofErr w:type="spellStart"/>
      <w:r w:rsidR="00343CAE" w:rsidRPr="0046479D">
        <w:t>kontratazio-organoak</w:t>
      </w:r>
      <w:proofErr w:type="spellEnd"/>
      <w:r w:rsidR="00343CAE" w:rsidRPr="0046479D">
        <w:t xml:space="preserve"> </w:t>
      </w:r>
      <w:proofErr w:type="spellStart"/>
      <w:r w:rsidR="00343CAE" w:rsidRPr="0046479D">
        <w:t>arriskuan</w:t>
      </w:r>
      <w:proofErr w:type="spellEnd"/>
      <w:r w:rsidR="00343CAE" w:rsidRPr="0046479D">
        <w:t xml:space="preserve"> </w:t>
      </w:r>
      <w:proofErr w:type="spellStart"/>
      <w:r w:rsidR="00343CAE" w:rsidRPr="0046479D">
        <w:t>jar</w:t>
      </w:r>
      <w:proofErr w:type="spellEnd"/>
      <w:r w:rsidR="00343CAE" w:rsidRPr="0046479D">
        <w:t xml:space="preserve"> </w:t>
      </w:r>
      <w:proofErr w:type="spellStart"/>
      <w:r w:rsidR="00343CAE" w:rsidRPr="0046479D">
        <w:t>dezakeen</w:t>
      </w:r>
      <w:proofErr w:type="spellEnd"/>
      <w:r w:rsidR="00343CAE" w:rsidRPr="0046479D">
        <w:t xml:space="preserve"> </w:t>
      </w:r>
      <w:proofErr w:type="spellStart"/>
      <w:r w:rsidR="00343CAE" w:rsidRPr="0046479D">
        <w:t>gastuaren</w:t>
      </w:r>
      <w:proofErr w:type="spellEnd"/>
      <w:r w:rsidR="00343CAE" w:rsidRPr="0046479D">
        <w:t xml:space="preserve"> </w:t>
      </w:r>
      <w:proofErr w:type="spellStart"/>
      <w:r w:rsidR="00343CAE" w:rsidRPr="0046479D">
        <w:t>gehieneko</w:t>
      </w:r>
      <w:proofErr w:type="spellEnd"/>
      <w:r w:rsidR="00343CAE" w:rsidRPr="0046479D">
        <w:t xml:space="preserve"> muga.</w:t>
      </w:r>
    </w:p>
    <w:p w14:paraId="050455DF" w14:textId="77777777" w:rsidR="00B10C95" w:rsidRPr="0046479D" w:rsidRDefault="00B10C95" w:rsidP="00B10C95">
      <w:pPr>
        <w:pStyle w:val="Prrafodelista"/>
        <w:widowControl w:val="0"/>
        <w:tabs>
          <w:tab w:val="left" w:pos="2906"/>
          <w:tab w:val="left" w:pos="2907"/>
        </w:tabs>
        <w:autoSpaceDE w:val="0"/>
        <w:autoSpaceDN w:val="0"/>
        <w:ind w:left="0" w:right="-7"/>
        <w:contextualSpacing w:val="0"/>
        <w:jc w:val="both"/>
      </w:pPr>
    </w:p>
    <w:p w14:paraId="5A7BD43A" w14:textId="07BE2955" w:rsidR="00B10C95" w:rsidRPr="0046479D" w:rsidRDefault="00343CAE" w:rsidP="00B10C95">
      <w:pPr>
        <w:jc w:val="both"/>
      </w:pPr>
      <w:proofErr w:type="spellStart"/>
      <w:r w:rsidRPr="0046479D">
        <w:t>Aurrekontu</w:t>
      </w:r>
      <w:proofErr w:type="spellEnd"/>
      <w:r w:rsidRPr="0046479D">
        <w:t xml:space="preserve"> </w:t>
      </w:r>
      <w:proofErr w:type="spellStart"/>
      <w:r w:rsidRPr="0046479D">
        <w:t>osoan</w:t>
      </w:r>
      <w:proofErr w:type="spellEnd"/>
      <w:r w:rsidRPr="0046479D">
        <w:t xml:space="preserve"> </w:t>
      </w:r>
      <w:proofErr w:type="spellStart"/>
      <w:r w:rsidRPr="0046479D">
        <w:t>sartuko</w:t>
      </w:r>
      <w:proofErr w:type="spellEnd"/>
      <w:r w:rsidRPr="0046479D">
        <w:t xml:space="preserve"> </w:t>
      </w:r>
      <w:proofErr w:type="spellStart"/>
      <w:r w:rsidRPr="0046479D">
        <w:t>dira</w:t>
      </w:r>
      <w:proofErr w:type="spellEnd"/>
      <w:r w:rsidRPr="0046479D">
        <w:t xml:space="preserve"> </w:t>
      </w:r>
      <w:proofErr w:type="spellStart"/>
      <w:r w:rsidRPr="0046479D">
        <w:t>kontratua</w:t>
      </w:r>
      <w:proofErr w:type="spellEnd"/>
      <w:r w:rsidRPr="0046479D">
        <w:t xml:space="preserve"> </w:t>
      </w:r>
      <w:proofErr w:type="spellStart"/>
      <w:r w:rsidRPr="0046479D">
        <w:t>egitea</w:t>
      </w:r>
      <w:proofErr w:type="spellEnd"/>
      <w:r w:rsidRPr="0046479D">
        <w:t xml:space="preserve"> </w:t>
      </w:r>
      <w:proofErr w:type="spellStart"/>
      <w:r w:rsidRPr="0046479D">
        <w:t>kargatzen</w:t>
      </w:r>
      <w:proofErr w:type="spellEnd"/>
      <w:r w:rsidRPr="0046479D">
        <w:t xml:space="preserve"> </w:t>
      </w:r>
      <w:proofErr w:type="spellStart"/>
      <w:r w:rsidRPr="0046479D">
        <w:t>duten</w:t>
      </w:r>
      <w:proofErr w:type="spellEnd"/>
      <w:r w:rsidRPr="0046479D">
        <w:t xml:space="preserve"> </w:t>
      </w:r>
      <w:proofErr w:type="spellStart"/>
      <w:r w:rsidRPr="0046479D">
        <w:t>gastu</w:t>
      </w:r>
      <w:proofErr w:type="spellEnd"/>
      <w:r w:rsidRPr="0046479D">
        <w:t xml:space="preserve"> eta </w:t>
      </w:r>
      <w:proofErr w:type="spellStart"/>
      <w:r w:rsidRPr="0046479D">
        <w:t>gainerako</w:t>
      </w:r>
      <w:proofErr w:type="spellEnd"/>
      <w:r w:rsidRPr="0046479D">
        <w:t xml:space="preserve"> </w:t>
      </w:r>
      <w:proofErr w:type="spellStart"/>
      <w:r w:rsidRPr="0046479D">
        <w:t>zerga</w:t>
      </w:r>
      <w:proofErr w:type="spellEnd"/>
      <w:r w:rsidRPr="0046479D">
        <w:t xml:space="preserve"> </w:t>
      </w:r>
      <w:proofErr w:type="spellStart"/>
      <w:r w:rsidRPr="0046479D">
        <w:t>guztiak</w:t>
      </w:r>
      <w:proofErr w:type="spellEnd"/>
      <w:r w:rsidRPr="0046479D">
        <w:t xml:space="preserve">, </w:t>
      </w:r>
      <w:proofErr w:type="spellStart"/>
      <w:r w:rsidRPr="0046479D">
        <w:t>kontratuaren</w:t>
      </w:r>
      <w:proofErr w:type="spellEnd"/>
      <w:r w:rsidRPr="0046479D">
        <w:t xml:space="preserve"> </w:t>
      </w:r>
      <w:proofErr w:type="spellStart"/>
      <w:r w:rsidRPr="0046479D">
        <w:t>gainean</w:t>
      </w:r>
      <w:proofErr w:type="spellEnd"/>
      <w:r w:rsidRPr="0046479D">
        <w:t xml:space="preserve"> </w:t>
      </w:r>
      <w:proofErr w:type="spellStart"/>
      <w:r w:rsidRPr="0046479D">
        <w:t>eragina</w:t>
      </w:r>
      <w:proofErr w:type="spellEnd"/>
      <w:r w:rsidRPr="0046479D">
        <w:t xml:space="preserve"> </w:t>
      </w:r>
      <w:proofErr w:type="spellStart"/>
      <w:r w:rsidRPr="0046479D">
        <w:t>duten</w:t>
      </w:r>
      <w:proofErr w:type="spellEnd"/>
      <w:r w:rsidRPr="0046479D">
        <w:t xml:space="preserve"> </w:t>
      </w:r>
      <w:proofErr w:type="spellStart"/>
      <w:r w:rsidRPr="0046479D">
        <w:t>egitura-gastu</w:t>
      </w:r>
      <w:proofErr w:type="spellEnd"/>
      <w:r w:rsidRPr="0046479D">
        <w:t xml:space="preserve"> </w:t>
      </w:r>
      <w:proofErr w:type="spellStart"/>
      <w:r w:rsidRPr="0046479D">
        <w:t>orokorrak</w:t>
      </w:r>
      <w:proofErr w:type="spellEnd"/>
      <w:r w:rsidRPr="0046479D">
        <w:t xml:space="preserve"> </w:t>
      </w:r>
      <w:proofErr w:type="spellStart"/>
      <w:r w:rsidRPr="0046479D">
        <w:t>barne</w:t>
      </w:r>
      <w:proofErr w:type="spellEnd"/>
      <w:r w:rsidRPr="0046479D">
        <w:t xml:space="preserve">; </w:t>
      </w:r>
      <w:proofErr w:type="spellStart"/>
      <w:r w:rsidRPr="0046479D">
        <w:t>ondorioz</w:t>
      </w:r>
      <w:proofErr w:type="spellEnd"/>
      <w:r w:rsidRPr="0046479D">
        <w:t xml:space="preserve">, </w:t>
      </w:r>
      <w:proofErr w:type="spellStart"/>
      <w:r w:rsidRPr="0046479D">
        <w:t>enpresa</w:t>
      </w:r>
      <w:proofErr w:type="spellEnd"/>
      <w:r w:rsidRPr="0046479D">
        <w:t xml:space="preserve"> </w:t>
      </w:r>
      <w:proofErr w:type="spellStart"/>
      <w:r w:rsidR="00D54F1C" w:rsidRPr="0046479D">
        <w:t>adjudikazio</w:t>
      </w:r>
      <w:r w:rsidRPr="0046479D">
        <w:t>dunak</w:t>
      </w:r>
      <w:proofErr w:type="spellEnd"/>
      <w:r w:rsidRPr="0046479D">
        <w:t xml:space="preserve"> </w:t>
      </w:r>
      <w:proofErr w:type="spellStart"/>
      <w:r w:rsidRPr="0046479D">
        <w:t>ezin</w:t>
      </w:r>
      <w:proofErr w:type="spellEnd"/>
      <w:r w:rsidRPr="0046479D">
        <w:t xml:space="preserve"> izango </w:t>
      </w:r>
      <w:proofErr w:type="spellStart"/>
      <w:r w:rsidRPr="0046479D">
        <w:t>ditu</w:t>
      </w:r>
      <w:proofErr w:type="spellEnd"/>
      <w:r w:rsidRPr="0046479D">
        <w:t xml:space="preserve">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Fundazioaren</w:t>
      </w:r>
      <w:proofErr w:type="spellEnd"/>
      <w:r w:rsidRPr="0046479D">
        <w:t xml:space="preserve"> </w:t>
      </w:r>
      <w:proofErr w:type="spellStart"/>
      <w:r w:rsidRPr="0046479D">
        <w:t>aurka</w:t>
      </w:r>
      <w:proofErr w:type="spellEnd"/>
      <w:r w:rsidRPr="0046479D">
        <w:t xml:space="preserve"> </w:t>
      </w:r>
      <w:proofErr w:type="spellStart"/>
      <w:r w:rsidRPr="0046479D">
        <w:t>jasanarazi</w:t>
      </w:r>
      <w:proofErr w:type="spellEnd"/>
      <w:r w:rsidRPr="0046479D">
        <w:t xml:space="preserve">, </w:t>
      </w:r>
      <w:proofErr w:type="spellStart"/>
      <w:r w:rsidRPr="0046479D">
        <w:t>kontratatutako</w:t>
      </w:r>
      <w:proofErr w:type="spellEnd"/>
      <w:r w:rsidRPr="0046479D">
        <w:t xml:space="preserve"> </w:t>
      </w:r>
      <w:proofErr w:type="spellStart"/>
      <w:r w:rsidRPr="0046479D">
        <w:t>aurrekontutik</w:t>
      </w:r>
      <w:proofErr w:type="spellEnd"/>
      <w:r w:rsidRPr="0046479D">
        <w:t xml:space="preserve"> </w:t>
      </w:r>
      <w:proofErr w:type="spellStart"/>
      <w:r w:rsidRPr="0046479D">
        <w:t>aparteko</w:t>
      </w:r>
      <w:proofErr w:type="spellEnd"/>
      <w:r w:rsidRPr="0046479D">
        <w:t xml:space="preserve"> partida </w:t>
      </w:r>
      <w:proofErr w:type="spellStart"/>
      <w:r w:rsidRPr="0046479D">
        <w:t>gisa</w:t>
      </w:r>
      <w:proofErr w:type="spellEnd"/>
      <w:r w:rsidRPr="0046479D">
        <w:t>.</w:t>
      </w:r>
    </w:p>
    <w:p w14:paraId="3E3CBDAA" w14:textId="77777777" w:rsidR="00B10C95" w:rsidRPr="0046479D" w:rsidRDefault="00B10C95" w:rsidP="00B10C95">
      <w:pPr>
        <w:jc w:val="both"/>
      </w:pPr>
    </w:p>
    <w:p w14:paraId="3F1C5D86" w14:textId="0A439050" w:rsidR="00B10C95" w:rsidRPr="0046479D" w:rsidRDefault="00E71EFF" w:rsidP="00B10C95">
      <w:pPr>
        <w:jc w:val="both"/>
      </w:pPr>
      <w:r w:rsidRPr="0046479D">
        <w:t xml:space="preserve">Era </w:t>
      </w:r>
      <w:proofErr w:type="spellStart"/>
      <w:r w:rsidRPr="0046479D">
        <w:t>berean</w:t>
      </w:r>
      <w:proofErr w:type="spellEnd"/>
      <w:r w:rsidRPr="0046479D">
        <w:t xml:space="preserve">, </w:t>
      </w:r>
      <w:proofErr w:type="spellStart"/>
      <w:r w:rsidRPr="0046479D">
        <w:t>proposamen</w:t>
      </w:r>
      <w:proofErr w:type="spellEnd"/>
      <w:r w:rsidRPr="0046479D">
        <w:t xml:space="preserve"> </w:t>
      </w:r>
      <w:proofErr w:type="spellStart"/>
      <w:r w:rsidRPr="0046479D">
        <w:t>ekonomikoa</w:t>
      </w:r>
      <w:proofErr w:type="spellEnd"/>
      <w:r w:rsidRPr="0046479D">
        <w:t xml:space="preserve"> </w:t>
      </w:r>
      <w:proofErr w:type="spellStart"/>
      <w:r w:rsidRPr="0046479D">
        <w:t>kalkulatzeko</w:t>
      </w:r>
      <w:proofErr w:type="spellEnd"/>
      <w:r w:rsidRPr="0046479D">
        <w:t xml:space="preserve">, </w:t>
      </w:r>
      <w:proofErr w:type="spellStart"/>
      <w:r w:rsidRPr="0046479D">
        <w:t>nahitaez</w:t>
      </w:r>
      <w:proofErr w:type="spellEnd"/>
      <w:r w:rsidRPr="0046479D">
        <w:t xml:space="preserve"> </w:t>
      </w:r>
      <w:proofErr w:type="spellStart"/>
      <w:r w:rsidRPr="0046479D">
        <w:t>hartu</w:t>
      </w:r>
      <w:proofErr w:type="spellEnd"/>
      <w:r w:rsidRPr="0046479D">
        <w:t xml:space="preserve"> </w:t>
      </w:r>
      <w:proofErr w:type="spellStart"/>
      <w:r w:rsidRPr="0046479D">
        <w:t>beharko</w:t>
      </w:r>
      <w:proofErr w:type="spellEnd"/>
      <w:r w:rsidRPr="0046479D">
        <w:t xml:space="preserve"> </w:t>
      </w:r>
      <w:proofErr w:type="spellStart"/>
      <w:r w:rsidRPr="0046479D">
        <w:t>dira</w:t>
      </w:r>
      <w:proofErr w:type="spellEnd"/>
      <w:r w:rsidRPr="0046479D">
        <w:t xml:space="preserve"> </w:t>
      </w:r>
      <w:proofErr w:type="spellStart"/>
      <w:r w:rsidRPr="0046479D">
        <w:t>kontuan</w:t>
      </w:r>
      <w:proofErr w:type="spellEnd"/>
      <w:r w:rsidRPr="0046479D">
        <w:t xml:space="preserve"> </w:t>
      </w:r>
      <w:proofErr w:type="spellStart"/>
      <w:r w:rsidRPr="0046479D">
        <w:t>indarrean</w:t>
      </w:r>
      <w:proofErr w:type="spellEnd"/>
      <w:r w:rsidRPr="0046479D">
        <w:t xml:space="preserve"> </w:t>
      </w:r>
      <w:proofErr w:type="spellStart"/>
      <w:r w:rsidRPr="0046479D">
        <w:t>dagoen</w:t>
      </w:r>
      <w:proofErr w:type="spellEnd"/>
      <w:r w:rsidRPr="0046479D">
        <w:t xml:space="preserve"> </w:t>
      </w:r>
      <w:proofErr w:type="spellStart"/>
      <w:r w:rsidRPr="0046479D">
        <w:t>araudiak</w:t>
      </w:r>
      <w:proofErr w:type="spellEnd"/>
      <w:r w:rsidRPr="0046479D">
        <w:t xml:space="preserve"> </w:t>
      </w:r>
      <w:proofErr w:type="spellStart"/>
      <w:r w:rsidRPr="0046479D">
        <w:t>lanaren</w:t>
      </w:r>
      <w:proofErr w:type="spellEnd"/>
      <w:r w:rsidRPr="0046479D">
        <w:t xml:space="preserve">, </w:t>
      </w:r>
      <w:proofErr w:type="spellStart"/>
      <w:r w:rsidRPr="0046479D">
        <w:t>gizarte-segurantzaren</w:t>
      </w:r>
      <w:proofErr w:type="spellEnd"/>
      <w:r w:rsidRPr="0046479D">
        <w:t xml:space="preserve">, </w:t>
      </w:r>
      <w:proofErr w:type="spellStart"/>
      <w:r w:rsidRPr="0046479D">
        <w:t>lan-baldintzen</w:t>
      </w:r>
      <w:proofErr w:type="spellEnd"/>
      <w:r w:rsidRPr="0046479D">
        <w:t xml:space="preserve">, </w:t>
      </w:r>
      <w:proofErr w:type="spellStart"/>
      <w:r w:rsidRPr="0046479D">
        <w:t>laneko</w:t>
      </w:r>
      <w:proofErr w:type="spellEnd"/>
      <w:r w:rsidRPr="0046479D">
        <w:t xml:space="preserve"> </w:t>
      </w:r>
      <w:proofErr w:type="spellStart"/>
      <w:r w:rsidRPr="0046479D">
        <w:t>arriskuen</w:t>
      </w:r>
      <w:proofErr w:type="spellEnd"/>
      <w:r w:rsidRPr="0046479D">
        <w:t xml:space="preserve"> </w:t>
      </w:r>
      <w:proofErr w:type="spellStart"/>
      <w:r w:rsidRPr="0046479D">
        <w:t>prebentzioaren</w:t>
      </w:r>
      <w:proofErr w:type="spellEnd"/>
      <w:r w:rsidRPr="0046479D">
        <w:t xml:space="preserve"> eta </w:t>
      </w:r>
      <w:proofErr w:type="spellStart"/>
      <w:r w:rsidRPr="0046479D">
        <w:t>ingurumenaren</w:t>
      </w:r>
      <w:proofErr w:type="spellEnd"/>
      <w:r w:rsidRPr="0046479D">
        <w:t xml:space="preserve"> </w:t>
      </w:r>
      <w:proofErr w:type="spellStart"/>
      <w:r w:rsidRPr="0046479D">
        <w:t>babesaren</w:t>
      </w:r>
      <w:proofErr w:type="spellEnd"/>
      <w:r w:rsidRPr="0046479D">
        <w:t xml:space="preserve"> </w:t>
      </w:r>
      <w:proofErr w:type="spellStart"/>
      <w:r w:rsidRPr="0046479D">
        <w:t>arloan</w:t>
      </w:r>
      <w:proofErr w:type="spellEnd"/>
      <w:r w:rsidRPr="0046479D">
        <w:t xml:space="preserve"> </w:t>
      </w:r>
      <w:proofErr w:type="spellStart"/>
      <w:r w:rsidRPr="0046479D">
        <w:t>ezartzen</w:t>
      </w:r>
      <w:proofErr w:type="spellEnd"/>
      <w:r w:rsidRPr="0046479D">
        <w:t xml:space="preserve"> </w:t>
      </w:r>
      <w:proofErr w:type="spellStart"/>
      <w:r w:rsidRPr="0046479D">
        <w:t>dituen</w:t>
      </w:r>
      <w:proofErr w:type="spellEnd"/>
      <w:r w:rsidRPr="0046479D">
        <w:t xml:space="preserve"> </w:t>
      </w:r>
      <w:proofErr w:type="spellStart"/>
      <w:r w:rsidRPr="0046479D">
        <w:t>betebeharrak</w:t>
      </w:r>
      <w:proofErr w:type="spellEnd"/>
      <w:r w:rsidRPr="0046479D">
        <w:t>.</w:t>
      </w:r>
    </w:p>
    <w:p w14:paraId="5D040722" w14:textId="7E927FEC" w:rsidR="00CD0240" w:rsidRPr="0046479D" w:rsidRDefault="00CD0240" w:rsidP="00B10C95">
      <w:pPr>
        <w:jc w:val="both"/>
      </w:pPr>
    </w:p>
    <w:p w14:paraId="72DDAE6B" w14:textId="77777777" w:rsidR="00CD0240" w:rsidRPr="0046479D" w:rsidRDefault="00CD0240" w:rsidP="00CD0240">
      <w:pPr>
        <w:shd w:val="clear" w:color="auto" w:fill="FFFFFF"/>
        <w:spacing w:after="120"/>
        <w:jc w:val="both"/>
      </w:pPr>
      <w:r w:rsidRPr="0046479D">
        <w:t xml:space="preserve">3.2 </w:t>
      </w:r>
      <w:proofErr w:type="spellStart"/>
      <w:r w:rsidRPr="0046479D">
        <w:t>Aurreko</w:t>
      </w:r>
      <w:proofErr w:type="spellEnd"/>
      <w:r w:rsidRPr="0046479D">
        <w:t xml:space="preserve"> </w:t>
      </w:r>
      <w:proofErr w:type="spellStart"/>
      <w:r w:rsidRPr="0046479D">
        <w:t>atalean</w:t>
      </w:r>
      <w:proofErr w:type="spellEnd"/>
      <w:r w:rsidRPr="0046479D">
        <w:t xml:space="preserve"> </w:t>
      </w:r>
      <w:proofErr w:type="spellStart"/>
      <w:r w:rsidRPr="0046479D">
        <w:t>egindako</w:t>
      </w:r>
      <w:proofErr w:type="spellEnd"/>
      <w:r w:rsidRPr="0046479D">
        <w:t xml:space="preserve"> </w:t>
      </w:r>
      <w:proofErr w:type="spellStart"/>
      <w:r w:rsidRPr="0046479D">
        <w:t>kalkulua</w:t>
      </w:r>
      <w:proofErr w:type="spellEnd"/>
      <w:r w:rsidRPr="0046479D">
        <w:t xml:space="preserve"> </w:t>
      </w:r>
      <w:proofErr w:type="spellStart"/>
      <w:r w:rsidRPr="0046479D">
        <w:t>kontuan</w:t>
      </w:r>
      <w:proofErr w:type="spellEnd"/>
      <w:r w:rsidRPr="0046479D">
        <w:t xml:space="preserve"> </w:t>
      </w:r>
      <w:proofErr w:type="spellStart"/>
      <w:r w:rsidRPr="0046479D">
        <w:t>hartuta</w:t>
      </w:r>
      <w:proofErr w:type="spellEnd"/>
      <w:r w:rsidRPr="0046479D">
        <w:t xml:space="preserve">, eta </w:t>
      </w:r>
      <w:proofErr w:type="spellStart"/>
      <w:r w:rsidRPr="0046479D">
        <w:t>SPKLren</w:t>
      </w:r>
      <w:proofErr w:type="spellEnd"/>
      <w:r w:rsidRPr="0046479D">
        <w:t xml:space="preserve"> 101. </w:t>
      </w:r>
      <w:proofErr w:type="spellStart"/>
      <w:r w:rsidRPr="0046479D">
        <w:t>artikuluan</w:t>
      </w:r>
      <w:proofErr w:type="spellEnd"/>
      <w:r w:rsidRPr="0046479D">
        <w:t xml:space="preserve"> </w:t>
      </w:r>
      <w:proofErr w:type="spellStart"/>
      <w:r w:rsidRPr="0046479D">
        <w:t>xedatutakoarekin</w:t>
      </w:r>
      <w:proofErr w:type="spellEnd"/>
      <w:r w:rsidRPr="0046479D">
        <w:t xml:space="preserve"> bat </w:t>
      </w:r>
      <w:proofErr w:type="spellStart"/>
      <w:r w:rsidRPr="0046479D">
        <w:t>etorriz</w:t>
      </w:r>
      <w:proofErr w:type="spellEnd"/>
      <w:r w:rsidRPr="0046479D">
        <w:t xml:space="preserve">, </w:t>
      </w:r>
      <w:proofErr w:type="spellStart"/>
      <w:r w:rsidRPr="0046479D">
        <w:t>kontratuaren</w:t>
      </w:r>
      <w:proofErr w:type="spellEnd"/>
      <w:r w:rsidRPr="0046479D">
        <w:t xml:space="preserve"> </w:t>
      </w:r>
      <w:proofErr w:type="spellStart"/>
      <w:r w:rsidRPr="0046479D">
        <w:t>balio</w:t>
      </w:r>
      <w:proofErr w:type="spellEnd"/>
      <w:r w:rsidRPr="0046479D">
        <w:t xml:space="preserve"> </w:t>
      </w:r>
      <w:proofErr w:type="spellStart"/>
      <w:r w:rsidRPr="0046479D">
        <w:t>zenbatetsia</w:t>
      </w:r>
      <w:proofErr w:type="spellEnd"/>
      <w:r w:rsidRPr="0046479D">
        <w:t xml:space="preserve"> LAUROGEITA HAMABOST MILA EUROTAN (95.000,00 €) </w:t>
      </w:r>
      <w:proofErr w:type="spellStart"/>
      <w:r w:rsidRPr="0046479D">
        <w:t>zehazten</w:t>
      </w:r>
      <w:proofErr w:type="spellEnd"/>
      <w:r w:rsidRPr="0046479D">
        <w:t xml:space="preserve"> da. </w:t>
      </w:r>
      <w:proofErr w:type="spellStart"/>
      <w:r w:rsidRPr="0046479D">
        <w:t>Kontratuaren</w:t>
      </w:r>
      <w:proofErr w:type="spellEnd"/>
      <w:r w:rsidRPr="0046479D">
        <w:t xml:space="preserve"> </w:t>
      </w:r>
      <w:proofErr w:type="spellStart"/>
      <w:r w:rsidRPr="0046479D">
        <w:t>balio</w:t>
      </w:r>
      <w:proofErr w:type="spellEnd"/>
      <w:r w:rsidRPr="0046479D">
        <w:t xml:space="preserve"> </w:t>
      </w:r>
      <w:proofErr w:type="spellStart"/>
      <w:r w:rsidRPr="0046479D">
        <w:t>zenbatetsia</w:t>
      </w:r>
      <w:proofErr w:type="spellEnd"/>
      <w:r w:rsidRPr="0046479D">
        <w:t xml:space="preserve"> </w:t>
      </w:r>
      <w:proofErr w:type="spellStart"/>
      <w:r w:rsidRPr="0046479D">
        <w:t>honela</w:t>
      </w:r>
      <w:proofErr w:type="spellEnd"/>
      <w:r w:rsidRPr="0046479D">
        <w:t xml:space="preserve"> </w:t>
      </w:r>
      <w:proofErr w:type="spellStart"/>
      <w:r w:rsidRPr="0046479D">
        <w:t>banakatzen</w:t>
      </w:r>
      <w:proofErr w:type="spellEnd"/>
      <w:r w:rsidRPr="0046479D">
        <w:t xml:space="preserve"> da:</w:t>
      </w:r>
    </w:p>
    <w:p w14:paraId="3D793003" w14:textId="77777777" w:rsidR="00CD0240" w:rsidRPr="0046479D" w:rsidRDefault="00CD0240" w:rsidP="00CD0240">
      <w:pPr>
        <w:shd w:val="clear" w:color="auto" w:fill="FFFFFF"/>
        <w:spacing w:after="120"/>
        <w:jc w:val="both"/>
      </w:pPr>
      <w:r w:rsidRPr="0046479D">
        <w:t> </w:t>
      </w:r>
    </w:p>
    <w:tbl>
      <w:tblPr>
        <w:tblW w:w="0" w:type="auto"/>
        <w:shd w:val="clear" w:color="auto" w:fill="FFFFFF"/>
        <w:tblCellMar>
          <w:left w:w="0" w:type="dxa"/>
          <w:right w:w="0" w:type="dxa"/>
        </w:tblCellMar>
        <w:tblLook w:val="04A0" w:firstRow="1" w:lastRow="0" w:firstColumn="1" w:lastColumn="0" w:noHBand="0" w:noVBand="1"/>
      </w:tblPr>
      <w:tblGrid>
        <w:gridCol w:w="8714"/>
      </w:tblGrid>
      <w:tr w:rsidR="0046479D" w:rsidRPr="0046479D" w14:paraId="144574A2" w14:textId="77777777" w:rsidTr="00B26A0A">
        <w:tc>
          <w:tcPr>
            <w:tcW w:w="8838" w:type="dxa"/>
            <w:shd w:val="clear" w:color="auto" w:fill="FFFFFF"/>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5484"/>
              <w:gridCol w:w="1988"/>
            </w:tblGrid>
            <w:tr w:rsidR="0046479D" w:rsidRPr="0046479D" w14:paraId="691D2A25" w14:textId="77777777" w:rsidTr="00B26A0A">
              <w:trPr>
                <w:trHeight w:val="239"/>
                <w:jc w:val="center"/>
              </w:trPr>
              <w:tc>
                <w:tcPr>
                  <w:tcW w:w="5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33C7B7" w14:textId="77777777" w:rsidR="00CD0240" w:rsidRPr="0046479D" w:rsidRDefault="00CD0240" w:rsidP="00B26A0A">
                  <w:pPr>
                    <w:jc w:val="both"/>
                  </w:pPr>
                  <w:proofErr w:type="spellStart"/>
                  <w:r w:rsidRPr="0046479D">
                    <w:t>Lizitazio-aurrekontua</w:t>
                  </w:r>
                  <w:proofErr w:type="spellEnd"/>
                  <w:r w:rsidRPr="0046479D">
                    <w:t xml:space="preserve"> (BEZ gabe)</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1B582" w14:textId="2B6A1ECC" w:rsidR="00CD0240" w:rsidRPr="0046479D" w:rsidRDefault="00CD0240" w:rsidP="00B26A0A">
                  <w:pPr>
                    <w:jc w:val="both"/>
                  </w:pPr>
                  <w:r w:rsidRPr="0046479D">
                    <w:t>90.000,00 €</w:t>
                  </w:r>
                </w:p>
              </w:tc>
            </w:tr>
            <w:tr w:rsidR="0046479D" w:rsidRPr="0046479D" w14:paraId="7B295229" w14:textId="77777777" w:rsidTr="00B26A0A">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6B944" w14:textId="77777777" w:rsidR="00CD0240" w:rsidRPr="0046479D" w:rsidRDefault="00CD0240" w:rsidP="00B26A0A">
                  <w:pPr>
                    <w:jc w:val="both"/>
                  </w:pPr>
                  <w:proofErr w:type="spellStart"/>
                  <w:r w:rsidRPr="0046479D">
                    <w:t>Luzapenak</w:t>
                  </w:r>
                  <w:proofErr w:type="spellEnd"/>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145E27CB" w14:textId="77777777" w:rsidR="00CD0240" w:rsidRPr="0046479D" w:rsidRDefault="00CD0240" w:rsidP="00B26A0A">
                  <w:pPr>
                    <w:jc w:val="both"/>
                  </w:pPr>
                  <w:r w:rsidRPr="0046479D">
                    <w:t>Ez</w:t>
                  </w:r>
                </w:p>
              </w:tc>
            </w:tr>
            <w:tr w:rsidR="0046479D" w:rsidRPr="0046479D" w14:paraId="368C6C48" w14:textId="77777777" w:rsidTr="00B26A0A">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1F0AB" w14:textId="77777777" w:rsidR="00CD0240" w:rsidRPr="0046479D" w:rsidRDefault="00CD0240" w:rsidP="00B26A0A">
                  <w:pPr>
                    <w:jc w:val="both"/>
                  </w:pPr>
                  <w:proofErr w:type="spellStart"/>
                  <w:r w:rsidRPr="0046479D">
                    <w:t>Aldaketak</w:t>
                  </w:r>
                  <w:proofErr w:type="spellEnd"/>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2BBAC10A" w14:textId="77777777" w:rsidR="00CD0240" w:rsidRPr="0046479D" w:rsidRDefault="00CD0240" w:rsidP="00B26A0A">
                  <w:pPr>
                    <w:jc w:val="both"/>
                  </w:pPr>
                  <w:r w:rsidRPr="0046479D">
                    <w:t>Ez</w:t>
                  </w:r>
                </w:p>
              </w:tc>
            </w:tr>
            <w:tr w:rsidR="0046479D" w:rsidRPr="0046479D" w14:paraId="34AA7863" w14:textId="77777777" w:rsidTr="00B26A0A">
              <w:trPr>
                <w:trHeight w:val="23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2E338" w14:textId="77777777" w:rsidR="00CD0240" w:rsidRPr="0046479D" w:rsidRDefault="00CD0240" w:rsidP="00B26A0A">
                  <w:pPr>
                    <w:jc w:val="both"/>
                  </w:pPr>
                  <w:proofErr w:type="spellStart"/>
                  <w:r w:rsidRPr="0046479D">
                    <w:t>Lizitatzaileentzako</w:t>
                  </w:r>
                  <w:proofErr w:type="spellEnd"/>
                  <w:r w:rsidRPr="0046479D">
                    <w:t xml:space="preserve"> </w:t>
                  </w:r>
                  <w:proofErr w:type="spellStart"/>
                  <w:r w:rsidRPr="0046479D">
                    <w:t>primak</w:t>
                  </w:r>
                  <w:proofErr w:type="spellEnd"/>
                  <w:r w:rsidRPr="0046479D">
                    <w:t xml:space="preserve"> </w:t>
                  </w:r>
                  <w:proofErr w:type="spellStart"/>
                  <w:r w:rsidRPr="0046479D">
                    <w:t>edo</w:t>
                  </w:r>
                  <w:proofErr w:type="spellEnd"/>
                  <w:r w:rsidRPr="0046479D">
                    <w:t xml:space="preserve"> </w:t>
                  </w:r>
                  <w:proofErr w:type="spellStart"/>
                  <w:r w:rsidRPr="0046479D">
                    <w:t>ordainketak</w:t>
                  </w:r>
                  <w:proofErr w:type="spellEnd"/>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0973A5C0" w14:textId="77777777" w:rsidR="00CD0240" w:rsidRPr="0046479D" w:rsidRDefault="00CD0240" w:rsidP="00B26A0A">
                  <w:pPr>
                    <w:jc w:val="both"/>
                  </w:pPr>
                  <w:r w:rsidRPr="0046479D">
                    <w:t>Ez</w:t>
                  </w:r>
                </w:p>
              </w:tc>
            </w:tr>
            <w:tr w:rsidR="0046479D" w:rsidRPr="0046479D" w14:paraId="260E4A05" w14:textId="77777777" w:rsidTr="00B26A0A">
              <w:trPr>
                <w:trHeight w:val="479"/>
                <w:jc w:val="center"/>
              </w:trPr>
              <w:tc>
                <w:tcPr>
                  <w:tcW w:w="5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94C4E" w14:textId="77777777" w:rsidR="00CD0240" w:rsidRPr="0046479D" w:rsidRDefault="00CD0240" w:rsidP="00B26A0A">
                  <w:pPr>
                    <w:jc w:val="both"/>
                  </w:pPr>
                  <w:r w:rsidRPr="0046479D">
                    <w:t> </w:t>
                  </w:r>
                </w:p>
                <w:p w14:paraId="4D50F3BF" w14:textId="77777777" w:rsidR="00CD0240" w:rsidRPr="0046479D" w:rsidRDefault="00CD0240" w:rsidP="00B26A0A">
                  <w:pPr>
                    <w:jc w:val="both"/>
                  </w:pPr>
                  <w:r w:rsidRPr="0046479D">
                    <w:t>BALIO ZENBATETSIA, GUZTIRA</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14:paraId="35A3D50F" w14:textId="77777777" w:rsidR="00CD0240" w:rsidRPr="0046479D" w:rsidRDefault="00CD0240" w:rsidP="00B26A0A">
                  <w:pPr>
                    <w:jc w:val="both"/>
                  </w:pPr>
                  <w:r w:rsidRPr="0046479D">
                    <w:t> </w:t>
                  </w:r>
                </w:p>
                <w:p w14:paraId="69315ECA" w14:textId="3748E2E3" w:rsidR="00CD0240" w:rsidRPr="0046479D" w:rsidRDefault="00CD0240" w:rsidP="00B26A0A">
                  <w:pPr>
                    <w:jc w:val="both"/>
                  </w:pPr>
                  <w:r w:rsidRPr="0046479D">
                    <w:t>90.000,00 €</w:t>
                  </w:r>
                </w:p>
              </w:tc>
            </w:tr>
          </w:tbl>
          <w:p w14:paraId="0D3A651B" w14:textId="77777777" w:rsidR="00CD0240" w:rsidRPr="0046479D" w:rsidRDefault="00CD0240" w:rsidP="00B26A0A">
            <w:pPr>
              <w:jc w:val="center"/>
            </w:pPr>
          </w:p>
        </w:tc>
      </w:tr>
    </w:tbl>
    <w:p w14:paraId="47982AB1" w14:textId="77777777" w:rsidR="00CD0240" w:rsidRPr="0046479D" w:rsidRDefault="00CD0240" w:rsidP="00CD0240">
      <w:pPr>
        <w:jc w:val="both"/>
      </w:pPr>
    </w:p>
    <w:p w14:paraId="33AA98DA" w14:textId="77777777" w:rsidR="00CD0240" w:rsidRPr="0046479D" w:rsidRDefault="00CD0240" w:rsidP="00CD0240">
      <w:pPr>
        <w:jc w:val="both"/>
      </w:pPr>
      <w:r w:rsidRPr="0046479D">
        <w:lastRenderedPageBreak/>
        <w:t xml:space="preserve">3.3. </w:t>
      </w:r>
      <w:proofErr w:type="spellStart"/>
      <w:r w:rsidRPr="0046479D">
        <w:t>Kontratu</w:t>
      </w:r>
      <w:proofErr w:type="spellEnd"/>
      <w:r w:rsidRPr="0046479D">
        <w:t xml:space="preserve"> </w:t>
      </w:r>
      <w:proofErr w:type="spellStart"/>
      <w:r w:rsidRPr="0046479D">
        <w:t>hau</w:t>
      </w:r>
      <w:proofErr w:type="spellEnd"/>
      <w:r w:rsidRPr="0046479D">
        <w:t xml:space="preserve"> </w:t>
      </w:r>
      <w:proofErr w:type="spellStart"/>
      <w:r w:rsidRPr="0046479D">
        <w:rPr>
          <w:rFonts w:cs="Times New Roman"/>
        </w:rPr>
        <w:t>Europar</w:t>
      </w:r>
      <w:proofErr w:type="spellEnd"/>
      <w:r w:rsidRPr="0046479D">
        <w:rPr>
          <w:rFonts w:cs="Times New Roman"/>
        </w:rPr>
        <w:t xml:space="preserve"> </w:t>
      </w:r>
      <w:proofErr w:type="spellStart"/>
      <w:r w:rsidRPr="0046479D">
        <w:rPr>
          <w:rFonts w:cs="Times New Roman"/>
        </w:rPr>
        <w:t>Batasuneko</w:t>
      </w:r>
      <w:proofErr w:type="spellEnd"/>
      <w:r w:rsidRPr="0046479D">
        <w:rPr>
          <w:rFonts w:cs="Times New Roman"/>
        </w:rPr>
        <w:t xml:space="preserve"> </w:t>
      </w:r>
      <w:proofErr w:type="spellStart"/>
      <w:r w:rsidRPr="0046479D">
        <w:rPr>
          <w:rFonts w:cs="Times New Roman"/>
        </w:rPr>
        <w:t>Berreskuratze</w:t>
      </w:r>
      <w:proofErr w:type="spellEnd"/>
      <w:r w:rsidRPr="0046479D">
        <w:rPr>
          <w:rFonts w:cs="Times New Roman"/>
        </w:rPr>
        <w:t xml:space="preserve">-, </w:t>
      </w:r>
      <w:proofErr w:type="spellStart"/>
      <w:r w:rsidRPr="0046479D">
        <w:rPr>
          <w:rFonts w:cs="Times New Roman"/>
        </w:rPr>
        <w:t>Eraldatze</w:t>
      </w:r>
      <w:proofErr w:type="spellEnd"/>
      <w:r w:rsidRPr="0046479D">
        <w:rPr>
          <w:rFonts w:cs="Times New Roman"/>
        </w:rPr>
        <w:t xml:space="preserve">- eta </w:t>
      </w:r>
      <w:proofErr w:type="spellStart"/>
      <w:r w:rsidRPr="0046479D">
        <w:rPr>
          <w:rFonts w:cs="Times New Roman"/>
        </w:rPr>
        <w:t>Erresilientzia-Planarekin</w:t>
      </w:r>
      <w:proofErr w:type="spellEnd"/>
      <w:r w:rsidRPr="0046479D">
        <w:rPr>
          <w:rFonts w:cs="Times New Roman"/>
        </w:rPr>
        <w:t xml:space="preserve"> </w:t>
      </w:r>
      <w:proofErr w:type="spellStart"/>
      <w:r w:rsidRPr="0046479D">
        <w:rPr>
          <w:rFonts w:cs="Times New Roman"/>
        </w:rPr>
        <w:t>finantziatzen</w:t>
      </w:r>
      <w:proofErr w:type="spellEnd"/>
      <w:r w:rsidRPr="0046479D">
        <w:rPr>
          <w:rFonts w:cs="Times New Roman"/>
        </w:rPr>
        <w:t xml:space="preserve"> da:</w:t>
      </w:r>
      <w:r w:rsidRPr="0046479D">
        <w:t xml:space="preserve"> </w:t>
      </w:r>
    </w:p>
    <w:p w14:paraId="32B6A0CA" w14:textId="77777777" w:rsidR="00CD0240" w:rsidRPr="0046479D" w:rsidRDefault="00CD0240" w:rsidP="00CD0240">
      <w:pPr>
        <w:jc w:val="both"/>
      </w:pPr>
    </w:p>
    <w:tbl>
      <w:tblPr>
        <w:tblStyle w:val="Tablaconcuadrcula"/>
        <w:tblW w:w="0" w:type="auto"/>
        <w:tblLook w:val="04A0" w:firstRow="1" w:lastRow="0" w:firstColumn="1" w:lastColumn="0" w:noHBand="0" w:noVBand="1"/>
      </w:tblPr>
      <w:tblGrid>
        <w:gridCol w:w="4244"/>
        <w:gridCol w:w="4244"/>
      </w:tblGrid>
      <w:tr w:rsidR="0046479D" w:rsidRPr="0046479D" w14:paraId="7676D854" w14:textId="77777777" w:rsidTr="00B26A0A">
        <w:tc>
          <w:tcPr>
            <w:tcW w:w="4244" w:type="dxa"/>
          </w:tcPr>
          <w:p w14:paraId="234324B3" w14:textId="77777777" w:rsidR="00CD0240" w:rsidRPr="0046479D" w:rsidRDefault="00CD0240" w:rsidP="00B26A0A">
            <w:pPr>
              <w:jc w:val="both"/>
              <w:rPr>
                <w:b/>
              </w:rPr>
            </w:pPr>
            <w:proofErr w:type="spellStart"/>
            <w:r w:rsidRPr="0046479D">
              <w:rPr>
                <w:b/>
              </w:rPr>
              <w:t>Erakunde</w:t>
            </w:r>
            <w:proofErr w:type="spellEnd"/>
            <w:r w:rsidRPr="0046479D">
              <w:rPr>
                <w:b/>
              </w:rPr>
              <w:t xml:space="preserve"> </w:t>
            </w:r>
            <w:proofErr w:type="spellStart"/>
            <w:r w:rsidRPr="0046479D">
              <w:rPr>
                <w:b/>
              </w:rPr>
              <w:t>finantzatzailea</w:t>
            </w:r>
            <w:proofErr w:type="spellEnd"/>
          </w:p>
        </w:tc>
        <w:tc>
          <w:tcPr>
            <w:tcW w:w="4244" w:type="dxa"/>
          </w:tcPr>
          <w:p w14:paraId="61E3AD29" w14:textId="77777777" w:rsidR="00CD0240" w:rsidRPr="0046479D" w:rsidRDefault="00CD0240" w:rsidP="00B26A0A">
            <w:pPr>
              <w:jc w:val="both"/>
              <w:rPr>
                <w:b/>
              </w:rPr>
            </w:pPr>
            <w:proofErr w:type="spellStart"/>
            <w:r w:rsidRPr="0046479D">
              <w:rPr>
                <w:b/>
              </w:rPr>
              <w:t>Ehunekoa</w:t>
            </w:r>
            <w:proofErr w:type="spellEnd"/>
          </w:p>
        </w:tc>
      </w:tr>
      <w:tr w:rsidR="00CD0240" w:rsidRPr="0046479D" w14:paraId="396693A3" w14:textId="77777777" w:rsidTr="00B26A0A">
        <w:tc>
          <w:tcPr>
            <w:tcW w:w="4244" w:type="dxa"/>
          </w:tcPr>
          <w:p w14:paraId="485617EF" w14:textId="77777777" w:rsidR="00CD0240" w:rsidRPr="0046479D" w:rsidRDefault="00CD0240" w:rsidP="00B26A0A">
            <w:pPr>
              <w:jc w:val="both"/>
            </w:pPr>
            <w:proofErr w:type="spellStart"/>
            <w:r w:rsidRPr="0046479D">
              <w:t>Europar</w:t>
            </w:r>
            <w:proofErr w:type="spellEnd"/>
            <w:r w:rsidRPr="0046479D">
              <w:t xml:space="preserve"> Batasuna</w:t>
            </w:r>
          </w:p>
        </w:tc>
        <w:tc>
          <w:tcPr>
            <w:tcW w:w="4244" w:type="dxa"/>
          </w:tcPr>
          <w:p w14:paraId="29E10AC3" w14:textId="77777777" w:rsidR="00CD0240" w:rsidRPr="0046479D" w:rsidRDefault="00CD0240" w:rsidP="00B26A0A">
            <w:pPr>
              <w:jc w:val="both"/>
            </w:pPr>
            <w:r w:rsidRPr="0046479D">
              <w:t>%100</w:t>
            </w:r>
          </w:p>
        </w:tc>
      </w:tr>
    </w:tbl>
    <w:p w14:paraId="2F3AA1EB" w14:textId="77777777" w:rsidR="00CD0240" w:rsidRPr="0046479D" w:rsidRDefault="00CD0240" w:rsidP="00CD0240">
      <w:pPr>
        <w:jc w:val="both"/>
      </w:pPr>
    </w:p>
    <w:p w14:paraId="776275B5" w14:textId="77777777" w:rsidR="00CD0240" w:rsidRPr="0046479D" w:rsidRDefault="00CD0240" w:rsidP="00CD0240">
      <w:pPr>
        <w:jc w:val="both"/>
      </w:pPr>
      <w:proofErr w:type="spellStart"/>
      <w:r w:rsidRPr="0046479D">
        <w:t>Proiektuaren</w:t>
      </w:r>
      <w:proofErr w:type="spellEnd"/>
      <w:r w:rsidRPr="0046479D">
        <w:t xml:space="preserve"> </w:t>
      </w:r>
      <w:proofErr w:type="spellStart"/>
      <w:r w:rsidRPr="0046479D">
        <w:t>erreferentzia-kode</w:t>
      </w:r>
      <w:proofErr w:type="spellEnd"/>
      <w:r w:rsidRPr="0046479D">
        <w:t xml:space="preserve"> </w:t>
      </w:r>
      <w:proofErr w:type="spellStart"/>
      <w:r w:rsidRPr="0046479D">
        <w:t>bakarra</w:t>
      </w:r>
      <w:proofErr w:type="spellEnd"/>
      <w:r w:rsidRPr="0046479D">
        <w:t>: C26.I03.P02</w:t>
      </w:r>
    </w:p>
    <w:p w14:paraId="174A8995" w14:textId="77777777" w:rsidR="00CD0240" w:rsidRPr="0046479D" w:rsidRDefault="00CD0240" w:rsidP="00CD0240">
      <w:pPr>
        <w:jc w:val="both"/>
      </w:pPr>
    </w:p>
    <w:p w14:paraId="55427DB7" w14:textId="77777777" w:rsidR="00CD0240" w:rsidRPr="0046479D" w:rsidRDefault="00CD0240" w:rsidP="00B10C95">
      <w:pPr>
        <w:jc w:val="both"/>
      </w:pPr>
    </w:p>
    <w:p w14:paraId="3B44F062" w14:textId="77777777" w:rsidR="00B10C95" w:rsidRPr="0046479D" w:rsidRDefault="00B10C95" w:rsidP="00B10C95">
      <w:pPr>
        <w:jc w:val="both"/>
      </w:pPr>
    </w:p>
    <w:p w14:paraId="5EC6C055" w14:textId="4B1DE351" w:rsidR="00B10C95" w:rsidRPr="0046479D" w:rsidRDefault="00E71EFF" w:rsidP="00B10C95">
      <w:pPr>
        <w:jc w:val="both"/>
        <w:rPr>
          <w:b/>
          <w:sz w:val="28"/>
          <w:szCs w:val="28"/>
          <w:u w:val="single"/>
        </w:rPr>
      </w:pPr>
      <w:r w:rsidRPr="0046479D">
        <w:rPr>
          <w:b/>
          <w:sz w:val="28"/>
          <w:szCs w:val="28"/>
          <w:u w:val="single"/>
        </w:rPr>
        <w:t>4. KONTRATUAREN IRAUPEN-EPEA</w:t>
      </w:r>
      <w:r w:rsidR="00B10C95" w:rsidRPr="0046479D">
        <w:rPr>
          <w:b/>
          <w:sz w:val="28"/>
          <w:szCs w:val="28"/>
          <w:u w:val="single"/>
        </w:rPr>
        <w:t xml:space="preserve"> </w:t>
      </w:r>
    </w:p>
    <w:p w14:paraId="498131F1" w14:textId="3152FFDF" w:rsidR="005339A9" w:rsidRPr="0046479D" w:rsidRDefault="00CD0267" w:rsidP="000B13E2">
      <w:pPr>
        <w:jc w:val="both"/>
      </w:pPr>
      <w:proofErr w:type="spellStart"/>
      <w:r w:rsidRPr="0046479D">
        <w:t>Kontratuak</w:t>
      </w:r>
      <w:proofErr w:type="spellEnd"/>
      <w:r w:rsidRPr="0046479D">
        <w:t xml:space="preserve"> 2023ko </w:t>
      </w:r>
      <w:proofErr w:type="spellStart"/>
      <w:r w:rsidRPr="0046479D">
        <w:t>irailaren</w:t>
      </w:r>
      <w:proofErr w:type="spellEnd"/>
      <w:r w:rsidRPr="0046479D">
        <w:t xml:space="preserve"> 30</w:t>
      </w:r>
      <w:r w:rsidR="00E71EFF" w:rsidRPr="0046479D">
        <w:t xml:space="preserve">era arte </w:t>
      </w:r>
      <w:proofErr w:type="spellStart"/>
      <w:r w:rsidR="00E71EFF" w:rsidRPr="0046479D">
        <w:t>iraungo</w:t>
      </w:r>
      <w:proofErr w:type="spellEnd"/>
      <w:r w:rsidR="00E71EFF" w:rsidRPr="0046479D">
        <w:t xml:space="preserve"> du, </w:t>
      </w:r>
      <w:proofErr w:type="spellStart"/>
      <w:r w:rsidR="00E71EFF" w:rsidRPr="0046479D">
        <w:t>eskatutako</w:t>
      </w:r>
      <w:proofErr w:type="spellEnd"/>
      <w:r w:rsidR="00E71EFF" w:rsidRPr="0046479D">
        <w:t xml:space="preserve"> pieza </w:t>
      </w:r>
      <w:proofErr w:type="spellStart"/>
      <w:r w:rsidR="00E71EFF" w:rsidRPr="0046479D">
        <w:t>guztiak</w:t>
      </w:r>
      <w:proofErr w:type="spellEnd"/>
      <w:r w:rsidR="00E71EFF" w:rsidRPr="0046479D">
        <w:t xml:space="preserve"> </w:t>
      </w:r>
      <w:proofErr w:type="spellStart"/>
      <w:r w:rsidR="00E71EFF" w:rsidRPr="0046479D">
        <w:t>entregatu</w:t>
      </w:r>
      <w:proofErr w:type="spellEnd"/>
      <w:r w:rsidR="00E71EFF" w:rsidRPr="0046479D">
        <w:t xml:space="preserve"> arte.</w:t>
      </w:r>
    </w:p>
    <w:p w14:paraId="024C11CB" w14:textId="77777777" w:rsidR="005557F5" w:rsidRPr="0046479D" w:rsidRDefault="005557F5" w:rsidP="000B13E2">
      <w:pPr>
        <w:jc w:val="both"/>
      </w:pPr>
    </w:p>
    <w:p w14:paraId="44656E7A" w14:textId="2C60D0DA" w:rsidR="005557F5" w:rsidRPr="0046479D" w:rsidRDefault="006F1D33" w:rsidP="000B13E2">
      <w:pPr>
        <w:jc w:val="both"/>
      </w:pPr>
      <w:r w:rsidRPr="0046479D">
        <w:t xml:space="preserve">Fundación </w:t>
      </w:r>
      <w:proofErr w:type="spellStart"/>
      <w:r w:rsidR="00E71EFF" w:rsidRPr="0046479D">
        <w:t>Basque</w:t>
      </w:r>
      <w:proofErr w:type="spellEnd"/>
      <w:r w:rsidR="00E71EFF" w:rsidRPr="0046479D">
        <w:t xml:space="preserve"> </w:t>
      </w:r>
      <w:proofErr w:type="spellStart"/>
      <w:r w:rsidR="00E71EFF" w:rsidRPr="0046479D">
        <w:t>Team</w:t>
      </w:r>
      <w:proofErr w:type="spellEnd"/>
      <w:r w:rsidR="00E71EFF" w:rsidRPr="0046479D">
        <w:t xml:space="preserve"> </w:t>
      </w:r>
      <w:proofErr w:type="spellStart"/>
      <w:r w:rsidR="00E71EFF" w:rsidRPr="0046479D">
        <w:t>Fundazioak</w:t>
      </w:r>
      <w:proofErr w:type="spellEnd"/>
      <w:r w:rsidR="00E71EFF" w:rsidRPr="0046479D">
        <w:t xml:space="preserve"> </w:t>
      </w:r>
      <w:proofErr w:type="spellStart"/>
      <w:r w:rsidR="00E71EFF" w:rsidRPr="0046479D">
        <w:t>kontratuaren</w:t>
      </w:r>
      <w:proofErr w:type="spellEnd"/>
      <w:r w:rsidR="00E71EFF" w:rsidRPr="0046479D">
        <w:t xml:space="preserve"> </w:t>
      </w:r>
      <w:proofErr w:type="spellStart"/>
      <w:r w:rsidR="00E71EFF" w:rsidRPr="0046479D">
        <w:t>gauzatzea</w:t>
      </w:r>
      <w:proofErr w:type="spellEnd"/>
      <w:r w:rsidR="00E71EFF" w:rsidRPr="0046479D">
        <w:t xml:space="preserve"> </w:t>
      </w:r>
      <w:proofErr w:type="spellStart"/>
      <w:r w:rsidR="00E71EFF" w:rsidRPr="0046479D">
        <w:t>aurreikusitako</w:t>
      </w:r>
      <w:proofErr w:type="spellEnd"/>
      <w:r w:rsidR="00E71EFF" w:rsidRPr="0046479D">
        <w:t xml:space="preserve"> datan </w:t>
      </w:r>
      <w:proofErr w:type="spellStart"/>
      <w:r w:rsidR="00E71EFF" w:rsidRPr="0046479D">
        <w:t>hasi</w:t>
      </w:r>
      <w:proofErr w:type="spellEnd"/>
      <w:r w:rsidR="00E71EFF" w:rsidRPr="0046479D">
        <w:t xml:space="preserve"> </w:t>
      </w:r>
      <w:proofErr w:type="spellStart"/>
      <w:r w:rsidR="00E71EFF" w:rsidRPr="0046479D">
        <w:t>ez</w:t>
      </w:r>
      <w:proofErr w:type="spellEnd"/>
      <w:r w:rsidR="00E71EFF" w:rsidRPr="0046479D">
        <w:t xml:space="preserve"> </w:t>
      </w:r>
      <w:proofErr w:type="spellStart"/>
      <w:r w:rsidR="00E71EFF" w:rsidRPr="0046479D">
        <w:t>bada</w:t>
      </w:r>
      <w:proofErr w:type="spellEnd"/>
      <w:r w:rsidR="00E71EFF" w:rsidRPr="0046479D">
        <w:t xml:space="preserve">, </w:t>
      </w:r>
      <w:proofErr w:type="spellStart"/>
      <w:r w:rsidR="00E71EFF" w:rsidRPr="0046479D">
        <w:t>berehala</w:t>
      </w:r>
      <w:proofErr w:type="spellEnd"/>
      <w:r w:rsidR="00E71EFF" w:rsidRPr="0046479D">
        <w:t xml:space="preserve"> </w:t>
      </w:r>
      <w:proofErr w:type="spellStart"/>
      <w:r w:rsidR="00E71EFF" w:rsidRPr="0046479D">
        <w:t>sustatu</w:t>
      </w:r>
      <w:proofErr w:type="spellEnd"/>
      <w:r w:rsidR="00E71EFF" w:rsidRPr="0046479D">
        <w:t xml:space="preserve"> </w:t>
      </w:r>
      <w:proofErr w:type="spellStart"/>
      <w:r w:rsidR="00E71EFF" w:rsidRPr="0046479D">
        <w:t>beharko</w:t>
      </w:r>
      <w:proofErr w:type="spellEnd"/>
      <w:r w:rsidR="00E71EFF" w:rsidRPr="0046479D">
        <w:t xml:space="preserve"> du </w:t>
      </w:r>
      <w:proofErr w:type="spellStart"/>
      <w:r w:rsidR="00E71EFF" w:rsidRPr="0046479D">
        <w:t>gauzatze</w:t>
      </w:r>
      <w:proofErr w:type="spellEnd"/>
      <w:r w:rsidR="00E71EFF" w:rsidRPr="0046479D">
        <w:t xml:space="preserve"> </w:t>
      </w:r>
      <w:proofErr w:type="spellStart"/>
      <w:r w:rsidR="00E71EFF" w:rsidRPr="0046479D">
        <w:t>hori</w:t>
      </w:r>
      <w:proofErr w:type="spellEnd"/>
      <w:r w:rsidR="00E71EFF" w:rsidRPr="0046479D">
        <w:t xml:space="preserve"> </w:t>
      </w:r>
      <w:proofErr w:type="spellStart"/>
      <w:r w:rsidR="00E71EFF" w:rsidRPr="0046479D">
        <w:t>etetea</w:t>
      </w:r>
      <w:proofErr w:type="spellEnd"/>
      <w:r w:rsidR="00E71EFF" w:rsidRPr="0046479D">
        <w:t xml:space="preserve">, </w:t>
      </w:r>
      <w:proofErr w:type="spellStart"/>
      <w:r w:rsidR="00E71EFF" w:rsidRPr="0046479D">
        <w:t>kontratuaren</w:t>
      </w:r>
      <w:proofErr w:type="spellEnd"/>
      <w:r w:rsidR="00E71EFF" w:rsidRPr="0046479D">
        <w:t xml:space="preserve"> </w:t>
      </w:r>
      <w:proofErr w:type="spellStart"/>
      <w:r w:rsidR="00E71EFF" w:rsidRPr="0046479D">
        <w:t>etendura</w:t>
      </w:r>
      <w:proofErr w:type="spellEnd"/>
      <w:r w:rsidR="00E71EFF" w:rsidRPr="0046479D">
        <w:t xml:space="preserve"> </w:t>
      </w:r>
      <w:proofErr w:type="spellStart"/>
      <w:r w:rsidR="00E71EFF" w:rsidRPr="0046479D">
        <w:t>izapidetzeko</w:t>
      </w:r>
      <w:proofErr w:type="spellEnd"/>
      <w:r w:rsidR="00E71EFF" w:rsidRPr="0046479D">
        <w:t xml:space="preserve"> </w:t>
      </w:r>
      <w:proofErr w:type="spellStart"/>
      <w:r w:rsidR="00E71EFF" w:rsidRPr="0046479D">
        <w:t>behar</w:t>
      </w:r>
      <w:proofErr w:type="spellEnd"/>
      <w:r w:rsidR="00E71EFF" w:rsidRPr="0046479D">
        <w:t xml:space="preserve"> </w:t>
      </w:r>
      <w:proofErr w:type="spellStart"/>
      <w:r w:rsidR="00E71EFF" w:rsidRPr="0046479D">
        <w:t>bezala</w:t>
      </w:r>
      <w:proofErr w:type="spellEnd"/>
      <w:r w:rsidR="00E71EFF" w:rsidRPr="0046479D">
        <w:t xml:space="preserve"> </w:t>
      </w:r>
      <w:proofErr w:type="spellStart"/>
      <w:r w:rsidR="00E71EFF" w:rsidRPr="0046479D">
        <w:t>arrazoitutako</w:t>
      </w:r>
      <w:proofErr w:type="spellEnd"/>
      <w:r w:rsidR="00E71EFF" w:rsidRPr="0046479D">
        <w:t xml:space="preserve"> </w:t>
      </w:r>
      <w:proofErr w:type="spellStart"/>
      <w:r w:rsidR="00E71EFF" w:rsidRPr="0046479D">
        <w:t>jakinarazpenaren</w:t>
      </w:r>
      <w:proofErr w:type="spellEnd"/>
      <w:r w:rsidR="00E71EFF" w:rsidRPr="0046479D">
        <w:t xml:space="preserve"> </w:t>
      </w:r>
      <w:proofErr w:type="spellStart"/>
      <w:r w:rsidR="00E71EFF" w:rsidRPr="0046479D">
        <w:t>bidez</w:t>
      </w:r>
      <w:proofErr w:type="spellEnd"/>
      <w:r w:rsidR="00E71EFF" w:rsidRPr="0046479D">
        <w:t xml:space="preserve">, </w:t>
      </w:r>
      <w:proofErr w:type="spellStart"/>
      <w:r w:rsidR="00E71EFF" w:rsidRPr="0046479D">
        <w:t>legez</w:t>
      </w:r>
      <w:proofErr w:type="spellEnd"/>
      <w:r w:rsidR="00E71EFF" w:rsidRPr="0046479D">
        <w:t xml:space="preserve"> </w:t>
      </w:r>
      <w:proofErr w:type="spellStart"/>
      <w:r w:rsidR="00E71EFF" w:rsidRPr="0046479D">
        <w:t>aurreikusitako</w:t>
      </w:r>
      <w:proofErr w:type="spellEnd"/>
      <w:r w:rsidR="00E71EFF" w:rsidRPr="0046479D">
        <w:t xml:space="preserve"> </w:t>
      </w:r>
      <w:proofErr w:type="spellStart"/>
      <w:r w:rsidR="00E71EFF" w:rsidRPr="0046479D">
        <w:t>baldintzetan</w:t>
      </w:r>
      <w:proofErr w:type="spellEnd"/>
      <w:r w:rsidR="00E71EFF" w:rsidRPr="0046479D">
        <w:t xml:space="preserve"> eta </w:t>
      </w:r>
      <w:proofErr w:type="spellStart"/>
      <w:r w:rsidR="00E71EFF" w:rsidRPr="0046479D">
        <w:t>ondorioekin</w:t>
      </w:r>
      <w:proofErr w:type="spellEnd"/>
      <w:r w:rsidR="00E71EFF" w:rsidRPr="0046479D">
        <w:t>.</w:t>
      </w:r>
    </w:p>
    <w:p w14:paraId="52488D66" w14:textId="77777777" w:rsidR="005557F5" w:rsidRPr="0046479D" w:rsidRDefault="005557F5" w:rsidP="00B10C95">
      <w:pPr>
        <w:jc w:val="both"/>
        <w:rPr>
          <w:b/>
          <w:u w:val="single"/>
        </w:rPr>
      </w:pPr>
    </w:p>
    <w:p w14:paraId="4EBB5FB2" w14:textId="3459CE95" w:rsidR="000B13E2" w:rsidRPr="0046479D" w:rsidRDefault="000B13E2" w:rsidP="00B10C95">
      <w:pPr>
        <w:jc w:val="both"/>
        <w:rPr>
          <w:b/>
          <w:sz w:val="28"/>
          <w:szCs w:val="28"/>
          <w:u w:val="single"/>
        </w:rPr>
      </w:pPr>
      <w:r w:rsidRPr="0046479D">
        <w:rPr>
          <w:b/>
          <w:sz w:val="28"/>
          <w:szCs w:val="28"/>
          <w:u w:val="single"/>
        </w:rPr>
        <w:t xml:space="preserve">5. </w:t>
      </w:r>
      <w:r w:rsidR="00E71EFF" w:rsidRPr="0046479D">
        <w:rPr>
          <w:b/>
          <w:sz w:val="28"/>
          <w:szCs w:val="28"/>
          <w:u w:val="single"/>
        </w:rPr>
        <w:t>KONTRATAZIO-ORGANOA</w:t>
      </w:r>
      <w:r w:rsidRPr="0046479D">
        <w:rPr>
          <w:b/>
          <w:sz w:val="28"/>
          <w:szCs w:val="28"/>
          <w:u w:val="single"/>
        </w:rPr>
        <w:t xml:space="preserve"> </w:t>
      </w:r>
    </w:p>
    <w:p w14:paraId="01748F49" w14:textId="272B206C" w:rsidR="000B13E2" w:rsidRPr="0046479D" w:rsidRDefault="00E71EFF" w:rsidP="000B13E2">
      <w:pPr>
        <w:jc w:val="both"/>
      </w:pPr>
      <w:proofErr w:type="spellStart"/>
      <w:r w:rsidRPr="0046479D">
        <w:t>Kontratazio-organoa</w:t>
      </w:r>
      <w:proofErr w:type="spellEnd"/>
      <w:r w:rsidRPr="0046479D">
        <w:t xml:space="preserve">, </w:t>
      </w:r>
      <w:proofErr w:type="spellStart"/>
      <w:r w:rsidRPr="0046479D">
        <w:t>lizitazio-aurrekontua</w:t>
      </w:r>
      <w:proofErr w:type="spellEnd"/>
      <w:r w:rsidRPr="0046479D">
        <w:t xml:space="preserve"> </w:t>
      </w:r>
      <w:proofErr w:type="spellStart"/>
      <w:r w:rsidRPr="0046479D">
        <w:t>kontuan</w:t>
      </w:r>
      <w:proofErr w:type="spellEnd"/>
      <w:r w:rsidRPr="0046479D">
        <w:t xml:space="preserve"> </w:t>
      </w:r>
      <w:proofErr w:type="spellStart"/>
      <w:r w:rsidRPr="0046479D">
        <w:t>hartuta</w:t>
      </w:r>
      <w:proofErr w:type="spellEnd"/>
      <w:r w:rsidRPr="0046479D">
        <w:t xml:space="preserve">, </w:t>
      </w:r>
      <w:proofErr w:type="spellStart"/>
      <w:r w:rsidRPr="0046479D">
        <w:t>Patronatuko</w:t>
      </w:r>
      <w:proofErr w:type="spellEnd"/>
      <w:r w:rsidRPr="0046479D">
        <w:t xml:space="preserve"> </w:t>
      </w:r>
      <w:proofErr w:type="spellStart"/>
      <w:r w:rsidRPr="0046479D">
        <w:t>idazkariak</w:t>
      </w:r>
      <w:proofErr w:type="spellEnd"/>
      <w:r w:rsidRPr="0046479D">
        <w:t xml:space="preserve"> eta </w:t>
      </w:r>
      <w:proofErr w:type="spellStart"/>
      <w:r w:rsidRPr="0046479D">
        <w:t>Fundazioko</w:t>
      </w:r>
      <w:proofErr w:type="spellEnd"/>
      <w:r w:rsidRPr="0046479D">
        <w:t xml:space="preserve"> </w:t>
      </w:r>
      <w:proofErr w:type="spellStart"/>
      <w:r w:rsidRPr="0046479D">
        <w:t>koordinatzaileak</w:t>
      </w:r>
      <w:proofErr w:type="spellEnd"/>
      <w:r w:rsidRPr="0046479D">
        <w:t xml:space="preserve"> </w:t>
      </w:r>
      <w:proofErr w:type="spellStart"/>
      <w:r w:rsidRPr="0046479D">
        <w:t>osatuko</w:t>
      </w:r>
      <w:proofErr w:type="spellEnd"/>
      <w:r w:rsidRPr="0046479D">
        <w:t xml:space="preserve"> </w:t>
      </w:r>
      <w:proofErr w:type="spellStart"/>
      <w:r w:rsidRPr="0046479D">
        <w:t>dute</w:t>
      </w:r>
      <w:proofErr w:type="spellEnd"/>
      <w:r w:rsidRPr="0046479D">
        <w:t xml:space="preserve">, eta </w:t>
      </w:r>
      <w:proofErr w:type="spellStart"/>
      <w:r w:rsidRPr="0046479D">
        <w:t>biek</w:t>
      </w:r>
      <w:proofErr w:type="spellEnd"/>
      <w:r w:rsidRPr="0046479D">
        <w:t xml:space="preserve"> batera </w:t>
      </w:r>
      <w:proofErr w:type="spellStart"/>
      <w:r w:rsidRPr="0046479D">
        <w:t>edo</w:t>
      </w:r>
      <w:proofErr w:type="spellEnd"/>
      <w:r w:rsidRPr="0046479D">
        <w:t xml:space="preserve"> </w:t>
      </w:r>
      <w:proofErr w:type="spellStart"/>
      <w:r w:rsidRPr="0046479D">
        <w:t>elkarrekin</w:t>
      </w:r>
      <w:proofErr w:type="spellEnd"/>
      <w:r w:rsidRPr="0046479D">
        <w:t xml:space="preserve"> </w:t>
      </w:r>
      <w:proofErr w:type="spellStart"/>
      <w:r w:rsidRPr="0046479D">
        <w:t>jardungo</w:t>
      </w:r>
      <w:proofErr w:type="spellEnd"/>
      <w:r w:rsidRPr="0046479D">
        <w:t xml:space="preserve"> </w:t>
      </w:r>
      <w:proofErr w:type="spellStart"/>
      <w:r w:rsidRPr="0046479D">
        <w:t>dute</w:t>
      </w:r>
      <w:proofErr w:type="spellEnd"/>
      <w:r w:rsidR="000B13E2" w:rsidRPr="0046479D">
        <w:t xml:space="preserve">. </w:t>
      </w:r>
    </w:p>
    <w:p w14:paraId="72B617C9" w14:textId="77777777" w:rsidR="000B13E2" w:rsidRPr="0046479D" w:rsidRDefault="000B13E2" w:rsidP="00B10C95">
      <w:pPr>
        <w:jc w:val="both"/>
        <w:rPr>
          <w:b/>
          <w:u w:val="single"/>
        </w:rPr>
      </w:pPr>
    </w:p>
    <w:p w14:paraId="1DA0DBC9" w14:textId="2265F12E" w:rsidR="00B10C95" w:rsidRPr="0046479D" w:rsidRDefault="000B13E2" w:rsidP="00B10C95">
      <w:pPr>
        <w:jc w:val="both"/>
        <w:rPr>
          <w:b/>
          <w:sz w:val="28"/>
          <w:szCs w:val="28"/>
          <w:u w:val="single"/>
        </w:rPr>
      </w:pPr>
      <w:r w:rsidRPr="0046479D">
        <w:rPr>
          <w:b/>
          <w:sz w:val="28"/>
          <w:szCs w:val="28"/>
          <w:u w:val="single"/>
        </w:rPr>
        <w:t>6</w:t>
      </w:r>
      <w:r w:rsidR="00E71EFF" w:rsidRPr="0046479D">
        <w:rPr>
          <w:b/>
          <w:sz w:val="28"/>
          <w:szCs w:val="28"/>
          <w:u w:val="single"/>
        </w:rPr>
        <w:t>. KONTRATATZEKO GAITASUNA</w:t>
      </w:r>
      <w:r w:rsidR="005557F5" w:rsidRPr="0046479D">
        <w:rPr>
          <w:b/>
          <w:sz w:val="28"/>
          <w:szCs w:val="28"/>
          <w:u w:val="single"/>
        </w:rPr>
        <w:t xml:space="preserve"> </w:t>
      </w:r>
    </w:p>
    <w:p w14:paraId="06FE4D82" w14:textId="6471A118" w:rsidR="00840BC0" w:rsidRPr="0046479D" w:rsidRDefault="00E71EFF" w:rsidP="00840BC0">
      <w:pPr>
        <w:jc w:val="both"/>
        <w:rPr>
          <w:rFonts w:cs="Arial"/>
        </w:rPr>
      </w:pPr>
      <w:proofErr w:type="spellStart"/>
      <w:r w:rsidRPr="0046479D">
        <w:rPr>
          <w:rFonts w:cs="Arial"/>
        </w:rPr>
        <w:t>Kontratu</w:t>
      </w:r>
      <w:proofErr w:type="spellEnd"/>
      <w:r w:rsidRPr="0046479D">
        <w:rPr>
          <w:rFonts w:cs="Arial"/>
        </w:rPr>
        <w:t xml:space="preserve"> </w:t>
      </w:r>
      <w:proofErr w:type="spellStart"/>
      <w:r w:rsidRPr="0046479D">
        <w:rPr>
          <w:rFonts w:cs="Arial"/>
        </w:rPr>
        <w:t>hau</w:t>
      </w:r>
      <w:proofErr w:type="spellEnd"/>
      <w:r w:rsidRPr="0046479D">
        <w:rPr>
          <w:rFonts w:cs="Arial"/>
        </w:rPr>
        <w:t xml:space="preserve"> </w:t>
      </w:r>
      <w:proofErr w:type="spellStart"/>
      <w:r w:rsidRPr="0046479D">
        <w:rPr>
          <w:rFonts w:cs="Arial"/>
        </w:rPr>
        <w:t>adjudikatzeko</w:t>
      </w:r>
      <w:proofErr w:type="spellEnd"/>
      <w:r w:rsidRPr="0046479D">
        <w:rPr>
          <w:rFonts w:cs="Arial"/>
        </w:rPr>
        <w:t xml:space="preserve"> </w:t>
      </w:r>
      <w:proofErr w:type="spellStart"/>
      <w:r w:rsidRPr="0046479D">
        <w:rPr>
          <w:rFonts w:cs="Arial"/>
        </w:rPr>
        <w:t>aukera</w:t>
      </w:r>
      <w:proofErr w:type="spellEnd"/>
      <w:r w:rsidRPr="0046479D">
        <w:rPr>
          <w:rFonts w:cs="Arial"/>
        </w:rPr>
        <w:t xml:space="preserve"> izango </w:t>
      </w:r>
      <w:proofErr w:type="spellStart"/>
      <w:r w:rsidRPr="0046479D">
        <w:rPr>
          <w:rFonts w:cs="Arial"/>
        </w:rPr>
        <w:t>dute</w:t>
      </w:r>
      <w:proofErr w:type="spellEnd"/>
      <w:r w:rsidRPr="0046479D">
        <w:rPr>
          <w:rFonts w:cs="Arial"/>
        </w:rPr>
        <w:t xml:space="preserve"> </w:t>
      </w:r>
      <w:proofErr w:type="spellStart"/>
      <w:r w:rsidRPr="0046479D">
        <w:rPr>
          <w:rFonts w:cs="Arial"/>
        </w:rPr>
        <w:t>Espainiako</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atzerriko</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natural </w:t>
      </w:r>
      <w:proofErr w:type="spellStart"/>
      <w:r w:rsidRPr="0046479D">
        <w:rPr>
          <w:rFonts w:cs="Arial"/>
        </w:rPr>
        <w:t>edo</w:t>
      </w:r>
      <w:proofErr w:type="spellEnd"/>
      <w:r w:rsidRPr="0046479D">
        <w:rPr>
          <w:rFonts w:cs="Arial"/>
        </w:rPr>
        <w:t xml:space="preserve"> </w:t>
      </w:r>
      <w:proofErr w:type="spellStart"/>
      <w:r w:rsidRPr="0046479D">
        <w:rPr>
          <w:rFonts w:cs="Arial"/>
        </w:rPr>
        <w:t>juridikoek</w:t>
      </w:r>
      <w:proofErr w:type="spellEnd"/>
      <w:r w:rsidRPr="0046479D">
        <w:rPr>
          <w:rFonts w:cs="Arial"/>
        </w:rPr>
        <w:t xml:space="preserve">, </w:t>
      </w:r>
      <w:proofErr w:type="spellStart"/>
      <w:r w:rsidRPr="0046479D">
        <w:rPr>
          <w:rFonts w:cs="Arial"/>
        </w:rPr>
        <w:t>baldin</w:t>
      </w:r>
      <w:proofErr w:type="spellEnd"/>
      <w:r w:rsidRPr="0046479D">
        <w:rPr>
          <w:rFonts w:cs="Arial"/>
        </w:rPr>
        <w:t xml:space="preserve"> eta </w:t>
      </w:r>
      <w:proofErr w:type="spellStart"/>
      <w:r w:rsidRPr="0046479D">
        <w:rPr>
          <w:rFonts w:cs="Arial"/>
        </w:rPr>
        <w:t>jarduteko</w:t>
      </w:r>
      <w:proofErr w:type="spellEnd"/>
      <w:r w:rsidRPr="0046479D">
        <w:rPr>
          <w:rFonts w:cs="Arial"/>
        </w:rPr>
        <w:t xml:space="preserve"> </w:t>
      </w:r>
      <w:proofErr w:type="spellStart"/>
      <w:r w:rsidRPr="0046479D">
        <w:rPr>
          <w:rFonts w:cs="Arial"/>
        </w:rPr>
        <w:t>gaitasun</w:t>
      </w:r>
      <w:proofErr w:type="spellEnd"/>
      <w:r w:rsidRPr="0046479D">
        <w:rPr>
          <w:rFonts w:cs="Arial"/>
        </w:rPr>
        <w:t xml:space="preserve"> </w:t>
      </w:r>
      <w:proofErr w:type="spellStart"/>
      <w:r w:rsidRPr="0046479D">
        <w:rPr>
          <w:rFonts w:cs="Arial"/>
        </w:rPr>
        <w:t>osoa</w:t>
      </w:r>
      <w:proofErr w:type="spellEnd"/>
      <w:r w:rsidRPr="0046479D">
        <w:rPr>
          <w:rFonts w:cs="Arial"/>
        </w:rPr>
        <w:t xml:space="preserve"> </w:t>
      </w:r>
      <w:proofErr w:type="spellStart"/>
      <w:r w:rsidRPr="0046479D">
        <w:rPr>
          <w:rFonts w:cs="Arial"/>
        </w:rPr>
        <w:t>badute</w:t>
      </w:r>
      <w:proofErr w:type="spellEnd"/>
      <w:r w:rsidRPr="0046479D">
        <w:rPr>
          <w:rFonts w:cs="Arial"/>
        </w:rPr>
        <w:t xml:space="preserve"> eta </w:t>
      </w:r>
      <w:proofErr w:type="spellStart"/>
      <w:r w:rsidRPr="0046479D">
        <w:rPr>
          <w:rFonts w:cs="Arial"/>
        </w:rPr>
        <w:t>SPKLren</w:t>
      </w:r>
      <w:proofErr w:type="spellEnd"/>
      <w:r w:rsidRPr="0046479D">
        <w:rPr>
          <w:rFonts w:cs="Arial"/>
        </w:rPr>
        <w:t xml:space="preserve"> 71. </w:t>
      </w:r>
      <w:proofErr w:type="spellStart"/>
      <w:r w:rsidRPr="0046479D">
        <w:rPr>
          <w:rFonts w:cs="Arial"/>
        </w:rPr>
        <w:t>artikuluaren</w:t>
      </w:r>
      <w:proofErr w:type="spellEnd"/>
      <w:r w:rsidRPr="0046479D">
        <w:rPr>
          <w:rFonts w:cs="Arial"/>
        </w:rPr>
        <w:t xml:space="preserve"> 1. </w:t>
      </w:r>
      <w:proofErr w:type="spellStart"/>
      <w:r w:rsidRPr="0046479D">
        <w:rPr>
          <w:rFonts w:cs="Arial"/>
        </w:rPr>
        <w:t>paragrafoan</w:t>
      </w:r>
      <w:proofErr w:type="spellEnd"/>
      <w:r w:rsidRPr="0046479D">
        <w:rPr>
          <w:rFonts w:cs="Arial"/>
        </w:rPr>
        <w:t xml:space="preserve"> </w:t>
      </w:r>
      <w:proofErr w:type="spellStart"/>
      <w:r w:rsidRPr="0046479D">
        <w:rPr>
          <w:rFonts w:cs="Arial"/>
        </w:rPr>
        <w:t>zerrendatutako</w:t>
      </w:r>
      <w:proofErr w:type="spellEnd"/>
      <w:r w:rsidRPr="0046479D">
        <w:rPr>
          <w:rFonts w:cs="Arial"/>
        </w:rPr>
        <w:t xml:space="preserve"> </w:t>
      </w:r>
      <w:proofErr w:type="spellStart"/>
      <w:r w:rsidRPr="0046479D">
        <w:rPr>
          <w:rFonts w:cs="Arial"/>
        </w:rPr>
        <w:t>kontratatzeko</w:t>
      </w:r>
      <w:proofErr w:type="spellEnd"/>
      <w:r w:rsidRPr="0046479D">
        <w:rPr>
          <w:rFonts w:cs="Arial"/>
        </w:rPr>
        <w:t xml:space="preserve"> </w:t>
      </w:r>
      <w:proofErr w:type="spellStart"/>
      <w:r w:rsidRPr="0046479D">
        <w:rPr>
          <w:rFonts w:cs="Arial"/>
        </w:rPr>
        <w:t>debekuen</w:t>
      </w:r>
      <w:proofErr w:type="spellEnd"/>
      <w:r w:rsidRPr="0046479D">
        <w:rPr>
          <w:rFonts w:cs="Arial"/>
        </w:rPr>
        <w:t xml:space="preserve"> </w:t>
      </w:r>
      <w:proofErr w:type="spellStart"/>
      <w:r w:rsidRPr="0046479D">
        <w:rPr>
          <w:rFonts w:cs="Arial"/>
        </w:rPr>
        <w:t>eraginpean</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badaude</w:t>
      </w:r>
      <w:proofErr w:type="spellEnd"/>
      <w:r w:rsidRPr="0046479D">
        <w:rPr>
          <w:rFonts w:cs="Arial"/>
        </w:rPr>
        <w:t xml:space="preserve"> eta </w:t>
      </w:r>
      <w:proofErr w:type="spellStart"/>
      <w:r w:rsidRPr="0046479D">
        <w:rPr>
          <w:rFonts w:cs="Arial"/>
        </w:rPr>
        <w:t>kaudimen</w:t>
      </w:r>
      <w:proofErr w:type="spellEnd"/>
      <w:r w:rsidRPr="0046479D">
        <w:rPr>
          <w:rFonts w:cs="Arial"/>
        </w:rPr>
        <w:t xml:space="preserve"> </w:t>
      </w:r>
      <w:proofErr w:type="spellStart"/>
      <w:r w:rsidRPr="0046479D">
        <w:rPr>
          <w:rFonts w:cs="Arial"/>
        </w:rPr>
        <w:t>ekonomiko</w:t>
      </w:r>
      <w:proofErr w:type="spellEnd"/>
      <w:r w:rsidRPr="0046479D">
        <w:rPr>
          <w:rFonts w:cs="Arial"/>
        </w:rPr>
        <w:t xml:space="preserve">, </w:t>
      </w:r>
      <w:proofErr w:type="spellStart"/>
      <w:r w:rsidRPr="0046479D">
        <w:rPr>
          <w:rFonts w:cs="Arial"/>
        </w:rPr>
        <w:t>finantzario</w:t>
      </w:r>
      <w:proofErr w:type="spellEnd"/>
      <w:r w:rsidRPr="0046479D">
        <w:rPr>
          <w:rFonts w:cs="Arial"/>
        </w:rPr>
        <w:t xml:space="preserve">, </w:t>
      </w:r>
      <w:proofErr w:type="spellStart"/>
      <w:r w:rsidRPr="0046479D">
        <w:rPr>
          <w:rFonts w:cs="Arial"/>
        </w:rPr>
        <w:t>tekniko</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profesionala</w:t>
      </w:r>
      <w:proofErr w:type="spellEnd"/>
      <w:r w:rsidRPr="0046479D">
        <w:rPr>
          <w:rFonts w:cs="Arial"/>
        </w:rPr>
        <w:t xml:space="preserve"> </w:t>
      </w:r>
      <w:proofErr w:type="spellStart"/>
      <w:r w:rsidRPr="0046479D">
        <w:rPr>
          <w:rFonts w:cs="Arial"/>
        </w:rPr>
        <w:t>badute</w:t>
      </w:r>
      <w:proofErr w:type="spellEnd"/>
      <w:r w:rsidRPr="0046479D">
        <w:rPr>
          <w:rFonts w:cs="Arial"/>
        </w:rPr>
        <w:t xml:space="preserve">. </w:t>
      </w:r>
      <w:proofErr w:type="spellStart"/>
      <w:r w:rsidRPr="0046479D">
        <w:rPr>
          <w:rFonts w:cs="Arial"/>
        </w:rPr>
        <w:t>Halaber</w:t>
      </w:r>
      <w:proofErr w:type="spellEnd"/>
      <w:r w:rsidRPr="0046479D">
        <w:rPr>
          <w:rFonts w:cs="Arial"/>
        </w:rPr>
        <w:t xml:space="preserve">, </w:t>
      </w:r>
      <w:proofErr w:type="spellStart"/>
      <w:r w:rsidRPr="0046479D">
        <w:rPr>
          <w:rFonts w:cs="Arial"/>
        </w:rPr>
        <w:t>kontratuaren</w:t>
      </w:r>
      <w:proofErr w:type="spellEnd"/>
      <w:r w:rsidRPr="0046479D">
        <w:rPr>
          <w:rFonts w:cs="Arial"/>
        </w:rPr>
        <w:t xml:space="preserve"> </w:t>
      </w:r>
      <w:proofErr w:type="spellStart"/>
      <w:r w:rsidRPr="0046479D">
        <w:rPr>
          <w:rFonts w:cs="Arial"/>
        </w:rPr>
        <w:t>xede</w:t>
      </w:r>
      <w:proofErr w:type="spellEnd"/>
      <w:r w:rsidRPr="0046479D">
        <w:rPr>
          <w:rFonts w:cs="Arial"/>
        </w:rPr>
        <w:t xml:space="preserve"> den </w:t>
      </w:r>
      <w:proofErr w:type="spellStart"/>
      <w:r w:rsidRPr="0046479D">
        <w:rPr>
          <w:rFonts w:cs="Arial"/>
        </w:rPr>
        <w:t>jarduera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prestazioa</w:t>
      </w:r>
      <w:proofErr w:type="spellEnd"/>
      <w:r w:rsidRPr="0046479D">
        <w:rPr>
          <w:rFonts w:cs="Arial"/>
        </w:rPr>
        <w:t xml:space="preserve"> </w:t>
      </w:r>
      <w:proofErr w:type="spellStart"/>
      <w:r w:rsidRPr="0046479D">
        <w:rPr>
          <w:rFonts w:cs="Arial"/>
        </w:rPr>
        <w:t>egiteko</w:t>
      </w:r>
      <w:proofErr w:type="spellEnd"/>
      <w:r w:rsidRPr="0046479D">
        <w:rPr>
          <w:rFonts w:cs="Arial"/>
        </w:rPr>
        <w:t xml:space="preserve"> </w:t>
      </w:r>
      <w:proofErr w:type="spellStart"/>
      <w:r w:rsidRPr="0046479D">
        <w:rPr>
          <w:rFonts w:cs="Arial"/>
        </w:rPr>
        <w:t>eska</w:t>
      </w:r>
      <w:proofErr w:type="spellEnd"/>
      <w:r w:rsidRPr="0046479D">
        <w:rPr>
          <w:rFonts w:cs="Arial"/>
        </w:rPr>
        <w:t xml:space="preserve"> </w:t>
      </w:r>
      <w:proofErr w:type="spellStart"/>
      <w:r w:rsidRPr="0046479D">
        <w:rPr>
          <w:rFonts w:cs="Arial"/>
        </w:rPr>
        <w:t>daitekeen</w:t>
      </w:r>
      <w:proofErr w:type="spellEnd"/>
      <w:r w:rsidRPr="0046479D">
        <w:rPr>
          <w:rFonts w:cs="Arial"/>
        </w:rPr>
        <w:t xml:space="preserve"> </w:t>
      </w:r>
      <w:proofErr w:type="spellStart"/>
      <w:r w:rsidRPr="0046479D">
        <w:rPr>
          <w:rFonts w:cs="Arial"/>
        </w:rPr>
        <w:t>enpresa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lanbide-gaikuntza</w:t>
      </w:r>
      <w:proofErr w:type="spellEnd"/>
      <w:r w:rsidRPr="0046479D">
        <w:rPr>
          <w:rFonts w:cs="Arial"/>
        </w:rPr>
        <w:t xml:space="preserve"> izan </w:t>
      </w:r>
      <w:proofErr w:type="spellStart"/>
      <w:r w:rsidRPr="0046479D">
        <w:rPr>
          <w:rFonts w:cs="Arial"/>
        </w:rPr>
        <w:t>beharko</w:t>
      </w:r>
      <w:proofErr w:type="spellEnd"/>
      <w:r w:rsidRPr="0046479D">
        <w:rPr>
          <w:rFonts w:cs="Arial"/>
        </w:rPr>
        <w:t xml:space="preserve"> </w:t>
      </w:r>
      <w:proofErr w:type="spellStart"/>
      <w:r w:rsidRPr="0046479D">
        <w:rPr>
          <w:rFonts w:cs="Arial"/>
        </w:rPr>
        <w:t>dute</w:t>
      </w:r>
      <w:proofErr w:type="spellEnd"/>
      <w:r w:rsidRPr="0046479D">
        <w:rPr>
          <w:rFonts w:cs="Arial"/>
        </w:rPr>
        <w:t xml:space="preserve">, hala </w:t>
      </w:r>
      <w:proofErr w:type="spellStart"/>
      <w:r w:rsidRPr="0046479D">
        <w:rPr>
          <w:rFonts w:cs="Arial"/>
        </w:rPr>
        <w:t>badagokio</w:t>
      </w:r>
      <w:proofErr w:type="spellEnd"/>
      <w:r w:rsidRPr="0046479D">
        <w:rPr>
          <w:rFonts w:cs="Arial"/>
        </w:rPr>
        <w:t xml:space="preserve">. </w:t>
      </w:r>
      <w:proofErr w:type="spellStart"/>
      <w:r w:rsidRPr="0046479D">
        <w:rPr>
          <w:rFonts w:cs="Arial"/>
        </w:rPr>
        <w:t>Ondorio</w:t>
      </w:r>
      <w:proofErr w:type="spellEnd"/>
      <w:r w:rsidRPr="0046479D">
        <w:rPr>
          <w:rFonts w:cs="Arial"/>
        </w:rPr>
        <w:t xml:space="preserve"> </w:t>
      </w:r>
      <w:proofErr w:type="spellStart"/>
      <w:r w:rsidRPr="0046479D">
        <w:rPr>
          <w:rFonts w:cs="Arial"/>
        </w:rPr>
        <w:t>horietarako</w:t>
      </w:r>
      <w:proofErr w:type="spellEnd"/>
      <w:r w:rsidRPr="0046479D">
        <w:rPr>
          <w:rFonts w:cs="Arial"/>
        </w:rPr>
        <w:t xml:space="preserve">, </w:t>
      </w:r>
      <w:proofErr w:type="spellStart"/>
      <w:r w:rsidRPr="0046479D">
        <w:rPr>
          <w:rFonts w:cs="Arial"/>
        </w:rPr>
        <w:t>SPKLren</w:t>
      </w:r>
      <w:proofErr w:type="spellEnd"/>
      <w:r w:rsidRPr="0046479D">
        <w:rPr>
          <w:rFonts w:cs="Arial"/>
        </w:rPr>
        <w:t xml:space="preserve"> I. </w:t>
      </w:r>
      <w:proofErr w:type="spellStart"/>
      <w:r w:rsidRPr="0046479D">
        <w:rPr>
          <w:rFonts w:cs="Arial"/>
        </w:rPr>
        <w:t>Liburuko</w:t>
      </w:r>
      <w:proofErr w:type="spellEnd"/>
      <w:r w:rsidRPr="0046479D">
        <w:rPr>
          <w:rFonts w:cs="Arial"/>
        </w:rPr>
        <w:t xml:space="preserve"> II. </w:t>
      </w:r>
      <w:proofErr w:type="spellStart"/>
      <w:r w:rsidRPr="0046479D">
        <w:rPr>
          <w:rFonts w:cs="Arial"/>
        </w:rPr>
        <w:t>Tituluko</w:t>
      </w:r>
      <w:proofErr w:type="spellEnd"/>
      <w:r w:rsidRPr="0046479D">
        <w:rPr>
          <w:rFonts w:cs="Arial"/>
        </w:rPr>
        <w:t xml:space="preserve"> II. </w:t>
      </w:r>
      <w:proofErr w:type="spellStart"/>
      <w:r w:rsidRPr="0046479D">
        <w:rPr>
          <w:rFonts w:cs="Arial"/>
        </w:rPr>
        <w:t>Kapituluan</w:t>
      </w:r>
      <w:proofErr w:type="spellEnd"/>
      <w:r w:rsidRPr="0046479D">
        <w:rPr>
          <w:rFonts w:cs="Arial"/>
        </w:rPr>
        <w:t xml:space="preserve"> </w:t>
      </w:r>
      <w:proofErr w:type="spellStart"/>
      <w:r w:rsidRPr="0046479D">
        <w:rPr>
          <w:rFonts w:cs="Arial"/>
        </w:rPr>
        <w:t>jasotako</w:t>
      </w:r>
      <w:proofErr w:type="spellEnd"/>
      <w:r w:rsidRPr="0046479D">
        <w:rPr>
          <w:rFonts w:cs="Arial"/>
        </w:rPr>
        <w:t xml:space="preserve"> </w:t>
      </w:r>
      <w:proofErr w:type="spellStart"/>
      <w:r w:rsidRPr="0046479D">
        <w:rPr>
          <w:rFonts w:cs="Arial"/>
        </w:rPr>
        <w:t>arauak</w:t>
      </w:r>
      <w:proofErr w:type="spellEnd"/>
      <w:r w:rsidRPr="0046479D">
        <w:rPr>
          <w:rFonts w:cs="Arial"/>
        </w:rPr>
        <w:t xml:space="preserve"> </w:t>
      </w:r>
      <w:proofErr w:type="spellStart"/>
      <w:r w:rsidRPr="0046479D">
        <w:rPr>
          <w:rFonts w:cs="Arial"/>
        </w:rPr>
        <w:t>hartuko</w:t>
      </w:r>
      <w:proofErr w:type="spellEnd"/>
      <w:r w:rsidRPr="0046479D">
        <w:rPr>
          <w:rFonts w:cs="Arial"/>
        </w:rPr>
        <w:t xml:space="preserve"> </w:t>
      </w:r>
      <w:proofErr w:type="spellStart"/>
      <w:r w:rsidRPr="0046479D">
        <w:rPr>
          <w:rFonts w:cs="Arial"/>
        </w:rPr>
        <w:t>dira</w:t>
      </w:r>
      <w:proofErr w:type="spellEnd"/>
      <w:r w:rsidRPr="0046479D">
        <w:rPr>
          <w:rFonts w:cs="Arial"/>
        </w:rPr>
        <w:t xml:space="preserve"> </w:t>
      </w:r>
      <w:proofErr w:type="spellStart"/>
      <w:r w:rsidRPr="0046479D">
        <w:rPr>
          <w:rFonts w:cs="Arial"/>
        </w:rPr>
        <w:t>kontuan</w:t>
      </w:r>
      <w:proofErr w:type="spellEnd"/>
      <w:r w:rsidRPr="0046479D">
        <w:rPr>
          <w:rFonts w:cs="Arial"/>
        </w:rPr>
        <w:t>.</w:t>
      </w:r>
    </w:p>
    <w:p w14:paraId="75B59C88" w14:textId="77777777" w:rsidR="007A20A3" w:rsidRPr="0046479D" w:rsidRDefault="007A20A3" w:rsidP="007A20A3"/>
    <w:p w14:paraId="5342FAA7" w14:textId="40894DC8" w:rsidR="007A20A3" w:rsidRPr="0046479D" w:rsidRDefault="00C667ED" w:rsidP="007A20A3">
      <w:pPr>
        <w:rPr>
          <w:b/>
          <w:sz w:val="28"/>
          <w:szCs w:val="28"/>
          <w:u w:val="single"/>
        </w:rPr>
      </w:pPr>
      <w:r w:rsidRPr="0046479D">
        <w:rPr>
          <w:b/>
          <w:sz w:val="28"/>
          <w:szCs w:val="28"/>
          <w:u w:val="single"/>
        </w:rPr>
        <w:t>7. ESKAINTZAK BALORATZEKO IRIZPIDEAK</w:t>
      </w:r>
      <w:r w:rsidR="00AF02A1" w:rsidRPr="0046479D">
        <w:rPr>
          <w:b/>
          <w:sz w:val="28"/>
          <w:szCs w:val="28"/>
          <w:u w:val="single"/>
        </w:rPr>
        <w:t xml:space="preserve"> </w:t>
      </w:r>
    </w:p>
    <w:p w14:paraId="7846794F" w14:textId="4D9407DD" w:rsidR="00AF02A1" w:rsidRPr="0046479D" w:rsidRDefault="00E32102" w:rsidP="007A20A3">
      <w:pPr>
        <w:rPr>
          <w:b/>
        </w:rPr>
      </w:pPr>
      <w:r w:rsidRPr="0046479D">
        <w:rPr>
          <w:b/>
        </w:rPr>
        <w:t>7.1</w:t>
      </w:r>
      <w:r w:rsidR="00AF02A1" w:rsidRPr="0046479D">
        <w:rPr>
          <w:b/>
        </w:rPr>
        <w:t xml:space="preserve">. </w:t>
      </w:r>
      <w:proofErr w:type="spellStart"/>
      <w:r w:rsidR="00C667ED" w:rsidRPr="0046479D">
        <w:rPr>
          <w:b/>
        </w:rPr>
        <w:t>Balio-judizio</w:t>
      </w:r>
      <w:proofErr w:type="spellEnd"/>
      <w:r w:rsidR="00C667ED" w:rsidRPr="0046479D">
        <w:rPr>
          <w:b/>
        </w:rPr>
        <w:t xml:space="preserve"> baten </w:t>
      </w:r>
      <w:proofErr w:type="spellStart"/>
      <w:r w:rsidR="00C667ED" w:rsidRPr="0046479D">
        <w:rPr>
          <w:b/>
        </w:rPr>
        <w:t>arabera</w:t>
      </w:r>
      <w:proofErr w:type="spellEnd"/>
      <w:r w:rsidR="00C667ED" w:rsidRPr="0046479D">
        <w:rPr>
          <w:b/>
        </w:rPr>
        <w:t xml:space="preserve"> </w:t>
      </w:r>
      <w:proofErr w:type="spellStart"/>
      <w:r w:rsidR="00C667ED" w:rsidRPr="0046479D">
        <w:rPr>
          <w:b/>
        </w:rPr>
        <w:t>kuantifikatzen</w:t>
      </w:r>
      <w:proofErr w:type="spellEnd"/>
      <w:r w:rsidR="00C667ED" w:rsidRPr="0046479D">
        <w:rPr>
          <w:b/>
        </w:rPr>
        <w:t xml:space="preserve"> </w:t>
      </w:r>
      <w:proofErr w:type="spellStart"/>
      <w:r w:rsidR="00C667ED" w:rsidRPr="0046479D">
        <w:rPr>
          <w:b/>
        </w:rPr>
        <w:t>diren</w:t>
      </w:r>
      <w:proofErr w:type="spellEnd"/>
      <w:r w:rsidR="00C667ED" w:rsidRPr="0046479D">
        <w:rPr>
          <w:b/>
        </w:rPr>
        <w:t xml:space="preserve"> </w:t>
      </w:r>
      <w:proofErr w:type="spellStart"/>
      <w:r w:rsidR="00C667ED" w:rsidRPr="0046479D">
        <w:rPr>
          <w:b/>
        </w:rPr>
        <w:t>irizpideak</w:t>
      </w:r>
      <w:proofErr w:type="spellEnd"/>
      <w:r w:rsidR="00C667ED" w:rsidRPr="0046479D">
        <w:rPr>
          <w:b/>
        </w:rPr>
        <w:t xml:space="preserve">: </w:t>
      </w:r>
      <w:r w:rsidR="00BF0B3B" w:rsidRPr="0046479D">
        <w:rPr>
          <w:b/>
        </w:rPr>
        <w:t>49</w:t>
      </w:r>
      <w:r w:rsidR="00C667ED" w:rsidRPr="0046479D">
        <w:rPr>
          <w:b/>
        </w:rPr>
        <w:t xml:space="preserve"> </w:t>
      </w:r>
      <w:proofErr w:type="spellStart"/>
      <w:r w:rsidR="00C667ED" w:rsidRPr="0046479D">
        <w:rPr>
          <w:b/>
        </w:rPr>
        <w:t>puntu</w:t>
      </w:r>
      <w:proofErr w:type="spellEnd"/>
      <w:r w:rsidR="00C667ED" w:rsidRPr="0046479D">
        <w:rPr>
          <w:b/>
        </w:rPr>
        <w:t xml:space="preserve">, </w:t>
      </w:r>
      <w:proofErr w:type="spellStart"/>
      <w:r w:rsidR="00C667ED" w:rsidRPr="0046479D">
        <w:rPr>
          <w:b/>
        </w:rPr>
        <w:t>gehienez</w:t>
      </w:r>
      <w:proofErr w:type="spellEnd"/>
      <w:r w:rsidR="00AF02A1" w:rsidRPr="0046479D">
        <w:rPr>
          <w:b/>
        </w:rPr>
        <w:t xml:space="preserve"> </w:t>
      </w:r>
    </w:p>
    <w:p w14:paraId="2F5E3634" w14:textId="77777777" w:rsidR="00AF02A1" w:rsidRPr="0046479D" w:rsidRDefault="00AF02A1" w:rsidP="007A20A3">
      <w:pPr>
        <w:rPr>
          <w:b/>
        </w:rPr>
      </w:pPr>
    </w:p>
    <w:p w14:paraId="4C522CB3" w14:textId="432745F6" w:rsidR="00AF02A1" w:rsidRPr="0046479D" w:rsidRDefault="00C667ED" w:rsidP="007A20A3">
      <w:proofErr w:type="spellStart"/>
      <w:r w:rsidRPr="0046479D">
        <w:t>Esk</w:t>
      </w:r>
      <w:r w:rsidR="006F1D33" w:rsidRPr="0046479D">
        <w:t>a</w:t>
      </w:r>
      <w:r w:rsidRPr="0046479D">
        <w:t>intza</w:t>
      </w:r>
      <w:proofErr w:type="spellEnd"/>
      <w:r w:rsidRPr="0046479D">
        <w:t xml:space="preserve"> </w:t>
      </w:r>
      <w:proofErr w:type="spellStart"/>
      <w:r w:rsidRPr="0046479D">
        <w:t>teknikoa</w:t>
      </w:r>
      <w:proofErr w:type="spellEnd"/>
      <w:r w:rsidR="00AF02A1" w:rsidRPr="0046479D">
        <w:t>……………………</w:t>
      </w:r>
      <w:r w:rsidR="008B7928" w:rsidRPr="0046479D">
        <w:t>………………………………………………….</w:t>
      </w:r>
      <w:r w:rsidR="00CD0267" w:rsidRPr="0046479D">
        <w:t>3</w:t>
      </w:r>
      <w:r w:rsidR="00737CE2" w:rsidRPr="0046479D">
        <w:t>0</w:t>
      </w:r>
      <w:r w:rsidR="00AF02A1" w:rsidRPr="0046479D">
        <w:t xml:space="preserve"> </w:t>
      </w:r>
      <w:proofErr w:type="spellStart"/>
      <w:r w:rsidR="00AF02A1" w:rsidRPr="0046479D">
        <w:t>punt</w:t>
      </w:r>
      <w:r w:rsidRPr="0046479D">
        <w:t>u</w:t>
      </w:r>
      <w:proofErr w:type="spellEnd"/>
      <w:r w:rsidRPr="0046479D">
        <w:t xml:space="preserve">, </w:t>
      </w:r>
      <w:proofErr w:type="spellStart"/>
      <w:r w:rsidRPr="0046479D">
        <w:t>gehienez</w:t>
      </w:r>
      <w:proofErr w:type="spellEnd"/>
      <w:r w:rsidR="00AF02A1" w:rsidRPr="0046479D">
        <w:t xml:space="preserve"> </w:t>
      </w:r>
    </w:p>
    <w:p w14:paraId="30F23001" w14:textId="650C4B11" w:rsidR="00165833" w:rsidRPr="0046479D" w:rsidRDefault="00CD0267" w:rsidP="007A20A3">
      <w:proofErr w:type="spellStart"/>
      <w:r w:rsidRPr="0046479D">
        <w:t>Hezkuntzarekin</w:t>
      </w:r>
      <w:proofErr w:type="spellEnd"/>
      <w:r w:rsidRPr="0046479D">
        <w:t xml:space="preserve"> </w:t>
      </w:r>
      <w:proofErr w:type="spellStart"/>
      <w:r w:rsidR="00C667ED" w:rsidRPr="0046479D">
        <w:t>lotutako</w:t>
      </w:r>
      <w:proofErr w:type="spellEnd"/>
      <w:r w:rsidR="00C667ED" w:rsidRPr="0046479D">
        <w:t xml:space="preserve"> </w:t>
      </w:r>
      <w:proofErr w:type="spellStart"/>
      <w:r w:rsidR="00C667ED" w:rsidRPr="0046479D">
        <w:t>lanak</w:t>
      </w:r>
      <w:proofErr w:type="spellEnd"/>
      <w:r w:rsidR="00165833" w:rsidRPr="0046479D">
        <w:t>…………......</w:t>
      </w:r>
      <w:r w:rsidR="006F1D33" w:rsidRPr="0046479D">
        <w:t>....................</w:t>
      </w:r>
      <w:r w:rsidRPr="0046479D">
        <w:t>...................</w:t>
      </w:r>
      <w:r w:rsidR="00737CE2" w:rsidRPr="0046479D">
        <w:t>10</w:t>
      </w:r>
      <w:r w:rsidR="00165833" w:rsidRPr="0046479D">
        <w:t xml:space="preserve"> </w:t>
      </w:r>
      <w:proofErr w:type="spellStart"/>
      <w:r w:rsidR="00165833" w:rsidRPr="0046479D">
        <w:t>punt</w:t>
      </w:r>
      <w:r w:rsidR="00C667ED" w:rsidRPr="0046479D">
        <w:t>u</w:t>
      </w:r>
      <w:proofErr w:type="spellEnd"/>
      <w:r w:rsidR="00C667ED" w:rsidRPr="0046479D">
        <w:t xml:space="preserve">, </w:t>
      </w:r>
      <w:proofErr w:type="spellStart"/>
      <w:r w:rsidR="00C667ED" w:rsidRPr="0046479D">
        <w:t>gehienez</w:t>
      </w:r>
      <w:proofErr w:type="spellEnd"/>
      <w:r w:rsidR="00165833" w:rsidRPr="0046479D">
        <w:t xml:space="preserve">  </w:t>
      </w:r>
    </w:p>
    <w:p w14:paraId="76B56CC7" w14:textId="11B32C56" w:rsidR="00165833" w:rsidRPr="0046479D" w:rsidRDefault="00FC6339" w:rsidP="007A20A3">
      <w:proofErr w:type="spellStart"/>
      <w:r w:rsidRPr="0046479D">
        <w:t>Emakume</w:t>
      </w:r>
      <w:proofErr w:type="spellEnd"/>
      <w:r w:rsidRPr="0046479D">
        <w:t xml:space="preserve"> eta </w:t>
      </w:r>
      <w:proofErr w:type="spellStart"/>
      <w:r w:rsidRPr="0046479D">
        <w:t>gizonen</w:t>
      </w:r>
      <w:proofErr w:type="spellEnd"/>
      <w:r w:rsidRPr="0046479D">
        <w:t xml:space="preserve"> </w:t>
      </w:r>
      <w:proofErr w:type="spellStart"/>
      <w:r w:rsidRPr="0046479D">
        <w:t>arteko</w:t>
      </w:r>
      <w:proofErr w:type="spellEnd"/>
      <w:r w:rsidRPr="0046479D">
        <w:t xml:space="preserve"> </w:t>
      </w:r>
      <w:proofErr w:type="spellStart"/>
      <w:r w:rsidRPr="0046479D">
        <w:t>berdintasuna</w:t>
      </w:r>
      <w:proofErr w:type="spellEnd"/>
      <w:r w:rsidRPr="0046479D">
        <w:t xml:space="preserve"> </w:t>
      </w:r>
      <w:proofErr w:type="spellStart"/>
      <w:r w:rsidRPr="0046479D">
        <w:t>sustatzeko</w:t>
      </w:r>
      <w:proofErr w:type="spellEnd"/>
      <w:r w:rsidRPr="0046479D">
        <w:t xml:space="preserve"> </w:t>
      </w:r>
      <w:proofErr w:type="spellStart"/>
      <w:r w:rsidR="00C667ED" w:rsidRPr="0046479D">
        <w:t>lanak</w:t>
      </w:r>
      <w:proofErr w:type="spellEnd"/>
      <w:r w:rsidR="00165833" w:rsidRPr="0046479D">
        <w:t>……………………………………………………………………………………………</w:t>
      </w:r>
      <w:r w:rsidRPr="0046479D">
        <w:t>..5</w:t>
      </w:r>
      <w:r w:rsidR="00C667ED" w:rsidRPr="0046479D">
        <w:t xml:space="preserve"> </w:t>
      </w:r>
      <w:proofErr w:type="spellStart"/>
      <w:r w:rsidR="00C667ED" w:rsidRPr="0046479D">
        <w:t>puntu</w:t>
      </w:r>
      <w:proofErr w:type="spellEnd"/>
      <w:r w:rsidR="00C667ED" w:rsidRPr="0046479D">
        <w:t xml:space="preserve">, </w:t>
      </w:r>
      <w:proofErr w:type="spellStart"/>
      <w:r w:rsidR="00C667ED" w:rsidRPr="0046479D">
        <w:t>gehienez</w:t>
      </w:r>
      <w:proofErr w:type="spellEnd"/>
    </w:p>
    <w:p w14:paraId="21B8A2E8" w14:textId="3BED3249" w:rsidR="00FC6339" w:rsidRPr="0046479D" w:rsidRDefault="00FC6339" w:rsidP="007A20A3">
      <w:proofErr w:type="spellStart"/>
      <w:r w:rsidRPr="0046479D">
        <w:t>Kirol</w:t>
      </w:r>
      <w:proofErr w:type="spellEnd"/>
      <w:r w:rsidRPr="0046479D">
        <w:t xml:space="preserve"> </w:t>
      </w:r>
      <w:proofErr w:type="spellStart"/>
      <w:r w:rsidRPr="0046479D">
        <w:t>gaiekin</w:t>
      </w:r>
      <w:proofErr w:type="spellEnd"/>
      <w:r w:rsidRPr="0046479D">
        <w:t xml:space="preserve"> </w:t>
      </w:r>
      <w:proofErr w:type="spellStart"/>
      <w:r w:rsidRPr="0046479D">
        <w:t>lotutalko</w:t>
      </w:r>
      <w:proofErr w:type="spellEnd"/>
      <w:r w:rsidRPr="0046479D">
        <w:t xml:space="preserve"> </w:t>
      </w:r>
      <w:proofErr w:type="spellStart"/>
      <w:r w:rsidRPr="0046479D">
        <w:t>lanak</w:t>
      </w:r>
      <w:proofErr w:type="spellEnd"/>
      <w:r w:rsidRPr="0046479D">
        <w:t>……………………………………………………………</w:t>
      </w:r>
      <w:r w:rsidR="00BF0B3B" w:rsidRPr="0046479D">
        <w:t>4</w:t>
      </w:r>
      <w:r w:rsidRPr="0046479D">
        <w:t xml:space="preserve"> </w:t>
      </w:r>
      <w:proofErr w:type="spellStart"/>
      <w:r w:rsidRPr="0046479D">
        <w:t>puntu</w:t>
      </w:r>
      <w:proofErr w:type="spellEnd"/>
      <w:r w:rsidRPr="0046479D">
        <w:t xml:space="preserve">, </w:t>
      </w:r>
      <w:proofErr w:type="spellStart"/>
      <w:r w:rsidRPr="0046479D">
        <w:t>gehienez</w:t>
      </w:r>
      <w:proofErr w:type="spellEnd"/>
    </w:p>
    <w:p w14:paraId="0E5C1754" w14:textId="77777777" w:rsidR="00AF02A1" w:rsidRPr="0046479D" w:rsidRDefault="00AF02A1" w:rsidP="007A20A3"/>
    <w:p w14:paraId="11B81605" w14:textId="5DFD4016" w:rsidR="00AF02A1" w:rsidRPr="0046479D" w:rsidRDefault="00E32102" w:rsidP="005F4600">
      <w:pPr>
        <w:jc w:val="both"/>
      </w:pPr>
      <w:r w:rsidRPr="0046479D">
        <w:t>7.1.1.</w:t>
      </w:r>
      <w:r w:rsidR="00611E00" w:rsidRPr="0046479D">
        <w:t xml:space="preserve"> </w:t>
      </w:r>
      <w:proofErr w:type="spellStart"/>
      <w:r w:rsidR="007A550B" w:rsidRPr="0046479D">
        <w:t>Enpresa</w:t>
      </w:r>
      <w:proofErr w:type="spellEnd"/>
      <w:r w:rsidR="007A550B" w:rsidRPr="0046479D">
        <w:t xml:space="preserve"> </w:t>
      </w:r>
      <w:proofErr w:type="spellStart"/>
      <w:r w:rsidR="007A550B" w:rsidRPr="0046479D">
        <w:t>lizitatzaileak</w:t>
      </w:r>
      <w:proofErr w:type="spellEnd"/>
      <w:r w:rsidR="007A550B" w:rsidRPr="0046479D">
        <w:t xml:space="preserve"> </w:t>
      </w:r>
      <w:proofErr w:type="spellStart"/>
      <w:r w:rsidR="007A550B" w:rsidRPr="0046479D">
        <w:rPr>
          <w:b/>
        </w:rPr>
        <w:t>proposamen</w:t>
      </w:r>
      <w:proofErr w:type="spellEnd"/>
      <w:r w:rsidR="007A550B" w:rsidRPr="0046479D">
        <w:rPr>
          <w:b/>
        </w:rPr>
        <w:t xml:space="preserve"> bat </w:t>
      </w:r>
      <w:proofErr w:type="spellStart"/>
      <w:r w:rsidR="007A550B" w:rsidRPr="0046479D">
        <w:rPr>
          <w:b/>
        </w:rPr>
        <w:t>aurkeztu</w:t>
      </w:r>
      <w:proofErr w:type="spellEnd"/>
      <w:r w:rsidR="007A550B" w:rsidRPr="0046479D">
        <w:rPr>
          <w:b/>
        </w:rPr>
        <w:t xml:space="preserve"> </w:t>
      </w:r>
      <w:proofErr w:type="spellStart"/>
      <w:r w:rsidR="007A550B" w:rsidRPr="0046479D">
        <w:rPr>
          <w:b/>
        </w:rPr>
        <w:t>beharko</w:t>
      </w:r>
      <w:proofErr w:type="spellEnd"/>
      <w:r w:rsidR="007A550B" w:rsidRPr="0046479D">
        <w:rPr>
          <w:b/>
        </w:rPr>
        <w:t xml:space="preserve"> du </w:t>
      </w:r>
      <w:proofErr w:type="spellStart"/>
      <w:r w:rsidR="007A550B" w:rsidRPr="0046479D">
        <w:rPr>
          <w:b/>
        </w:rPr>
        <w:t>adibide</w:t>
      </w:r>
      <w:proofErr w:type="spellEnd"/>
      <w:r w:rsidR="007A550B" w:rsidRPr="0046479D">
        <w:rPr>
          <w:b/>
        </w:rPr>
        <w:t xml:space="preserve"> </w:t>
      </w:r>
      <w:proofErr w:type="spellStart"/>
      <w:r w:rsidR="007A550B" w:rsidRPr="0046479D">
        <w:rPr>
          <w:b/>
        </w:rPr>
        <w:t>praktiko</w:t>
      </w:r>
      <w:proofErr w:type="spellEnd"/>
      <w:r w:rsidR="007A550B" w:rsidRPr="0046479D">
        <w:rPr>
          <w:b/>
        </w:rPr>
        <w:t xml:space="preserve"> </w:t>
      </w:r>
      <w:proofErr w:type="spellStart"/>
      <w:r w:rsidR="007A550B" w:rsidRPr="0046479D">
        <w:rPr>
          <w:b/>
        </w:rPr>
        <w:t>gisa</w:t>
      </w:r>
      <w:proofErr w:type="spellEnd"/>
      <w:r w:rsidR="007A550B" w:rsidRPr="0046479D">
        <w:t xml:space="preserve">. </w:t>
      </w:r>
      <w:proofErr w:type="spellStart"/>
      <w:r w:rsidR="007A550B" w:rsidRPr="0046479D">
        <w:t>Aur</w:t>
      </w:r>
      <w:r w:rsidR="00CD0267" w:rsidRPr="0046479D">
        <w:t>kezpenak</w:t>
      </w:r>
      <w:proofErr w:type="spellEnd"/>
      <w:r w:rsidR="00CD0267" w:rsidRPr="0046479D">
        <w:t xml:space="preserve"> </w:t>
      </w:r>
      <w:proofErr w:type="spellStart"/>
      <w:r w:rsidR="00CD0267" w:rsidRPr="0046479D">
        <w:t>ideia</w:t>
      </w:r>
      <w:proofErr w:type="spellEnd"/>
      <w:r w:rsidR="00CD0267" w:rsidRPr="0046479D">
        <w:t xml:space="preserve">, </w:t>
      </w:r>
      <w:proofErr w:type="spellStart"/>
      <w:r w:rsidR="00CD0267" w:rsidRPr="0046479D">
        <w:t>tratamendua</w:t>
      </w:r>
      <w:proofErr w:type="spellEnd"/>
      <w:r w:rsidR="00CD0267" w:rsidRPr="0046479D">
        <w:t xml:space="preserve">, </w:t>
      </w:r>
      <w:proofErr w:type="spellStart"/>
      <w:r w:rsidR="007A550B" w:rsidRPr="0046479D">
        <w:t>gidoia</w:t>
      </w:r>
      <w:proofErr w:type="spellEnd"/>
      <w:r w:rsidR="007A550B" w:rsidRPr="0046479D">
        <w:t xml:space="preserve"> </w:t>
      </w:r>
      <w:r w:rsidR="00CD0267" w:rsidRPr="0046479D">
        <w:t xml:space="preserve">eta </w:t>
      </w:r>
      <w:proofErr w:type="spellStart"/>
      <w:r w:rsidR="00CD0267" w:rsidRPr="0046479D">
        <w:t>ilustrazioen</w:t>
      </w:r>
      <w:proofErr w:type="spellEnd"/>
      <w:r w:rsidR="00CD0267" w:rsidRPr="0046479D">
        <w:t xml:space="preserve"> </w:t>
      </w:r>
      <w:proofErr w:type="spellStart"/>
      <w:r w:rsidR="00CD0267" w:rsidRPr="0046479D">
        <w:t>lerro</w:t>
      </w:r>
      <w:proofErr w:type="spellEnd"/>
      <w:r w:rsidR="00CD0267" w:rsidRPr="0046479D">
        <w:t xml:space="preserve"> </w:t>
      </w:r>
      <w:proofErr w:type="spellStart"/>
      <w:r w:rsidR="00CD0267" w:rsidRPr="0046479D">
        <w:t>grafikoa</w:t>
      </w:r>
      <w:proofErr w:type="spellEnd"/>
      <w:r w:rsidR="00CD0267" w:rsidRPr="0046479D">
        <w:t xml:space="preserve"> </w:t>
      </w:r>
      <w:r w:rsidR="007A550B" w:rsidRPr="0046479D">
        <w:t xml:space="preserve">jaso </w:t>
      </w:r>
      <w:proofErr w:type="spellStart"/>
      <w:r w:rsidR="007A550B" w:rsidRPr="0046479D">
        <w:t>beharko</w:t>
      </w:r>
      <w:proofErr w:type="spellEnd"/>
      <w:r w:rsidR="007A550B" w:rsidRPr="0046479D">
        <w:t xml:space="preserve"> </w:t>
      </w:r>
      <w:proofErr w:type="spellStart"/>
      <w:r w:rsidR="007A550B" w:rsidRPr="0046479D">
        <w:t>ditu</w:t>
      </w:r>
      <w:proofErr w:type="spellEnd"/>
      <w:r w:rsidR="007A550B" w:rsidRPr="0046479D">
        <w:t xml:space="preserve">, </w:t>
      </w:r>
      <w:proofErr w:type="spellStart"/>
      <w:r w:rsidR="00CD0267" w:rsidRPr="0046479D">
        <w:t>ipuinetako</w:t>
      </w:r>
      <w:proofErr w:type="spellEnd"/>
      <w:r w:rsidR="00CD0267" w:rsidRPr="0046479D">
        <w:t xml:space="preserve"> </w:t>
      </w:r>
      <w:r w:rsidR="007A550B" w:rsidRPr="0046479D">
        <w:t xml:space="preserve">bat </w:t>
      </w:r>
      <w:proofErr w:type="spellStart"/>
      <w:r w:rsidR="00CD0267" w:rsidRPr="0046479D">
        <w:t>nola</w:t>
      </w:r>
      <w:proofErr w:type="spellEnd"/>
      <w:r w:rsidR="00CD0267" w:rsidRPr="0046479D">
        <w:t xml:space="preserve"> </w:t>
      </w:r>
      <w:proofErr w:type="spellStart"/>
      <w:r w:rsidR="00CD0267" w:rsidRPr="0046479D">
        <w:t>garatuko</w:t>
      </w:r>
      <w:proofErr w:type="spellEnd"/>
      <w:r w:rsidR="00CD0267" w:rsidRPr="0046479D">
        <w:t xml:space="preserve"> </w:t>
      </w:r>
      <w:proofErr w:type="spellStart"/>
      <w:r w:rsidR="00CD0267" w:rsidRPr="0046479D">
        <w:t>luketen</w:t>
      </w:r>
      <w:proofErr w:type="spellEnd"/>
      <w:r w:rsidR="007A550B" w:rsidRPr="0046479D">
        <w:t xml:space="preserve"> </w:t>
      </w:r>
      <w:proofErr w:type="spellStart"/>
      <w:r w:rsidR="007A550B" w:rsidRPr="0046479D">
        <w:t>zehaztuz</w:t>
      </w:r>
      <w:proofErr w:type="spellEnd"/>
      <w:r w:rsidR="007A550B" w:rsidRPr="0046479D">
        <w:t>.</w:t>
      </w:r>
    </w:p>
    <w:p w14:paraId="5BC1A2CA" w14:textId="77777777" w:rsidR="0069141C" w:rsidRPr="0046479D" w:rsidRDefault="0069141C" w:rsidP="005F4600">
      <w:pPr>
        <w:jc w:val="both"/>
      </w:pPr>
    </w:p>
    <w:p w14:paraId="2E8F0523" w14:textId="5ACCE286" w:rsidR="0069141C" w:rsidRPr="0046479D" w:rsidRDefault="007A550B" w:rsidP="005F4600">
      <w:pPr>
        <w:jc w:val="both"/>
      </w:pPr>
      <w:proofErr w:type="spellStart"/>
      <w:r w:rsidRPr="0046479D">
        <w:lastRenderedPageBreak/>
        <w:t>Ad</w:t>
      </w:r>
      <w:r w:rsidR="00CD0267" w:rsidRPr="0046479D">
        <w:t>ibide</w:t>
      </w:r>
      <w:proofErr w:type="spellEnd"/>
      <w:r w:rsidR="00CD0267" w:rsidRPr="0046479D">
        <w:t xml:space="preserve"> </w:t>
      </w:r>
      <w:proofErr w:type="spellStart"/>
      <w:r w:rsidR="00CD0267" w:rsidRPr="0046479D">
        <w:t>horrekin</w:t>
      </w:r>
      <w:proofErr w:type="spellEnd"/>
      <w:r w:rsidR="00CD0267" w:rsidRPr="0046479D">
        <w:t xml:space="preserve"> batera, </w:t>
      </w:r>
      <w:proofErr w:type="spellStart"/>
      <w:r w:rsidR="00CD0267" w:rsidRPr="0046479D">
        <w:t>erabiliko</w:t>
      </w:r>
      <w:proofErr w:type="spellEnd"/>
      <w:r w:rsidRPr="0046479D">
        <w:t xml:space="preserve"> den </w:t>
      </w:r>
      <w:proofErr w:type="spellStart"/>
      <w:r w:rsidRPr="0046479D">
        <w:t>materialaren</w:t>
      </w:r>
      <w:proofErr w:type="spellEnd"/>
      <w:r w:rsidRPr="0046479D">
        <w:t xml:space="preserve"> </w:t>
      </w:r>
      <w:proofErr w:type="spellStart"/>
      <w:r w:rsidRPr="0046479D">
        <w:t>proposam</w:t>
      </w:r>
      <w:r w:rsidR="00CD0267" w:rsidRPr="0046479D">
        <w:t>ena</w:t>
      </w:r>
      <w:proofErr w:type="spellEnd"/>
      <w:r w:rsidR="00CD0267" w:rsidRPr="0046479D">
        <w:t xml:space="preserve"> eta</w:t>
      </w:r>
      <w:r w:rsidRPr="0046479D">
        <w:t xml:space="preserve"> lana </w:t>
      </w:r>
      <w:proofErr w:type="spellStart"/>
      <w:r w:rsidRPr="0046479D">
        <w:t>egingo</w:t>
      </w:r>
      <w:proofErr w:type="spellEnd"/>
      <w:r w:rsidRPr="0046479D">
        <w:t xml:space="preserve"> </w:t>
      </w:r>
      <w:proofErr w:type="spellStart"/>
      <w:r w:rsidRPr="0046479D">
        <w:t>duen</w:t>
      </w:r>
      <w:proofErr w:type="spellEnd"/>
      <w:r w:rsidRPr="0046479D">
        <w:t xml:space="preserve"> </w:t>
      </w:r>
      <w:proofErr w:type="spellStart"/>
      <w:r w:rsidRPr="0046479D">
        <w:t>giza</w:t>
      </w:r>
      <w:proofErr w:type="spellEnd"/>
      <w:r w:rsidRPr="0046479D">
        <w:t xml:space="preserve"> </w:t>
      </w:r>
      <w:proofErr w:type="spellStart"/>
      <w:r w:rsidRPr="0046479D">
        <w:t>taldea</w:t>
      </w:r>
      <w:proofErr w:type="spellEnd"/>
      <w:r w:rsidRPr="0046479D">
        <w:t xml:space="preserve"> </w:t>
      </w:r>
      <w:proofErr w:type="spellStart"/>
      <w:r w:rsidRPr="0046479D">
        <w:t>aurkeztu</w:t>
      </w:r>
      <w:proofErr w:type="spellEnd"/>
      <w:r w:rsidRPr="0046479D">
        <w:t xml:space="preserve"> </w:t>
      </w:r>
      <w:proofErr w:type="spellStart"/>
      <w:r w:rsidRPr="0046479D">
        <w:t>beharko</w:t>
      </w:r>
      <w:proofErr w:type="spellEnd"/>
      <w:r w:rsidRPr="0046479D">
        <w:t xml:space="preserve"> </w:t>
      </w:r>
      <w:proofErr w:type="spellStart"/>
      <w:r w:rsidRPr="0046479D">
        <w:t>dira</w:t>
      </w:r>
      <w:proofErr w:type="spellEnd"/>
      <w:r w:rsidRPr="0046479D">
        <w:t>.</w:t>
      </w:r>
    </w:p>
    <w:p w14:paraId="7DF7B9E5" w14:textId="77777777" w:rsidR="00AF02A1" w:rsidRPr="0046479D" w:rsidRDefault="00AF02A1" w:rsidP="005F4600">
      <w:pPr>
        <w:jc w:val="both"/>
      </w:pPr>
    </w:p>
    <w:p w14:paraId="23A371DE" w14:textId="4D2DB0CD" w:rsidR="00AF02A1" w:rsidRPr="0046479D" w:rsidRDefault="007A550B" w:rsidP="005F4600">
      <w:pPr>
        <w:jc w:val="both"/>
      </w:pPr>
      <w:proofErr w:type="spellStart"/>
      <w:r w:rsidRPr="0046479D">
        <w:t>Aurkeztutako</w:t>
      </w:r>
      <w:proofErr w:type="spellEnd"/>
      <w:r w:rsidRPr="0046479D">
        <w:t xml:space="preserve"> </w:t>
      </w:r>
      <w:proofErr w:type="spellStart"/>
      <w:r w:rsidRPr="0046479D">
        <w:t>proposamena</w:t>
      </w:r>
      <w:proofErr w:type="spellEnd"/>
      <w:r w:rsidRPr="0046479D">
        <w:t xml:space="preserve"> </w:t>
      </w:r>
      <w:proofErr w:type="spellStart"/>
      <w:r w:rsidRPr="0046479D">
        <w:t>proiektuaren</w:t>
      </w:r>
      <w:proofErr w:type="spellEnd"/>
      <w:r w:rsidRPr="0046479D">
        <w:t xml:space="preserve"> </w:t>
      </w:r>
      <w:proofErr w:type="spellStart"/>
      <w:r w:rsidRPr="0046479D">
        <w:t>helburu</w:t>
      </w:r>
      <w:proofErr w:type="spellEnd"/>
      <w:r w:rsidRPr="0046479D">
        <w:t xml:space="preserve"> eta </w:t>
      </w:r>
      <w:proofErr w:type="spellStart"/>
      <w:r w:rsidRPr="0046479D">
        <w:t>balioekin</w:t>
      </w:r>
      <w:proofErr w:type="spellEnd"/>
      <w:r w:rsidRPr="0046479D">
        <w:t xml:space="preserve">, </w:t>
      </w:r>
      <w:proofErr w:type="spellStart"/>
      <w:r w:rsidRPr="0046479D">
        <w:t>originaltasunarekin</w:t>
      </w:r>
      <w:proofErr w:type="spellEnd"/>
      <w:r w:rsidRPr="0046479D">
        <w:t xml:space="preserve"> eta </w:t>
      </w:r>
      <w:proofErr w:type="spellStart"/>
      <w:r w:rsidRPr="0046479D">
        <w:t>praktikotasunarekin</w:t>
      </w:r>
      <w:proofErr w:type="spellEnd"/>
      <w:r w:rsidRPr="0046479D">
        <w:t xml:space="preserve"> bat </w:t>
      </w:r>
      <w:proofErr w:type="spellStart"/>
      <w:r w:rsidRPr="0046479D">
        <w:t>datorren</w:t>
      </w:r>
      <w:proofErr w:type="spellEnd"/>
      <w:r w:rsidRPr="0046479D">
        <w:t xml:space="preserve"> </w:t>
      </w:r>
      <w:proofErr w:type="spellStart"/>
      <w:r w:rsidRPr="0046479D">
        <w:t>baloratuko</w:t>
      </w:r>
      <w:proofErr w:type="spellEnd"/>
      <w:r w:rsidRPr="0046479D">
        <w:t xml:space="preserve"> da.</w:t>
      </w:r>
    </w:p>
    <w:p w14:paraId="4B96B79A" w14:textId="77777777" w:rsidR="007A20A3" w:rsidRPr="0046479D" w:rsidRDefault="007A20A3" w:rsidP="007A20A3"/>
    <w:p w14:paraId="59FFDE1B" w14:textId="2EF61BC2" w:rsidR="00AF02A1" w:rsidRPr="0046479D" w:rsidRDefault="007A550B" w:rsidP="00AF02A1">
      <w:proofErr w:type="spellStart"/>
      <w:r w:rsidRPr="0046479D">
        <w:t>Proposamena</w:t>
      </w:r>
      <w:proofErr w:type="spellEnd"/>
      <w:r w:rsidRPr="0046479D">
        <w:t xml:space="preserve"> </w:t>
      </w:r>
      <w:proofErr w:type="spellStart"/>
      <w:r w:rsidRPr="0046479D">
        <w:t>euskarri</w:t>
      </w:r>
      <w:proofErr w:type="spellEnd"/>
      <w:r w:rsidRPr="0046479D">
        <w:t xml:space="preserve"> </w:t>
      </w:r>
      <w:proofErr w:type="spellStart"/>
      <w:r w:rsidRPr="0046479D">
        <w:t>digitaleko</w:t>
      </w:r>
      <w:proofErr w:type="spellEnd"/>
      <w:r w:rsidRPr="0046479D">
        <w:t xml:space="preserve"> PDF </w:t>
      </w:r>
      <w:proofErr w:type="spellStart"/>
      <w:r w:rsidRPr="0046479D">
        <w:t>bakarrean</w:t>
      </w:r>
      <w:proofErr w:type="spellEnd"/>
      <w:r w:rsidRPr="0046479D">
        <w:t xml:space="preserve"> </w:t>
      </w:r>
      <w:proofErr w:type="spellStart"/>
      <w:r w:rsidRPr="0046479D">
        <w:t>aurkeztuko</w:t>
      </w:r>
      <w:proofErr w:type="spellEnd"/>
      <w:r w:rsidRPr="0046479D">
        <w:t xml:space="preserve"> da</w:t>
      </w:r>
      <w:r w:rsidR="0069141C" w:rsidRPr="0046479D">
        <w:t>.</w:t>
      </w:r>
    </w:p>
    <w:p w14:paraId="3C82E5B2" w14:textId="77777777" w:rsidR="00611E00" w:rsidRPr="0046479D" w:rsidRDefault="00611E00" w:rsidP="00AF02A1"/>
    <w:p w14:paraId="29EF7731" w14:textId="7D5005E6" w:rsidR="00611E00" w:rsidRPr="0046479D" w:rsidRDefault="00611E00" w:rsidP="00611E00">
      <w:pPr>
        <w:jc w:val="both"/>
        <w:rPr>
          <w:rFonts w:cs="Arial"/>
        </w:rPr>
      </w:pPr>
      <w:r w:rsidRPr="0046479D">
        <w:t>7</w:t>
      </w:r>
      <w:r w:rsidR="00E32102" w:rsidRPr="0046479D">
        <w:t>.1.</w:t>
      </w:r>
      <w:r w:rsidR="00BC7C90" w:rsidRPr="0046479D">
        <w:t xml:space="preserve">2. </w:t>
      </w:r>
      <w:proofErr w:type="spellStart"/>
      <w:r w:rsidR="00BC7C90" w:rsidRPr="0046479D">
        <w:t>Enpresa</w:t>
      </w:r>
      <w:proofErr w:type="spellEnd"/>
      <w:r w:rsidR="00BC7C90" w:rsidRPr="0046479D">
        <w:t xml:space="preserve"> </w:t>
      </w:r>
      <w:proofErr w:type="spellStart"/>
      <w:r w:rsidR="00BC7C90" w:rsidRPr="0046479D">
        <w:t>lizitatzaileak</w:t>
      </w:r>
      <w:proofErr w:type="spellEnd"/>
      <w:r w:rsidR="00BC7C90" w:rsidRPr="0046479D">
        <w:t xml:space="preserve"> </w:t>
      </w:r>
      <w:proofErr w:type="spellStart"/>
      <w:r w:rsidR="00BC7C90" w:rsidRPr="0046479D">
        <w:t>aurkeztu</w:t>
      </w:r>
      <w:proofErr w:type="spellEnd"/>
      <w:r w:rsidR="00BC7C90" w:rsidRPr="0046479D">
        <w:t xml:space="preserve"> </w:t>
      </w:r>
      <w:proofErr w:type="spellStart"/>
      <w:r w:rsidR="00BC7C90" w:rsidRPr="0046479D">
        <w:t>beharko</w:t>
      </w:r>
      <w:proofErr w:type="spellEnd"/>
      <w:r w:rsidR="00BC7C90" w:rsidRPr="0046479D">
        <w:t xml:space="preserve"> </w:t>
      </w:r>
      <w:proofErr w:type="spellStart"/>
      <w:r w:rsidR="00BC7C90" w:rsidRPr="0046479D">
        <w:t>ditu</w:t>
      </w:r>
      <w:proofErr w:type="spellEnd"/>
      <w:r w:rsidR="00BC7C90" w:rsidRPr="0046479D">
        <w:t xml:space="preserve"> </w:t>
      </w:r>
      <w:proofErr w:type="spellStart"/>
      <w:r w:rsidR="00BC7C90" w:rsidRPr="0046479D">
        <w:rPr>
          <w:rFonts w:cs="Arial"/>
          <w:b/>
        </w:rPr>
        <w:t>h</w:t>
      </w:r>
      <w:r w:rsidR="00CD0267" w:rsidRPr="0046479D">
        <w:rPr>
          <w:rFonts w:cs="Arial"/>
          <w:b/>
        </w:rPr>
        <w:t>ezkuntzarekin</w:t>
      </w:r>
      <w:proofErr w:type="spellEnd"/>
      <w:r w:rsidR="00CD0267" w:rsidRPr="0046479D">
        <w:rPr>
          <w:rFonts w:cs="Arial"/>
          <w:b/>
        </w:rPr>
        <w:t xml:space="preserve"> </w:t>
      </w:r>
      <w:proofErr w:type="spellStart"/>
      <w:r w:rsidR="007A550B" w:rsidRPr="0046479D">
        <w:rPr>
          <w:rFonts w:cs="Arial"/>
        </w:rPr>
        <w:t>zerikusia</w:t>
      </w:r>
      <w:proofErr w:type="spellEnd"/>
      <w:r w:rsidR="007A550B" w:rsidRPr="0046479D">
        <w:rPr>
          <w:rFonts w:cs="Arial"/>
        </w:rPr>
        <w:t xml:space="preserve"> </w:t>
      </w:r>
      <w:proofErr w:type="spellStart"/>
      <w:r w:rsidR="007A550B" w:rsidRPr="0046479D">
        <w:rPr>
          <w:rFonts w:cs="Arial"/>
        </w:rPr>
        <w:t>duten</w:t>
      </w:r>
      <w:proofErr w:type="spellEnd"/>
      <w:r w:rsidR="007A550B" w:rsidRPr="0046479D">
        <w:rPr>
          <w:rFonts w:cs="Arial"/>
        </w:rPr>
        <w:t xml:space="preserve"> </w:t>
      </w:r>
      <w:proofErr w:type="spellStart"/>
      <w:r w:rsidR="00CD0267" w:rsidRPr="0046479D">
        <w:rPr>
          <w:rFonts w:cs="Arial"/>
        </w:rPr>
        <w:t>ipuinak</w:t>
      </w:r>
      <w:proofErr w:type="spellEnd"/>
      <w:r w:rsidR="00CD0267" w:rsidRPr="0046479D">
        <w:rPr>
          <w:rFonts w:cs="Arial"/>
        </w:rPr>
        <w:t xml:space="preserve">, </w:t>
      </w:r>
      <w:proofErr w:type="spellStart"/>
      <w:r w:rsidR="00CD0267" w:rsidRPr="0046479D">
        <w:rPr>
          <w:rFonts w:cs="Arial"/>
        </w:rPr>
        <w:t>komikiak</w:t>
      </w:r>
      <w:proofErr w:type="spellEnd"/>
      <w:r w:rsidR="00CD0267" w:rsidRPr="0046479D">
        <w:rPr>
          <w:rFonts w:cs="Arial"/>
        </w:rPr>
        <w:t xml:space="preserve"> eta </w:t>
      </w:r>
      <w:proofErr w:type="spellStart"/>
      <w:r w:rsidR="00CD0267" w:rsidRPr="0046479D">
        <w:rPr>
          <w:rFonts w:cs="Arial"/>
        </w:rPr>
        <w:t>bestelako</w:t>
      </w:r>
      <w:proofErr w:type="spellEnd"/>
      <w:r w:rsidR="00CD0267" w:rsidRPr="0046479D">
        <w:rPr>
          <w:rFonts w:cs="Arial"/>
        </w:rPr>
        <w:t xml:space="preserve"> </w:t>
      </w:r>
      <w:proofErr w:type="spellStart"/>
      <w:r w:rsidR="007A550B" w:rsidRPr="0046479D">
        <w:rPr>
          <w:rFonts w:cs="Arial"/>
          <w:b/>
        </w:rPr>
        <w:t>lan</w:t>
      </w:r>
      <w:proofErr w:type="spellEnd"/>
      <w:r w:rsidR="007A550B" w:rsidRPr="0046479D">
        <w:rPr>
          <w:rFonts w:cs="Arial"/>
          <w:b/>
        </w:rPr>
        <w:t xml:space="preserve"> </w:t>
      </w:r>
      <w:proofErr w:type="spellStart"/>
      <w:r w:rsidR="007A550B" w:rsidRPr="0046479D">
        <w:rPr>
          <w:rFonts w:cs="Arial"/>
          <w:b/>
        </w:rPr>
        <w:t>profesionalak</w:t>
      </w:r>
      <w:proofErr w:type="spellEnd"/>
      <w:r w:rsidR="00CD0267" w:rsidRPr="0046479D">
        <w:rPr>
          <w:rFonts w:cs="Arial"/>
          <w:b/>
        </w:rPr>
        <w:t xml:space="preserve"> </w:t>
      </w:r>
      <w:proofErr w:type="spellStart"/>
      <w:r w:rsidR="00CD0267" w:rsidRPr="0046479D">
        <w:rPr>
          <w:rFonts w:cs="Arial"/>
          <w:b/>
        </w:rPr>
        <w:t>edo</w:t>
      </w:r>
      <w:proofErr w:type="spellEnd"/>
      <w:r w:rsidR="00CD0267" w:rsidRPr="0046479D">
        <w:rPr>
          <w:rFonts w:cs="Arial"/>
          <w:b/>
        </w:rPr>
        <w:t xml:space="preserve"> </w:t>
      </w:r>
      <w:proofErr w:type="spellStart"/>
      <w:r w:rsidR="00CD0267" w:rsidRPr="0046479D">
        <w:rPr>
          <w:rFonts w:cs="Arial"/>
          <w:b/>
        </w:rPr>
        <w:t>portafolioa</w:t>
      </w:r>
      <w:proofErr w:type="spellEnd"/>
      <w:r w:rsidR="007A550B" w:rsidRPr="0046479D">
        <w:rPr>
          <w:rFonts w:cs="Arial"/>
        </w:rPr>
        <w:t>.</w:t>
      </w:r>
    </w:p>
    <w:p w14:paraId="04B2ABF8" w14:textId="557BF573" w:rsidR="00611E00" w:rsidRPr="0046479D" w:rsidRDefault="00611E00" w:rsidP="00AF02A1">
      <w:pPr>
        <w:rPr>
          <w:rFonts w:cs="Arial"/>
        </w:rPr>
      </w:pPr>
    </w:p>
    <w:p w14:paraId="1D6D8E81" w14:textId="1BF3FBF4" w:rsidR="00611E00" w:rsidRPr="0046479D" w:rsidRDefault="00E32102" w:rsidP="00611E00">
      <w:pPr>
        <w:jc w:val="both"/>
        <w:rPr>
          <w:rFonts w:cs="Arial"/>
        </w:rPr>
      </w:pPr>
      <w:r w:rsidRPr="0046479D">
        <w:t>7.1.</w:t>
      </w:r>
      <w:r w:rsidR="00611E00" w:rsidRPr="0046479D">
        <w:t xml:space="preserve">3. </w:t>
      </w:r>
      <w:proofErr w:type="spellStart"/>
      <w:r w:rsidR="00BC7C90" w:rsidRPr="0046479D">
        <w:t>Enpresa</w:t>
      </w:r>
      <w:proofErr w:type="spellEnd"/>
      <w:r w:rsidR="00BC7C90" w:rsidRPr="0046479D">
        <w:t xml:space="preserve"> </w:t>
      </w:r>
      <w:proofErr w:type="spellStart"/>
      <w:r w:rsidR="00BC7C90" w:rsidRPr="0046479D">
        <w:t>lizitatzaileak</w:t>
      </w:r>
      <w:proofErr w:type="spellEnd"/>
      <w:r w:rsidR="00BC7C90" w:rsidRPr="0046479D">
        <w:t xml:space="preserve"> </w:t>
      </w:r>
      <w:proofErr w:type="spellStart"/>
      <w:r w:rsidR="00BC7C90" w:rsidRPr="0046479D">
        <w:t>aurkeztu</w:t>
      </w:r>
      <w:proofErr w:type="spellEnd"/>
      <w:r w:rsidR="00BC7C90" w:rsidRPr="0046479D">
        <w:t xml:space="preserve"> </w:t>
      </w:r>
      <w:proofErr w:type="spellStart"/>
      <w:r w:rsidR="00BC7C90" w:rsidRPr="0046479D">
        <w:t>beharko</w:t>
      </w:r>
      <w:proofErr w:type="spellEnd"/>
      <w:r w:rsidR="00BC7C90" w:rsidRPr="0046479D">
        <w:t xml:space="preserve"> </w:t>
      </w:r>
      <w:proofErr w:type="spellStart"/>
      <w:r w:rsidR="00BC7C90" w:rsidRPr="0046479D">
        <w:t>ditu</w:t>
      </w:r>
      <w:proofErr w:type="spellEnd"/>
      <w:r w:rsidR="00BC7C90" w:rsidRPr="0046479D">
        <w:t xml:space="preserve"> </w:t>
      </w:r>
      <w:proofErr w:type="spellStart"/>
      <w:r w:rsidR="00FC6339" w:rsidRPr="0046479D">
        <w:t>gizon</w:t>
      </w:r>
      <w:proofErr w:type="spellEnd"/>
      <w:r w:rsidR="00FC6339" w:rsidRPr="0046479D">
        <w:t xml:space="preserve"> eta </w:t>
      </w:r>
      <w:proofErr w:type="spellStart"/>
      <w:r w:rsidR="00FC6339" w:rsidRPr="0046479D">
        <w:t>emakumeen</w:t>
      </w:r>
      <w:proofErr w:type="spellEnd"/>
      <w:r w:rsidR="00FC6339" w:rsidRPr="0046479D">
        <w:t xml:space="preserve"> </w:t>
      </w:r>
      <w:proofErr w:type="spellStart"/>
      <w:r w:rsidR="00FC6339" w:rsidRPr="0046479D">
        <w:t>arteko</w:t>
      </w:r>
      <w:proofErr w:type="spellEnd"/>
      <w:r w:rsidR="00FC6339" w:rsidRPr="0046479D">
        <w:t xml:space="preserve"> </w:t>
      </w:r>
      <w:proofErr w:type="spellStart"/>
      <w:r w:rsidR="00FC6339" w:rsidRPr="0046479D">
        <w:rPr>
          <w:b/>
        </w:rPr>
        <w:t>berdintasuna</w:t>
      </w:r>
      <w:proofErr w:type="spellEnd"/>
      <w:r w:rsidR="00FC6339" w:rsidRPr="0046479D">
        <w:rPr>
          <w:b/>
        </w:rPr>
        <w:t xml:space="preserve"> </w:t>
      </w:r>
      <w:proofErr w:type="spellStart"/>
      <w:r w:rsidR="00FC6339" w:rsidRPr="0046479D">
        <w:rPr>
          <w:b/>
        </w:rPr>
        <w:t>sustatzeko</w:t>
      </w:r>
      <w:proofErr w:type="spellEnd"/>
      <w:r w:rsidR="00FC6339" w:rsidRPr="0046479D">
        <w:t xml:space="preserve"> </w:t>
      </w:r>
      <w:proofErr w:type="spellStart"/>
      <w:r w:rsidR="00CD0267" w:rsidRPr="0046479D">
        <w:rPr>
          <w:rFonts w:cs="Arial"/>
        </w:rPr>
        <w:t>ipuin</w:t>
      </w:r>
      <w:proofErr w:type="spellEnd"/>
      <w:r w:rsidR="00CD0267" w:rsidRPr="0046479D">
        <w:rPr>
          <w:rFonts w:cs="Arial"/>
        </w:rPr>
        <w:t xml:space="preserve">, </w:t>
      </w:r>
      <w:proofErr w:type="spellStart"/>
      <w:r w:rsidR="00CD0267" w:rsidRPr="0046479D">
        <w:rPr>
          <w:rFonts w:cs="Arial"/>
        </w:rPr>
        <w:t>komiki</w:t>
      </w:r>
      <w:proofErr w:type="spellEnd"/>
      <w:r w:rsidR="00CD0267" w:rsidRPr="0046479D">
        <w:rPr>
          <w:rFonts w:cs="Arial"/>
        </w:rPr>
        <w:t xml:space="preserve"> eta </w:t>
      </w:r>
      <w:proofErr w:type="spellStart"/>
      <w:r w:rsidR="00CD0267" w:rsidRPr="0046479D">
        <w:rPr>
          <w:rFonts w:cs="Arial"/>
        </w:rPr>
        <w:t>bestelako</w:t>
      </w:r>
      <w:proofErr w:type="spellEnd"/>
      <w:r w:rsidR="00CD0267" w:rsidRPr="0046479D">
        <w:rPr>
          <w:rFonts w:cs="Arial"/>
        </w:rPr>
        <w:t xml:space="preserve"> </w:t>
      </w:r>
      <w:proofErr w:type="spellStart"/>
      <w:r w:rsidR="007A550B" w:rsidRPr="0046479D">
        <w:rPr>
          <w:rFonts w:cs="Arial"/>
          <w:b/>
        </w:rPr>
        <w:t>lan</w:t>
      </w:r>
      <w:proofErr w:type="spellEnd"/>
      <w:r w:rsidR="007A550B" w:rsidRPr="0046479D">
        <w:rPr>
          <w:rFonts w:cs="Arial"/>
          <w:b/>
        </w:rPr>
        <w:t xml:space="preserve"> </w:t>
      </w:r>
      <w:proofErr w:type="spellStart"/>
      <w:r w:rsidR="007A550B" w:rsidRPr="0046479D">
        <w:rPr>
          <w:rFonts w:cs="Arial"/>
          <w:b/>
        </w:rPr>
        <w:t>profesionalak</w:t>
      </w:r>
      <w:proofErr w:type="spellEnd"/>
      <w:r w:rsidR="00CD0267" w:rsidRPr="0046479D">
        <w:rPr>
          <w:rFonts w:cs="Arial"/>
          <w:b/>
        </w:rPr>
        <w:t xml:space="preserve"> </w:t>
      </w:r>
      <w:proofErr w:type="spellStart"/>
      <w:r w:rsidR="00CD0267" w:rsidRPr="0046479D">
        <w:rPr>
          <w:rFonts w:cs="Arial"/>
          <w:b/>
        </w:rPr>
        <w:t>edo</w:t>
      </w:r>
      <w:proofErr w:type="spellEnd"/>
      <w:r w:rsidR="00CD0267" w:rsidRPr="0046479D">
        <w:rPr>
          <w:rFonts w:cs="Arial"/>
          <w:b/>
        </w:rPr>
        <w:t xml:space="preserve"> </w:t>
      </w:r>
      <w:proofErr w:type="spellStart"/>
      <w:r w:rsidR="00CD0267" w:rsidRPr="0046479D">
        <w:rPr>
          <w:rFonts w:cs="Arial"/>
          <w:b/>
        </w:rPr>
        <w:t>portafolioa</w:t>
      </w:r>
      <w:proofErr w:type="spellEnd"/>
      <w:r w:rsidR="007A550B" w:rsidRPr="0046479D">
        <w:rPr>
          <w:rFonts w:cs="Arial"/>
        </w:rPr>
        <w:t>.</w:t>
      </w:r>
    </w:p>
    <w:p w14:paraId="6652445D" w14:textId="0F1BBD55" w:rsidR="00FC6339" w:rsidRPr="0046479D" w:rsidRDefault="00FC6339" w:rsidP="00FC6339">
      <w:pPr>
        <w:jc w:val="both"/>
        <w:rPr>
          <w:rFonts w:cs="Arial"/>
        </w:rPr>
      </w:pPr>
      <w:r w:rsidRPr="0046479D">
        <w:t xml:space="preserve">7.1.4. </w:t>
      </w:r>
      <w:proofErr w:type="spellStart"/>
      <w:r w:rsidRPr="0046479D">
        <w:t>Enpresa</w:t>
      </w:r>
      <w:proofErr w:type="spellEnd"/>
      <w:r w:rsidRPr="0046479D">
        <w:t xml:space="preserve"> </w:t>
      </w:r>
      <w:proofErr w:type="spellStart"/>
      <w:r w:rsidRPr="0046479D">
        <w:t>lizitatzaileak</w:t>
      </w:r>
      <w:proofErr w:type="spellEnd"/>
      <w:r w:rsidRPr="0046479D">
        <w:t xml:space="preserve"> </w:t>
      </w:r>
      <w:proofErr w:type="spellStart"/>
      <w:r w:rsidRPr="0046479D">
        <w:t>aurkeztu</w:t>
      </w:r>
      <w:proofErr w:type="spellEnd"/>
      <w:r w:rsidRPr="0046479D">
        <w:t xml:space="preserve"> </w:t>
      </w:r>
      <w:proofErr w:type="spellStart"/>
      <w:r w:rsidRPr="0046479D">
        <w:t>beharko</w:t>
      </w:r>
      <w:proofErr w:type="spellEnd"/>
      <w:r w:rsidRPr="0046479D">
        <w:t xml:space="preserve"> </w:t>
      </w:r>
      <w:proofErr w:type="spellStart"/>
      <w:r w:rsidRPr="0046479D">
        <w:t>ditu</w:t>
      </w:r>
      <w:proofErr w:type="spellEnd"/>
      <w:r w:rsidRPr="0046479D">
        <w:t xml:space="preserve"> </w:t>
      </w:r>
      <w:proofErr w:type="spellStart"/>
      <w:r w:rsidRPr="0046479D">
        <w:rPr>
          <w:b/>
        </w:rPr>
        <w:t>kirol</w:t>
      </w:r>
      <w:proofErr w:type="spellEnd"/>
      <w:r w:rsidRPr="0046479D">
        <w:rPr>
          <w:b/>
        </w:rPr>
        <w:t xml:space="preserve"> </w:t>
      </w:r>
      <w:proofErr w:type="spellStart"/>
      <w:r w:rsidRPr="0046479D">
        <w:rPr>
          <w:b/>
        </w:rPr>
        <w:t>gaiekin</w:t>
      </w:r>
      <w:proofErr w:type="spellEnd"/>
      <w:r w:rsidRPr="0046479D">
        <w:rPr>
          <w:b/>
        </w:rPr>
        <w:t xml:space="preserve"> </w:t>
      </w:r>
      <w:proofErr w:type="spellStart"/>
      <w:r w:rsidRPr="0046479D">
        <w:rPr>
          <w:b/>
        </w:rPr>
        <w:t>zerikusia</w:t>
      </w:r>
      <w:proofErr w:type="spellEnd"/>
      <w:r w:rsidRPr="0046479D">
        <w:rPr>
          <w:b/>
        </w:rPr>
        <w:t xml:space="preserve"> </w:t>
      </w:r>
      <w:proofErr w:type="spellStart"/>
      <w:r w:rsidRPr="0046479D">
        <w:t>duten</w:t>
      </w:r>
      <w:proofErr w:type="spellEnd"/>
      <w:r w:rsidRPr="0046479D">
        <w:t xml:space="preserve"> </w:t>
      </w:r>
      <w:proofErr w:type="spellStart"/>
      <w:r w:rsidRPr="0046479D">
        <w:rPr>
          <w:rFonts w:cs="Arial"/>
        </w:rPr>
        <w:t>ipuin</w:t>
      </w:r>
      <w:proofErr w:type="spellEnd"/>
      <w:r w:rsidRPr="0046479D">
        <w:rPr>
          <w:rFonts w:cs="Arial"/>
        </w:rPr>
        <w:t xml:space="preserve">, </w:t>
      </w:r>
      <w:proofErr w:type="spellStart"/>
      <w:r w:rsidRPr="0046479D">
        <w:rPr>
          <w:rFonts w:cs="Arial"/>
        </w:rPr>
        <w:t>komiki</w:t>
      </w:r>
      <w:proofErr w:type="spellEnd"/>
      <w:r w:rsidRPr="0046479D">
        <w:rPr>
          <w:rFonts w:cs="Arial"/>
        </w:rPr>
        <w:t xml:space="preserve"> eta </w:t>
      </w:r>
      <w:proofErr w:type="spellStart"/>
      <w:r w:rsidRPr="0046479D">
        <w:rPr>
          <w:rFonts w:cs="Arial"/>
        </w:rPr>
        <w:t>bestelako</w:t>
      </w:r>
      <w:proofErr w:type="spellEnd"/>
      <w:r w:rsidRPr="0046479D">
        <w:rPr>
          <w:rFonts w:cs="Arial"/>
        </w:rPr>
        <w:t xml:space="preserve"> </w:t>
      </w:r>
      <w:proofErr w:type="spellStart"/>
      <w:r w:rsidRPr="0046479D">
        <w:rPr>
          <w:rFonts w:cs="Arial"/>
          <w:b/>
        </w:rPr>
        <w:t>lan</w:t>
      </w:r>
      <w:proofErr w:type="spellEnd"/>
      <w:r w:rsidRPr="0046479D">
        <w:rPr>
          <w:rFonts w:cs="Arial"/>
          <w:b/>
        </w:rPr>
        <w:t xml:space="preserve"> </w:t>
      </w:r>
      <w:proofErr w:type="spellStart"/>
      <w:r w:rsidRPr="0046479D">
        <w:rPr>
          <w:rFonts w:cs="Arial"/>
          <w:b/>
        </w:rPr>
        <w:t>profesionalak</w:t>
      </w:r>
      <w:proofErr w:type="spellEnd"/>
      <w:r w:rsidRPr="0046479D">
        <w:rPr>
          <w:rFonts w:cs="Arial"/>
          <w:b/>
        </w:rPr>
        <w:t xml:space="preserve"> </w:t>
      </w:r>
      <w:proofErr w:type="spellStart"/>
      <w:r w:rsidRPr="0046479D">
        <w:rPr>
          <w:rFonts w:cs="Arial"/>
          <w:b/>
        </w:rPr>
        <w:t>edo</w:t>
      </w:r>
      <w:proofErr w:type="spellEnd"/>
      <w:r w:rsidRPr="0046479D">
        <w:rPr>
          <w:rFonts w:cs="Arial"/>
          <w:b/>
        </w:rPr>
        <w:t xml:space="preserve"> </w:t>
      </w:r>
      <w:proofErr w:type="spellStart"/>
      <w:r w:rsidRPr="0046479D">
        <w:rPr>
          <w:rFonts w:cs="Arial"/>
          <w:b/>
        </w:rPr>
        <w:t>portafolioa</w:t>
      </w:r>
      <w:proofErr w:type="spellEnd"/>
      <w:r w:rsidRPr="0046479D">
        <w:rPr>
          <w:rFonts w:cs="Arial"/>
        </w:rPr>
        <w:t>.</w:t>
      </w:r>
    </w:p>
    <w:p w14:paraId="308006F2" w14:textId="77777777" w:rsidR="00611E00" w:rsidRPr="0046479D" w:rsidRDefault="00611E00" w:rsidP="00611E00">
      <w:pPr>
        <w:jc w:val="both"/>
        <w:rPr>
          <w:rFonts w:cs="Arial"/>
        </w:rPr>
      </w:pPr>
    </w:p>
    <w:p w14:paraId="2E6FCB0E" w14:textId="64791798" w:rsidR="00AF02A1" w:rsidRPr="0046479D" w:rsidRDefault="0057753F" w:rsidP="00AF02A1">
      <w:proofErr w:type="spellStart"/>
      <w:r w:rsidRPr="0046479D">
        <w:rPr>
          <w:u w:val="single"/>
        </w:rPr>
        <w:t>Proposamena</w:t>
      </w:r>
      <w:proofErr w:type="spellEnd"/>
      <w:r w:rsidRPr="0046479D">
        <w:rPr>
          <w:u w:val="single"/>
        </w:rPr>
        <w:t xml:space="preserve"> </w:t>
      </w:r>
      <w:proofErr w:type="spellStart"/>
      <w:r w:rsidRPr="0046479D">
        <w:rPr>
          <w:u w:val="single"/>
        </w:rPr>
        <w:t>egiteko</w:t>
      </w:r>
      <w:proofErr w:type="spellEnd"/>
      <w:r w:rsidRPr="0046479D">
        <w:rPr>
          <w:u w:val="single"/>
        </w:rPr>
        <w:t xml:space="preserve"> </w:t>
      </w:r>
      <w:proofErr w:type="spellStart"/>
      <w:r w:rsidRPr="0046479D">
        <w:rPr>
          <w:u w:val="single"/>
        </w:rPr>
        <w:t>informazio</w:t>
      </w:r>
      <w:proofErr w:type="spellEnd"/>
      <w:r w:rsidRPr="0046479D">
        <w:rPr>
          <w:u w:val="single"/>
        </w:rPr>
        <w:t xml:space="preserve"> </w:t>
      </w:r>
      <w:proofErr w:type="spellStart"/>
      <w:r w:rsidRPr="0046479D">
        <w:rPr>
          <w:u w:val="single"/>
        </w:rPr>
        <w:t>gehigarria</w:t>
      </w:r>
      <w:proofErr w:type="spellEnd"/>
      <w:r w:rsidR="00AF02A1" w:rsidRPr="0046479D">
        <w:t>:</w:t>
      </w:r>
    </w:p>
    <w:p w14:paraId="16785917" w14:textId="36F3EF15" w:rsidR="00AF02A1" w:rsidRPr="0046479D" w:rsidRDefault="0057753F" w:rsidP="00AF02A1">
      <w:proofErr w:type="spellStart"/>
      <w:r w:rsidRPr="0046479D">
        <w:rPr>
          <w:u w:val="single"/>
        </w:rPr>
        <w:t>Helburuak</w:t>
      </w:r>
      <w:proofErr w:type="spellEnd"/>
      <w:r w:rsidR="00AF02A1" w:rsidRPr="0046479D">
        <w:t>:</w:t>
      </w:r>
    </w:p>
    <w:p w14:paraId="115323F4" w14:textId="09DE0948" w:rsidR="00D0787E" w:rsidRPr="0046479D" w:rsidRDefault="0057753F" w:rsidP="00CA15A7">
      <w:pPr>
        <w:pStyle w:val="Prrafodelista"/>
        <w:numPr>
          <w:ilvl w:val="0"/>
          <w:numId w:val="1"/>
        </w:numPr>
      </w:pPr>
      <w:r w:rsidRPr="0046479D">
        <w:t xml:space="preserve">Euskal </w:t>
      </w:r>
      <w:proofErr w:type="spellStart"/>
      <w:r w:rsidRPr="0046479D">
        <w:t>emakumeen</w:t>
      </w:r>
      <w:proofErr w:type="spellEnd"/>
      <w:r w:rsidRPr="0046479D">
        <w:t xml:space="preserve"> </w:t>
      </w:r>
      <w:proofErr w:type="spellStart"/>
      <w:r w:rsidRPr="0046479D">
        <w:t>kirolaren</w:t>
      </w:r>
      <w:proofErr w:type="spellEnd"/>
      <w:r w:rsidRPr="0046479D">
        <w:t xml:space="preserve"> </w:t>
      </w:r>
      <w:proofErr w:type="spellStart"/>
      <w:r w:rsidRPr="0046479D">
        <w:t>iragana</w:t>
      </w:r>
      <w:proofErr w:type="spellEnd"/>
      <w:r w:rsidRPr="0046479D">
        <w:t xml:space="preserve">, </w:t>
      </w:r>
      <w:proofErr w:type="spellStart"/>
      <w:r w:rsidRPr="0046479D">
        <w:t>oraina</w:t>
      </w:r>
      <w:proofErr w:type="spellEnd"/>
      <w:r w:rsidRPr="0046479D">
        <w:t xml:space="preserve"> eta </w:t>
      </w:r>
      <w:proofErr w:type="spellStart"/>
      <w:r w:rsidRPr="0046479D">
        <w:t>etorkizuna</w:t>
      </w:r>
      <w:proofErr w:type="spellEnd"/>
      <w:r w:rsidRPr="0046479D">
        <w:t xml:space="preserve"> </w:t>
      </w:r>
      <w:proofErr w:type="spellStart"/>
      <w:r w:rsidRPr="0046479D">
        <w:t>kontatzea</w:t>
      </w:r>
      <w:proofErr w:type="spellEnd"/>
      <w:r w:rsidR="00D0787E" w:rsidRPr="0046479D">
        <w:t xml:space="preserve">. </w:t>
      </w:r>
    </w:p>
    <w:p w14:paraId="6585700D" w14:textId="5B4C1138" w:rsidR="00D0787E" w:rsidRPr="0046479D" w:rsidRDefault="0057753F" w:rsidP="00CA15A7">
      <w:pPr>
        <w:pStyle w:val="Prrafodelista"/>
        <w:numPr>
          <w:ilvl w:val="0"/>
          <w:numId w:val="1"/>
        </w:numPr>
      </w:pPr>
      <w:proofErr w:type="spellStart"/>
      <w:r w:rsidRPr="0046479D">
        <w:t>Emakumeek</w:t>
      </w:r>
      <w:proofErr w:type="spellEnd"/>
      <w:r w:rsidRPr="0046479D">
        <w:t xml:space="preserve"> </w:t>
      </w:r>
      <w:proofErr w:type="spellStart"/>
      <w:r w:rsidRPr="0046479D">
        <w:t>egindako</w:t>
      </w:r>
      <w:proofErr w:type="spellEnd"/>
      <w:r w:rsidRPr="0046479D">
        <w:t xml:space="preserve"> </w:t>
      </w:r>
      <w:proofErr w:type="spellStart"/>
      <w:r w:rsidRPr="0046479D">
        <w:t>goi-mailako</w:t>
      </w:r>
      <w:proofErr w:type="spellEnd"/>
      <w:r w:rsidRPr="0046479D">
        <w:t xml:space="preserve"> </w:t>
      </w:r>
      <w:proofErr w:type="spellStart"/>
      <w:r w:rsidRPr="0046479D">
        <w:t>kirola</w:t>
      </w:r>
      <w:proofErr w:type="spellEnd"/>
      <w:r w:rsidRPr="0046479D">
        <w:t xml:space="preserve"> </w:t>
      </w:r>
      <w:proofErr w:type="spellStart"/>
      <w:r w:rsidRPr="0046479D">
        <w:t>ikusaraztea</w:t>
      </w:r>
      <w:proofErr w:type="spellEnd"/>
      <w:r w:rsidR="0069141C" w:rsidRPr="0046479D">
        <w:t xml:space="preserve">. </w:t>
      </w:r>
    </w:p>
    <w:p w14:paraId="31F69FE1" w14:textId="15040F0A" w:rsidR="0069141C" w:rsidRPr="0046479D" w:rsidRDefault="0057753F" w:rsidP="00CA15A7">
      <w:pPr>
        <w:pStyle w:val="Prrafodelista"/>
        <w:numPr>
          <w:ilvl w:val="0"/>
          <w:numId w:val="1"/>
        </w:numPr>
      </w:pPr>
      <w:proofErr w:type="spellStart"/>
      <w:r w:rsidRPr="0046479D">
        <w:t>Erreferenteak</w:t>
      </w:r>
      <w:proofErr w:type="spellEnd"/>
      <w:r w:rsidRPr="0046479D">
        <w:t xml:space="preserve"> </w:t>
      </w:r>
      <w:proofErr w:type="spellStart"/>
      <w:r w:rsidRPr="0046479D">
        <w:t>sortzea</w:t>
      </w:r>
      <w:proofErr w:type="spellEnd"/>
      <w:r w:rsidRPr="0046479D">
        <w:t xml:space="preserve"> eta, </w:t>
      </w:r>
      <w:proofErr w:type="spellStart"/>
      <w:r w:rsidRPr="0046479D">
        <w:t>horretarako</w:t>
      </w:r>
      <w:proofErr w:type="spellEnd"/>
      <w:r w:rsidRPr="0046479D">
        <w:t xml:space="preserve">, </w:t>
      </w:r>
      <w:proofErr w:type="spellStart"/>
      <w:r w:rsidRPr="0046479D">
        <w:t>aukeratutako</w:t>
      </w:r>
      <w:proofErr w:type="spellEnd"/>
      <w:r w:rsidRPr="0046479D">
        <w:t xml:space="preserve"> </w:t>
      </w:r>
      <w:proofErr w:type="spellStart"/>
      <w:r w:rsidRPr="0046479D">
        <w:t>protagonisten</w:t>
      </w:r>
      <w:proofErr w:type="spellEnd"/>
      <w:r w:rsidRPr="0046479D">
        <w:t xml:space="preserve"> historia </w:t>
      </w:r>
      <w:proofErr w:type="spellStart"/>
      <w:r w:rsidRPr="0046479D">
        <w:t>adibide</w:t>
      </w:r>
      <w:proofErr w:type="spellEnd"/>
      <w:r w:rsidRPr="0046479D">
        <w:t xml:space="preserve"> </w:t>
      </w:r>
      <w:proofErr w:type="spellStart"/>
      <w:r w:rsidRPr="0046479D">
        <w:t>gisa</w:t>
      </w:r>
      <w:proofErr w:type="spellEnd"/>
      <w:r w:rsidRPr="0046479D">
        <w:t xml:space="preserve"> </w:t>
      </w:r>
      <w:proofErr w:type="spellStart"/>
      <w:r w:rsidRPr="0046479D">
        <w:t>jartzea</w:t>
      </w:r>
      <w:proofErr w:type="spellEnd"/>
      <w:r w:rsidRPr="0046479D">
        <w:t xml:space="preserve">, </w:t>
      </w:r>
      <w:proofErr w:type="spellStart"/>
      <w:r w:rsidRPr="0046479D">
        <w:t>kirolaren</w:t>
      </w:r>
      <w:proofErr w:type="spellEnd"/>
      <w:r w:rsidRPr="0046479D">
        <w:t xml:space="preserve"> eta </w:t>
      </w:r>
      <w:proofErr w:type="spellStart"/>
      <w:r w:rsidRPr="0046479D">
        <w:t>emakumearen</w:t>
      </w:r>
      <w:proofErr w:type="spellEnd"/>
      <w:r w:rsidRPr="0046479D">
        <w:t xml:space="preserve"> </w:t>
      </w:r>
      <w:proofErr w:type="spellStart"/>
      <w:r w:rsidRPr="0046479D">
        <w:t>unibertsoarentzat</w:t>
      </w:r>
      <w:proofErr w:type="spellEnd"/>
      <w:r w:rsidRPr="0046479D">
        <w:t xml:space="preserve"> </w:t>
      </w:r>
      <w:proofErr w:type="spellStart"/>
      <w:r w:rsidRPr="0046479D">
        <w:t>interesgarriak</w:t>
      </w:r>
      <w:proofErr w:type="spellEnd"/>
      <w:r w:rsidRPr="0046479D">
        <w:t xml:space="preserve"> </w:t>
      </w:r>
      <w:proofErr w:type="spellStart"/>
      <w:r w:rsidRPr="0046479D">
        <w:t>diren</w:t>
      </w:r>
      <w:proofErr w:type="spellEnd"/>
      <w:r w:rsidRPr="0046479D">
        <w:t xml:space="preserve"> </w:t>
      </w:r>
      <w:proofErr w:type="spellStart"/>
      <w:r w:rsidRPr="0046479D">
        <w:t>beste</w:t>
      </w:r>
      <w:proofErr w:type="spellEnd"/>
      <w:r w:rsidRPr="0046479D">
        <w:t xml:space="preserve"> </w:t>
      </w:r>
      <w:proofErr w:type="spellStart"/>
      <w:r w:rsidRPr="0046479D">
        <w:t>gai</w:t>
      </w:r>
      <w:proofErr w:type="spellEnd"/>
      <w:r w:rsidRPr="0046479D">
        <w:t xml:space="preserve"> </w:t>
      </w:r>
      <w:proofErr w:type="spellStart"/>
      <w:r w:rsidRPr="0046479D">
        <w:t>batzuk</w:t>
      </w:r>
      <w:proofErr w:type="spellEnd"/>
      <w:r w:rsidRPr="0046479D">
        <w:t xml:space="preserve"> </w:t>
      </w:r>
      <w:proofErr w:type="spellStart"/>
      <w:r w:rsidRPr="0046479D">
        <w:t>jorratuz</w:t>
      </w:r>
      <w:proofErr w:type="spellEnd"/>
      <w:r w:rsidRPr="0046479D">
        <w:t xml:space="preserve">: </w:t>
      </w:r>
      <w:proofErr w:type="spellStart"/>
      <w:r w:rsidRPr="0046479D">
        <w:t>ahalduntzea</w:t>
      </w:r>
      <w:proofErr w:type="spellEnd"/>
      <w:r w:rsidRPr="0046479D">
        <w:t xml:space="preserve">, </w:t>
      </w:r>
      <w:proofErr w:type="spellStart"/>
      <w:r w:rsidRPr="0046479D">
        <w:t>kirol-errendimendua</w:t>
      </w:r>
      <w:proofErr w:type="spellEnd"/>
      <w:r w:rsidRPr="0046479D">
        <w:t xml:space="preserve"> </w:t>
      </w:r>
      <w:proofErr w:type="spellStart"/>
      <w:r w:rsidRPr="0046479D">
        <w:t>emakumeen</w:t>
      </w:r>
      <w:proofErr w:type="spellEnd"/>
      <w:r w:rsidRPr="0046479D">
        <w:t xml:space="preserve"> </w:t>
      </w:r>
      <w:proofErr w:type="spellStart"/>
      <w:r w:rsidRPr="0046479D">
        <w:t>kasuan</w:t>
      </w:r>
      <w:proofErr w:type="spellEnd"/>
      <w:r w:rsidRPr="0046479D">
        <w:t xml:space="preserve">, </w:t>
      </w:r>
      <w:proofErr w:type="spellStart"/>
      <w:r w:rsidRPr="0046479D">
        <w:t>kontziliazioa</w:t>
      </w:r>
      <w:proofErr w:type="spellEnd"/>
      <w:r w:rsidRPr="0046479D">
        <w:t xml:space="preserve">, </w:t>
      </w:r>
      <w:proofErr w:type="spellStart"/>
      <w:r w:rsidRPr="0046479D">
        <w:t>amatasuna</w:t>
      </w:r>
      <w:proofErr w:type="spellEnd"/>
      <w:r w:rsidRPr="0046479D">
        <w:t xml:space="preserve">, </w:t>
      </w:r>
      <w:proofErr w:type="spellStart"/>
      <w:r w:rsidRPr="0046479D">
        <w:t>estereotipoak</w:t>
      </w:r>
      <w:proofErr w:type="spellEnd"/>
      <w:r w:rsidRPr="0046479D">
        <w:t xml:space="preserve"> </w:t>
      </w:r>
      <w:proofErr w:type="spellStart"/>
      <w:r w:rsidRPr="0046479D">
        <w:t>haustea</w:t>
      </w:r>
      <w:proofErr w:type="spellEnd"/>
      <w:r w:rsidRPr="0046479D">
        <w:t>…</w:t>
      </w:r>
    </w:p>
    <w:p w14:paraId="01DD4FE5" w14:textId="01381F4C" w:rsidR="008E1E83" w:rsidRPr="0046479D" w:rsidRDefault="0057753F" w:rsidP="00CA15A7">
      <w:pPr>
        <w:pStyle w:val="Prrafodelista"/>
        <w:numPr>
          <w:ilvl w:val="0"/>
          <w:numId w:val="1"/>
        </w:numPr>
      </w:pPr>
      <w:proofErr w:type="spellStart"/>
      <w:r w:rsidRPr="0046479D">
        <w:t>Emakumeen</w:t>
      </w:r>
      <w:proofErr w:type="spellEnd"/>
      <w:r w:rsidRPr="0046479D">
        <w:t xml:space="preserve"> </w:t>
      </w:r>
      <w:proofErr w:type="spellStart"/>
      <w:r w:rsidRPr="0046479D">
        <w:t>kirol</w:t>
      </w:r>
      <w:proofErr w:type="spellEnd"/>
      <w:r w:rsidRPr="0046479D">
        <w:t xml:space="preserve"> </w:t>
      </w:r>
      <w:proofErr w:type="spellStart"/>
      <w:r w:rsidRPr="0046479D">
        <w:t>praktika</w:t>
      </w:r>
      <w:proofErr w:type="spellEnd"/>
      <w:r w:rsidRPr="0046479D">
        <w:t xml:space="preserve"> </w:t>
      </w:r>
      <w:proofErr w:type="spellStart"/>
      <w:r w:rsidRPr="0046479D">
        <w:t>bultzatzea</w:t>
      </w:r>
      <w:proofErr w:type="spellEnd"/>
      <w:r w:rsidR="0069141C" w:rsidRPr="0046479D">
        <w:t xml:space="preserve">. </w:t>
      </w:r>
      <w:r w:rsidR="008E1E83" w:rsidRPr="0046479D">
        <w:t xml:space="preserve"> </w:t>
      </w:r>
    </w:p>
    <w:p w14:paraId="471A8B1D" w14:textId="77777777" w:rsidR="00D0787E" w:rsidRPr="0046479D" w:rsidRDefault="00D0787E" w:rsidP="00AF02A1"/>
    <w:p w14:paraId="678FB7AA" w14:textId="1BBF6BE4" w:rsidR="00AF02A1" w:rsidRPr="0046479D" w:rsidRDefault="0057753F" w:rsidP="00AF02A1">
      <w:proofErr w:type="spellStart"/>
      <w:r w:rsidRPr="0046479D">
        <w:rPr>
          <w:u w:val="single"/>
        </w:rPr>
        <w:t>Kolektibo</w:t>
      </w:r>
      <w:proofErr w:type="spellEnd"/>
      <w:r w:rsidRPr="0046479D">
        <w:rPr>
          <w:u w:val="single"/>
        </w:rPr>
        <w:t xml:space="preserve"> </w:t>
      </w:r>
      <w:proofErr w:type="spellStart"/>
      <w:r w:rsidRPr="0046479D">
        <w:rPr>
          <w:u w:val="single"/>
        </w:rPr>
        <w:t>hartzaileak</w:t>
      </w:r>
      <w:proofErr w:type="spellEnd"/>
      <w:r w:rsidR="00AF02A1" w:rsidRPr="0046479D">
        <w:t>:</w:t>
      </w:r>
    </w:p>
    <w:p w14:paraId="2D2F3452" w14:textId="1DCB4856" w:rsidR="00AF02A1" w:rsidRPr="0046479D" w:rsidRDefault="0057753F" w:rsidP="00CA15A7">
      <w:pPr>
        <w:pStyle w:val="Prrafodelista"/>
        <w:numPr>
          <w:ilvl w:val="0"/>
          <w:numId w:val="1"/>
        </w:numPr>
      </w:pPr>
      <w:r w:rsidRPr="0046479D">
        <w:t xml:space="preserve">Euskal </w:t>
      </w:r>
      <w:proofErr w:type="spellStart"/>
      <w:r w:rsidRPr="0046479D">
        <w:t>Autonomi</w:t>
      </w:r>
      <w:proofErr w:type="spellEnd"/>
      <w:r w:rsidRPr="0046479D">
        <w:t xml:space="preserve"> </w:t>
      </w:r>
      <w:proofErr w:type="spellStart"/>
      <w:r w:rsidRPr="0046479D">
        <w:t>Erkide</w:t>
      </w:r>
      <w:r w:rsidR="009028F3" w:rsidRPr="0046479D">
        <w:t>goko</w:t>
      </w:r>
      <w:proofErr w:type="spellEnd"/>
      <w:r w:rsidR="009028F3" w:rsidRPr="0046479D">
        <w:t xml:space="preserve"> 6 eta 10 </w:t>
      </w:r>
      <w:proofErr w:type="spellStart"/>
      <w:r w:rsidR="009028F3" w:rsidRPr="0046479D">
        <w:t>urte</w:t>
      </w:r>
      <w:proofErr w:type="spellEnd"/>
      <w:r w:rsidR="009028F3" w:rsidRPr="0046479D">
        <w:t xml:space="preserve"> </w:t>
      </w:r>
      <w:proofErr w:type="spellStart"/>
      <w:r w:rsidR="009028F3" w:rsidRPr="0046479D">
        <w:t>bitarteko</w:t>
      </w:r>
      <w:proofErr w:type="spellEnd"/>
      <w:r w:rsidR="009028F3" w:rsidRPr="0046479D">
        <w:t xml:space="preserve"> </w:t>
      </w:r>
      <w:proofErr w:type="spellStart"/>
      <w:r w:rsidR="009028F3" w:rsidRPr="0046479D">
        <w:t>umeak</w:t>
      </w:r>
      <w:proofErr w:type="spellEnd"/>
      <w:r w:rsidR="0069141C" w:rsidRPr="0046479D">
        <w:t xml:space="preserve">. </w:t>
      </w:r>
    </w:p>
    <w:p w14:paraId="53F23E89" w14:textId="77777777" w:rsidR="003F49C4" w:rsidRPr="0046479D" w:rsidRDefault="003F49C4" w:rsidP="003F49C4"/>
    <w:p w14:paraId="0F55EC08" w14:textId="725D308D" w:rsidR="003F49C4" w:rsidRPr="0046479D" w:rsidRDefault="00E32102" w:rsidP="003F49C4">
      <w:pPr>
        <w:rPr>
          <w:b/>
        </w:rPr>
      </w:pPr>
      <w:r w:rsidRPr="0046479D">
        <w:rPr>
          <w:b/>
        </w:rPr>
        <w:t>7.</w:t>
      </w:r>
      <w:r w:rsidR="003F49C4" w:rsidRPr="0046479D">
        <w:rPr>
          <w:b/>
        </w:rPr>
        <w:t xml:space="preserve">2. </w:t>
      </w:r>
      <w:proofErr w:type="spellStart"/>
      <w:r w:rsidR="00025482" w:rsidRPr="0046479D">
        <w:rPr>
          <w:b/>
        </w:rPr>
        <w:t>Balio-</w:t>
      </w:r>
      <w:r w:rsidR="00730D7F" w:rsidRPr="0046479D">
        <w:rPr>
          <w:b/>
        </w:rPr>
        <w:t>judizio</w:t>
      </w:r>
      <w:r w:rsidR="00025482" w:rsidRPr="0046479D">
        <w:rPr>
          <w:b/>
        </w:rPr>
        <w:t>en</w:t>
      </w:r>
      <w:proofErr w:type="spellEnd"/>
      <w:r w:rsidR="00025482" w:rsidRPr="0046479D">
        <w:rPr>
          <w:b/>
        </w:rPr>
        <w:t xml:space="preserve"> </w:t>
      </w:r>
      <w:proofErr w:type="spellStart"/>
      <w:r w:rsidR="00025482" w:rsidRPr="0046479D">
        <w:rPr>
          <w:b/>
        </w:rPr>
        <w:t>mende</w:t>
      </w:r>
      <w:proofErr w:type="spellEnd"/>
      <w:r w:rsidR="00025482" w:rsidRPr="0046479D">
        <w:rPr>
          <w:b/>
        </w:rPr>
        <w:t xml:space="preserve"> EZ </w:t>
      </w:r>
      <w:proofErr w:type="spellStart"/>
      <w:r w:rsidR="00025482" w:rsidRPr="0046479D">
        <w:rPr>
          <w:b/>
        </w:rPr>
        <w:t>dauden</w:t>
      </w:r>
      <w:proofErr w:type="spellEnd"/>
      <w:r w:rsidR="00025482" w:rsidRPr="0046479D">
        <w:rPr>
          <w:b/>
        </w:rPr>
        <w:t xml:space="preserve"> </w:t>
      </w:r>
      <w:proofErr w:type="spellStart"/>
      <w:r w:rsidR="00025482" w:rsidRPr="0046479D">
        <w:rPr>
          <w:b/>
        </w:rPr>
        <w:t>edo</w:t>
      </w:r>
      <w:proofErr w:type="spellEnd"/>
      <w:r w:rsidR="00025482" w:rsidRPr="0046479D">
        <w:rPr>
          <w:b/>
        </w:rPr>
        <w:t xml:space="preserve"> </w:t>
      </w:r>
      <w:proofErr w:type="spellStart"/>
      <w:r w:rsidR="00025482" w:rsidRPr="0046479D">
        <w:rPr>
          <w:b/>
        </w:rPr>
        <w:t>formulak</w:t>
      </w:r>
      <w:proofErr w:type="spellEnd"/>
      <w:r w:rsidR="00025482" w:rsidRPr="0046479D">
        <w:rPr>
          <w:b/>
        </w:rPr>
        <w:t xml:space="preserve"> </w:t>
      </w:r>
      <w:proofErr w:type="spellStart"/>
      <w:r w:rsidR="00025482" w:rsidRPr="0046479D">
        <w:rPr>
          <w:b/>
        </w:rPr>
        <w:t>aplikatuz</w:t>
      </w:r>
      <w:proofErr w:type="spellEnd"/>
      <w:r w:rsidR="00025482" w:rsidRPr="0046479D">
        <w:rPr>
          <w:b/>
        </w:rPr>
        <w:t xml:space="preserve"> </w:t>
      </w:r>
      <w:proofErr w:type="spellStart"/>
      <w:r w:rsidR="00025482" w:rsidRPr="0046479D">
        <w:rPr>
          <w:b/>
        </w:rPr>
        <w:t>soilik</w:t>
      </w:r>
      <w:proofErr w:type="spellEnd"/>
      <w:r w:rsidR="00025482" w:rsidRPr="0046479D">
        <w:rPr>
          <w:b/>
        </w:rPr>
        <w:t xml:space="preserve"> </w:t>
      </w:r>
      <w:proofErr w:type="spellStart"/>
      <w:r w:rsidR="00025482" w:rsidRPr="0046479D">
        <w:rPr>
          <w:b/>
        </w:rPr>
        <w:t>baloratzen</w:t>
      </w:r>
      <w:proofErr w:type="spellEnd"/>
      <w:r w:rsidR="00025482" w:rsidRPr="0046479D">
        <w:rPr>
          <w:b/>
        </w:rPr>
        <w:t xml:space="preserve"> </w:t>
      </w:r>
      <w:proofErr w:type="spellStart"/>
      <w:r w:rsidR="00025482" w:rsidRPr="0046479D">
        <w:rPr>
          <w:b/>
        </w:rPr>
        <w:t>diren</w:t>
      </w:r>
      <w:proofErr w:type="spellEnd"/>
      <w:r w:rsidR="00025482" w:rsidRPr="0046479D">
        <w:rPr>
          <w:b/>
        </w:rPr>
        <w:t xml:space="preserve"> </w:t>
      </w:r>
      <w:proofErr w:type="spellStart"/>
      <w:r w:rsidR="00025482" w:rsidRPr="0046479D">
        <w:rPr>
          <w:b/>
        </w:rPr>
        <w:t>irizpideak</w:t>
      </w:r>
      <w:proofErr w:type="spellEnd"/>
      <w:r w:rsidR="00025482" w:rsidRPr="0046479D">
        <w:rPr>
          <w:b/>
        </w:rPr>
        <w:t>: 5</w:t>
      </w:r>
      <w:r w:rsidR="00BF0B3B" w:rsidRPr="0046479D">
        <w:rPr>
          <w:b/>
        </w:rPr>
        <w:t>1</w:t>
      </w:r>
      <w:r w:rsidR="00025482" w:rsidRPr="0046479D">
        <w:rPr>
          <w:b/>
        </w:rPr>
        <w:t xml:space="preserve"> </w:t>
      </w:r>
      <w:proofErr w:type="spellStart"/>
      <w:r w:rsidR="00025482" w:rsidRPr="0046479D">
        <w:rPr>
          <w:b/>
        </w:rPr>
        <w:t>puntu</w:t>
      </w:r>
      <w:proofErr w:type="spellEnd"/>
      <w:r w:rsidR="00025482" w:rsidRPr="0046479D">
        <w:rPr>
          <w:b/>
        </w:rPr>
        <w:t xml:space="preserve">, </w:t>
      </w:r>
      <w:proofErr w:type="spellStart"/>
      <w:r w:rsidR="00025482" w:rsidRPr="0046479D">
        <w:rPr>
          <w:b/>
        </w:rPr>
        <w:t>gehienez</w:t>
      </w:r>
      <w:proofErr w:type="spellEnd"/>
      <w:r w:rsidR="00025482" w:rsidRPr="0046479D">
        <w:rPr>
          <w:b/>
        </w:rPr>
        <w:t>.</w:t>
      </w:r>
    </w:p>
    <w:p w14:paraId="2527D243" w14:textId="4E1B6BCE" w:rsidR="00006189" w:rsidRPr="0046479D" w:rsidRDefault="00FC6339" w:rsidP="006F1D33">
      <w:pPr>
        <w:jc w:val="both"/>
      </w:pPr>
      <w:proofErr w:type="spellStart"/>
      <w:r w:rsidRPr="0046479D">
        <w:t>Ilustrazioaren</w:t>
      </w:r>
      <w:proofErr w:type="spellEnd"/>
      <w:r w:rsidRPr="0046479D">
        <w:t xml:space="preserve"> </w:t>
      </w:r>
      <w:proofErr w:type="spellStart"/>
      <w:r w:rsidR="00025482" w:rsidRPr="0046479D">
        <w:t>sorkuntzaren</w:t>
      </w:r>
      <w:proofErr w:type="spellEnd"/>
      <w:r w:rsidR="00025482" w:rsidRPr="0046479D">
        <w:t xml:space="preserve"> </w:t>
      </w:r>
      <w:proofErr w:type="spellStart"/>
      <w:r w:rsidR="00025482" w:rsidRPr="0046479D">
        <w:t>arloko</w:t>
      </w:r>
      <w:proofErr w:type="spellEnd"/>
      <w:r w:rsidR="00025482" w:rsidRPr="0046479D">
        <w:t xml:space="preserve"> </w:t>
      </w:r>
      <w:proofErr w:type="spellStart"/>
      <w:r w:rsidR="00025482" w:rsidRPr="0046479D">
        <w:t>esperientzia</w:t>
      </w:r>
      <w:proofErr w:type="spellEnd"/>
      <w:r w:rsidR="00025482" w:rsidRPr="0046479D">
        <w:t xml:space="preserve"> </w:t>
      </w:r>
      <w:r w:rsidR="00006189" w:rsidRPr="0046479D">
        <w:t>………………………………</w:t>
      </w:r>
      <w:r w:rsidR="006F1D33" w:rsidRPr="0046479D">
        <w:t>………….</w:t>
      </w:r>
      <w:r w:rsidR="00006189" w:rsidRPr="0046479D">
        <w:t xml:space="preserve">. </w:t>
      </w:r>
      <w:r w:rsidR="005F5C3E" w:rsidRPr="0046479D">
        <w:t xml:space="preserve">2 </w:t>
      </w:r>
      <w:proofErr w:type="spellStart"/>
      <w:r w:rsidR="00006189" w:rsidRPr="0046479D">
        <w:t>punt</w:t>
      </w:r>
      <w:r w:rsidR="00025482" w:rsidRPr="0046479D">
        <w:t>u</w:t>
      </w:r>
      <w:proofErr w:type="spellEnd"/>
      <w:r w:rsidR="00025482" w:rsidRPr="0046479D">
        <w:t xml:space="preserve"> </w:t>
      </w:r>
      <w:proofErr w:type="spellStart"/>
      <w:r w:rsidR="00025482" w:rsidRPr="0046479D">
        <w:t>jarduera-urte</w:t>
      </w:r>
      <w:proofErr w:type="spellEnd"/>
      <w:r w:rsidR="00025482" w:rsidRPr="0046479D">
        <w:t xml:space="preserve"> </w:t>
      </w:r>
      <w:proofErr w:type="spellStart"/>
      <w:r w:rsidR="00025482" w:rsidRPr="0046479D">
        <w:t>bakoitzeko</w:t>
      </w:r>
      <w:proofErr w:type="spellEnd"/>
      <w:r w:rsidR="005F5C3E" w:rsidRPr="0046479D">
        <w:t xml:space="preserve"> (</w:t>
      </w:r>
      <w:r w:rsidRPr="0046479D">
        <w:t>1</w:t>
      </w:r>
      <w:r w:rsidR="00025482" w:rsidRPr="0046479D">
        <w:t xml:space="preserve">0 </w:t>
      </w:r>
      <w:proofErr w:type="spellStart"/>
      <w:r w:rsidR="00025482" w:rsidRPr="0046479D">
        <w:t>puntu</w:t>
      </w:r>
      <w:proofErr w:type="spellEnd"/>
      <w:r w:rsidR="00025482" w:rsidRPr="0046479D">
        <w:t xml:space="preserve">, </w:t>
      </w:r>
      <w:proofErr w:type="spellStart"/>
      <w:r w:rsidR="00025482" w:rsidRPr="0046479D">
        <w:t>gehienez</w:t>
      </w:r>
      <w:proofErr w:type="spellEnd"/>
      <w:r w:rsidR="00006189" w:rsidRPr="0046479D">
        <w:t>)</w:t>
      </w:r>
    </w:p>
    <w:p w14:paraId="5D935BE8" w14:textId="2D9F638B" w:rsidR="003F49C4" w:rsidRPr="0046479D" w:rsidRDefault="002521B6" w:rsidP="006F1D33">
      <w:pPr>
        <w:jc w:val="both"/>
      </w:pPr>
      <w:proofErr w:type="spellStart"/>
      <w:r w:rsidRPr="0046479D">
        <w:t>Hezkunt</w:t>
      </w:r>
      <w:r w:rsidR="00FC6339" w:rsidRPr="0046479D">
        <w:t>zara</w:t>
      </w:r>
      <w:proofErr w:type="spellEnd"/>
      <w:r w:rsidR="00FC6339" w:rsidRPr="0046479D">
        <w:t xml:space="preserve"> </w:t>
      </w:r>
      <w:proofErr w:type="spellStart"/>
      <w:r w:rsidR="00FC6339" w:rsidRPr="0046479D">
        <w:t>bideratutako</w:t>
      </w:r>
      <w:proofErr w:type="spellEnd"/>
      <w:r w:rsidR="00FC6339" w:rsidRPr="0046479D">
        <w:t xml:space="preserve"> </w:t>
      </w:r>
      <w:proofErr w:type="spellStart"/>
      <w:r w:rsidR="00FC6339" w:rsidRPr="0046479D">
        <w:t>ilustrazio-</w:t>
      </w:r>
      <w:r w:rsidR="00025482" w:rsidRPr="0046479D">
        <w:t>sorkuntzaren</w:t>
      </w:r>
      <w:proofErr w:type="spellEnd"/>
      <w:r w:rsidR="00025482" w:rsidRPr="0046479D">
        <w:t xml:space="preserve"> </w:t>
      </w:r>
      <w:proofErr w:type="spellStart"/>
      <w:r w:rsidR="00025482" w:rsidRPr="0046479D">
        <w:t>arloko</w:t>
      </w:r>
      <w:proofErr w:type="spellEnd"/>
      <w:r w:rsidR="00025482" w:rsidRPr="0046479D">
        <w:t xml:space="preserve"> </w:t>
      </w:r>
      <w:proofErr w:type="spellStart"/>
      <w:r w:rsidR="00025482" w:rsidRPr="0046479D">
        <w:t>esperientzia</w:t>
      </w:r>
      <w:proofErr w:type="spellEnd"/>
      <w:r w:rsidR="00FC6339" w:rsidRPr="0046479D">
        <w:t>…</w:t>
      </w:r>
      <w:r w:rsidR="00025482" w:rsidRPr="0046479D">
        <w:t xml:space="preserve">2 </w:t>
      </w:r>
      <w:proofErr w:type="spellStart"/>
      <w:r w:rsidR="00025482" w:rsidRPr="0046479D">
        <w:t>puntu</w:t>
      </w:r>
      <w:proofErr w:type="spellEnd"/>
      <w:r w:rsidR="00025482" w:rsidRPr="0046479D">
        <w:t xml:space="preserve"> </w:t>
      </w:r>
      <w:proofErr w:type="spellStart"/>
      <w:r w:rsidR="00025482" w:rsidRPr="0046479D">
        <w:t>jarduera-urte</w:t>
      </w:r>
      <w:proofErr w:type="spellEnd"/>
      <w:r w:rsidR="00025482" w:rsidRPr="0046479D">
        <w:t xml:space="preserve"> </w:t>
      </w:r>
      <w:proofErr w:type="spellStart"/>
      <w:r w:rsidR="00025482" w:rsidRPr="0046479D">
        <w:t>bakoitzeko</w:t>
      </w:r>
      <w:proofErr w:type="spellEnd"/>
      <w:r w:rsidR="00025482" w:rsidRPr="0046479D">
        <w:t xml:space="preserve"> (10 </w:t>
      </w:r>
      <w:proofErr w:type="spellStart"/>
      <w:r w:rsidR="00025482" w:rsidRPr="0046479D">
        <w:t>puntu</w:t>
      </w:r>
      <w:proofErr w:type="spellEnd"/>
      <w:r w:rsidR="00025482" w:rsidRPr="0046479D">
        <w:t xml:space="preserve">, </w:t>
      </w:r>
      <w:proofErr w:type="spellStart"/>
      <w:r w:rsidR="00025482" w:rsidRPr="0046479D">
        <w:t>gehienez</w:t>
      </w:r>
      <w:proofErr w:type="spellEnd"/>
      <w:r w:rsidR="00025482" w:rsidRPr="0046479D">
        <w:t>)</w:t>
      </w:r>
    </w:p>
    <w:p w14:paraId="4529E80D" w14:textId="18545CFE" w:rsidR="00FC6339" w:rsidRPr="0046479D" w:rsidRDefault="00FC6339" w:rsidP="00FC6339">
      <w:pPr>
        <w:jc w:val="both"/>
      </w:pPr>
      <w:proofErr w:type="spellStart"/>
      <w:r w:rsidRPr="0046479D">
        <w:t>Gizon</w:t>
      </w:r>
      <w:proofErr w:type="spellEnd"/>
      <w:r w:rsidRPr="0046479D">
        <w:t xml:space="preserve"> eta </w:t>
      </w:r>
      <w:proofErr w:type="spellStart"/>
      <w:r w:rsidRPr="0046479D">
        <w:t>emakumeen</w:t>
      </w:r>
      <w:proofErr w:type="spellEnd"/>
      <w:r w:rsidRPr="0046479D">
        <w:t xml:space="preserve"> </w:t>
      </w:r>
      <w:proofErr w:type="spellStart"/>
      <w:r w:rsidRPr="0046479D">
        <w:t>arteko</w:t>
      </w:r>
      <w:proofErr w:type="spellEnd"/>
      <w:r w:rsidRPr="0046479D">
        <w:t xml:space="preserve"> </w:t>
      </w:r>
      <w:proofErr w:type="spellStart"/>
      <w:r w:rsidRPr="0046479D">
        <w:t>berdintasuna</w:t>
      </w:r>
      <w:proofErr w:type="spellEnd"/>
      <w:r w:rsidRPr="0046479D">
        <w:t xml:space="preserve"> </w:t>
      </w:r>
      <w:proofErr w:type="spellStart"/>
      <w:r w:rsidRPr="0046479D">
        <w:t>sustatzeko</w:t>
      </w:r>
      <w:proofErr w:type="spellEnd"/>
      <w:r w:rsidRPr="0046479D">
        <w:t xml:space="preserve"> </w:t>
      </w:r>
      <w:proofErr w:type="spellStart"/>
      <w:r w:rsidRPr="0046479D">
        <w:t>ilustrazio-sorkuntzaren</w:t>
      </w:r>
      <w:proofErr w:type="spellEnd"/>
      <w:r w:rsidRPr="0046479D">
        <w:t xml:space="preserve"> </w:t>
      </w:r>
      <w:proofErr w:type="spellStart"/>
      <w:r w:rsidRPr="0046479D">
        <w:t>arloko</w:t>
      </w:r>
      <w:proofErr w:type="spellEnd"/>
      <w:r w:rsidRPr="0046479D">
        <w:t xml:space="preserve"> </w:t>
      </w:r>
      <w:proofErr w:type="spellStart"/>
      <w:r w:rsidRPr="0046479D">
        <w:t>esperientzia</w:t>
      </w:r>
      <w:proofErr w:type="spellEnd"/>
      <w:r w:rsidRPr="0046479D">
        <w:t xml:space="preserve"> (</w:t>
      </w:r>
      <w:proofErr w:type="spellStart"/>
      <w:r w:rsidRPr="0046479D">
        <w:t>goi-mailako</w:t>
      </w:r>
      <w:proofErr w:type="spellEnd"/>
      <w:r w:rsidRPr="0046479D">
        <w:t xml:space="preserve"> </w:t>
      </w:r>
      <w:proofErr w:type="spellStart"/>
      <w:r w:rsidRPr="0046479D">
        <w:t>emakumeen</w:t>
      </w:r>
      <w:proofErr w:type="spellEnd"/>
      <w:r w:rsidRPr="0046479D">
        <w:t xml:space="preserve"> </w:t>
      </w:r>
      <w:proofErr w:type="spellStart"/>
      <w:r w:rsidRPr="0046479D">
        <w:t>kirol</w:t>
      </w:r>
      <w:proofErr w:type="spellEnd"/>
      <w:r w:rsidRPr="0046479D">
        <w:t xml:space="preserve"> </w:t>
      </w:r>
      <w:proofErr w:type="spellStart"/>
      <w:r w:rsidRPr="0046479D">
        <w:t>egokitua</w:t>
      </w:r>
      <w:proofErr w:type="spellEnd"/>
      <w:r w:rsidRPr="0046479D">
        <w:t xml:space="preserve">)………………………….2 </w:t>
      </w:r>
      <w:proofErr w:type="spellStart"/>
      <w:r w:rsidRPr="0046479D">
        <w:t>puntu</w:t>
      </w:r>
      <w:proofErr w:type="spellEnd"/>
      <w:r w:rsidRPr="0046479D">
        <w:t xml:space="preserve"> </w:t>
      </w:r>
      <w:proofErr w:type="spellStart"/>
      <w:r w:rsidRPr="0046479D">
        <w:t>jarduera-urte</w:t>
      </w:r>
      <w:proofErr w:type="spellEnd"/>
      <w:r w:rsidRPr="0046479D">
        <w:t xml:space="preserve"> </w:t>
      </w:r>
      <w:proofErr w:type="spellStart"/>
      <w:r w:rsidRPr="0046479D">
        <w:t>bakoitzeko</w:t>
      </w:r>
      <w:proofErr w:type="spellEnd"/>
      <w:r w:rsidRPr="0046479D">
        <w:t xml:space="preserve"> (10 </w:t>
      </w:r>
      <w:proofErr w:type="spellStart"/>
      <w:r w:rsidRPr="0046479D">
        <w:t>puntu</w:t>
      </w:r>
      <w:proofErr w:type="spellEnd"/>
      <w:r w:rsidRPr="0046479D">
        <w:t xml:space="preserve">, </w:t>
      </w:r>
      <w:proofErr w:type="spellStart"/>
      <w:r w:rsidRPr="0046479D">
        <w:t>gehienez</w:t>
      </w:r>
      <w:proofErr w:type="spellEnd"/>
      <w:r w:rsidRPr="0046479D">
        <w:t>)</w:t>
      </w:r>
    </w:p>
    <w:p w14:paraId="05F10370" w14:textId="4AC576AE" w:rsidR="00006189" w:rsidRPr="0046479D" w:rsidRDefault="002521B6" w:rsidP="006F1D33">
      <w:pPr>
        <w:jc w:val="both"/>
      </w:pPr>
      <w:proofErr w:type="spellStart"/>
      <w:r w:rsidRPr="0046479D">
        <w:t>Kirol</w:t>
      </w:r>
      <w:proofErr w:type="spellEnd"/>
      <w:r w:rsidRPr="0046479D">
        <w:t xml:space="preserve"> </w:t>
      </w:r>
      <w:proofErr w:type="spellStart"/>
      <w:r w:rsidRPr="0046479D">
        <w:t>arloarekin</w:t>
      </w:r>
      <w:proofErr w:type="spellEnd"/>
      <w:r w:rsidRPr="0046479D">
        <w:t xml:space="preserve"> </w:t>
      </w:r>
      <w:proofErr w:type="spellStart"/>
      <w:r w:rsidR="00025482" w:rsidRPr="0046479D">
        <w:t>lotutako</w:t>
      </w:r>
      <w:proofErr w:type="spellEnd"/>
      <w:r w:rsidR="00025482" w:rsidRPr="0046479D">
        <w:t xml:space="preserve"> </w:t>
      </w:r>
      <w:proofErr w:type="spellStart"/>
      <w:r w:rsidR="00FC6339" w:rsidRPr="0046479D">
        <w:t>ilustrazio-</w:t>
      </w:r>
      <w:r w:rsidR="00317A7E" w:rsidRPr="0046479D">
        <w:t>sorkuntzan</w:t>
      </w:r>
      <w:proofErr w:type="spellEnd"/>
      <w:r w:rsidR="00317A7E" w:rsidRPr="0046479D">
        <w:t xml:space="preserve"> </w:t>
      </w:r>
      <w:proofErr w:type="spellStart"/>
      <w:r w:rsidR="00317A7E" w:rsidRPr="0046479D">
        <w:t>izandako</w:t>
      </w:r>
      <w:proofErr w:type="spellEnd"/>
      <w:r w:rsidR="00317A7E" w:rsidRPr="0046479D">
        <w:t xml:space="preserve"> </w:t>
      </w:r>
      <w:proofErr w:type="spellStart"/>
      <w:r w:rsidR="00FC6339" w:rsidRPr="0046479D">
        <w:t>esperientzia</w:t>
      </w:r>
      <w:proofErr w:type="spellEnd"/>
      <w:r w:rsidR="00FC6339" w:rsidRPr="0046479D">
        <w:t xml:space="preserve"> </w:t>
      </w:r>
      <w:r w:rsidR="00025482" w:rsidRPr="0046479D">
        <w:t>(</w:t>
      </w:r>
      <w:proofErr w:type="spellStart"/>
      <w:r w:rsidR="00025482" w:rsidRPr="0046479D">
        <w:t>goi-mailako</w:t>
      </w:r>
      <w:proofErr w:type="spellEnd"/>
      <w:r w:rsidR="00025482" w:rsidRPr="0046479D">
        <w:t xml:space="preserve"> </w:t>
      </w:r>
      <w:proofErr w:type="spellStart"/>
      <w:r w:rsidR="00025482" w:rsidRPr="0046479D">
        <w:t>emakumeen</w:t>
      </w:r>
      <w:proofErr w:type="spellEnd"/>
      <w:r w:rsidR="00025482" w:rsidRPr="0046479D">
        <w:t xml:space="preserve"> </w:t>
      </w:r>
      <w:proofErr w:type="spellStart"/>
      <w:r w:rsidR="00025482" w:rsidRPr="0046479D">
        <w:t>kirol</w:t>
      </w:r>
      <w:proofErr w:type="spellEnd"/>
      <w:r w:rsidR="00025482" w:rsidRPr="0046479D">
        <w:t xml:space="preserve"> </w:t>
      </w:r>
      <w:proofErr w:type="spellStart"/>
      <w:r w:rsidR="00025482" w:rsidRPr="0046479D">
        <w:t>egokitua</w:t>
      </w:r>
      <w:proofErr w:type="spellEnd"/>
      <w:r w:rsidR="00025482" w:rsidRPr="0046479D">
        <w:t>)</w:t>
      </w:r>
      <w:r w:rsidR="00006189" w:rsidRPr="0046479D">
        <w:t>………………………………………</w:t>
      </w:r>
      <w:r w:rsidR="006F1D33" w:rsidRPr="0046479D">
        <w:t>……..</w:t>
      </w:r>
      <w:r w:rsidR="00006189" w:rsidRPr="0046479D">
        <w:t xml:space="preserve">… </w:t>
      </w:r>
      <w:r w:rsidR="00025482" w:rsidRPr="0046479D">
        <w:t xml:space="preserve">2 </w:t>
      </w:r>
      <w:proofErr w:type="spellStart"/>
      <w:r w:rsidR="00025482" w:rsidRPr="0046479D">
        <w:t>puntu</w:t>
      </w:r>
      <w:proofErr w:type="spellEnd"/>
      <w:r w:rsidR="00025482" w:rsidRPr="0046479D">
        <w:t xml:space="preserve"> </w:t>
      </w:r>
      <w:proofErr w:type="spellStart"/>
      <w:r w:rsidR="00025482" w:rsidRPr="0046479D">
        <w:t>jarduera-urte</w:t>
      </w:r>
      <w:proofErr w:type="spellEnd"/>
      <w:r w:rsidR="00025482" w:rsidRPr="0046479D">
        <w:t xml:space="preserve"> </w:t>
      </w:r>
      <w:proofErr w:type="spellStart"/>
      <w:r w:rsidR="00025482" w:rsidRPr="0046479D">
        <w:t>bakoitzeko</w:t>
      </w:r>
      <w:proofErr w:type="spellEnd"/>
      <w:r w:rsidR="00025482" w:rsidRPr="0046479D">
        <w:t xml:space="preserve"> (10 </w:t>
      </w:r>
      <w:proofErr w:type="spellStart"/>
      <w:r w:rsidR="00025482" w:rsidRPr="0046479D">
        <w:t>puntu</w:t>
      </w:r>
      <w:proofErr w:type="spellEnd"/>
      <w:r w:rsidR="00025482" w:rsidRPr="0046479D">
        <w:t xml:space="preserve">, </w:t>
      </w:r>
      <w:proofErr w:type="spellStart"/>
      <w:r w:rsidR="00025482" w:rsidRPr="0046479D">
        <w:t>gehienez</w:t>
      </w:r>
      <w:proofErr w:type="spellEnd"/>
      <w:r w:rsidR="00025482" w:rsidRPr="0046479D">
        <w:t>)</w:t>
      </w:r>
    </w:p>
    <w:p w14:paraId="00572B7F" w14:textId="6C15962C" w:rsidR="00BB177D" w:rsidRPr="0046479D" w:rsidRDefault="00BB177D" w:rsidP="00006189">
      <w:proofErr w:type="spellStart"/>
      <w:r w:rsidRPr="0046479D">
        <w:t>Pre</w:t>
      </w:r>
      <w:r w:rsidR="00025482" w:rsidRPr="0046479D">
        <w:t>zioa</w:t>
      </w:r>
      <w:proofErr w:type="spellEnd"/>
      <w:r w:rsidRPr="0046479D">
        <w:t>…………………………………………………………………………………</w:t>
      </w:r>
      <w:r w:rsidR="00FC6339" w:rsidRPr="0046479D">
        <w:t>………………………….1</w:t>
      </w:r>
      <w:r w:rsidR="00BF0B3B" w:rsidRPr="0046479D">
        <w:t>1</w:t>
      </w:r>
      <w:r w:rsidR="002521B6" w:rsidRPr="0046479D">
        <w:t xml:space="preserve"> </w:t>
      </w:r>
      <w:proofErr w:type="spellStart"/>
      <w:r w:rsidR="002521B6" w:rsidRPr="0046479D">
        <w:t>puntu</w:t>
      </w:r>
      <w:proofErr w:type="spellEnd"/>
    </w:p>
    <w:p w14:paraId="52FB047A" w14:textId="616CDE62" w:rsidR="00947E8B" w:rsidRPr="0046479D" w:rsidRDefault="00B14322" w:rsidP="003F49C4">
      <w:pPr>
        <w:rPr>
          <w:rFonts w:ascii="Arial" w:hAnsi="Arial" w:cs="Arial"/>
        </w:rPr>
      </w:pPr>
      <w:r w:rsidRPr="0046479D">
        <w:rPr>
          <w:rFonts w:cs="Arial"/>
        </w:rPr>
        <w:t xml:space="preserve"> </w:t>
      </w:r>
    </w:p>
    <w:p w14:paraId="35122BAB" w14:textId="06761CE2" w:rsidR="003F49C4" w:rsidRPr="0046479D" w:rsidRDefault="00E32102" w:rsidP="003F49C4">
      <w:r w:rsidRPr="0046479D">
        <w:t>7.</w:t>
      </w:r>
      <w:r w:rsidR="001D44A1" w:rsidRPr="0046479D">
        <w:t>2.1</w:t>
      </w:r>
      <w:r w:rsidR="00B14322" w:rsidRPr="0046479D">
        <w:t>.</w:t>
      </w:r>
      <w:r w:rsidR="00B14322" w:rsidRPr="0046479D">
        <w:rPr>
          <w:u w:val="single"/>
        </w:rPr>
        <w:t xml:space="preserve"> </w:t>
      </w:r>
      <w:proofErr w:type="spellStart"/>
      <w:r w:rsidR="00006189" w:rsidRPr="0046479D">
        <w:rPr>
          <w:u w:val="single"/>
        </w:rPr>
        <w:t>Pre</w:t>
      </w:r>
      <w:r w:rsidR="00BD123F" w:rsidRPr="0046479D">
        <w:rPr>
          <w:u w:val="single"/>
        </w:rPr>
        <w:t>zioa</w:t>
      </w:r>
      <w:proofErr w:type="spellEnd"/>
    </w:p>
    <w:p w14:paraId="14037F52" w14:textId="331CCC56" w:rsidR="003F49C4" w:rsidRPr="0046479D" w:rsidRDefault="00BD123F" w:rsidP="005F4600">
      <w:pPr>
        <w:jc w:val="both"/>
      </w:pPr>
      <w:r w:rsidRPr="0046479D">
        <w:lastRenderedPageBreak/>
        <w:t xml:space="preserve">Atal </w:t>
      </w:r>
      <w:proofErr w:type="spellStart"/>
      <w:r w:rsidRPr="0046479D">
        <w:t>honetan</w:t>
      </w:r>
      <w:proofErr w:type="spellEnd"/>
      <w:r w:rsidRPr="0046479D">
        <w:t xml:space="preserve"> </w:t>
      </w:r>
      <w:proofErr w:type="spellStart"/>
      <w:r w:rsidRPr="0046479D">
        <w:t>aurreikusitako</w:t>
      </w:r>
      <w:proofErr w:type="spellEnd"/>
      <w:r w:rsidRPr="0046479D">
        <w:t xml:space="preserve"> </w:t>
      </w:r>
      <w:proofErr w:type="spellStart"/>
      <w:r w:rsidRPr="0046479D">
        <w:t>gehieneko</w:t>
      </w:r>
      <w:proofErr w:type="spellEnd"/>
      <w:r w:rsidRPr="0046479D">
        <w:t xml:space="preserve"> </w:t>
      </w:r>
      <w:proofErr w:type="spellStart"/>
      <w:r w:rsidRPr="0046479D">
        <w:t>puntuazioa</w:t>
      </w:r>
      <w:proofErr w:type="spellEnd"/>
      <w:r w:rsidRPr="0046479D">
        <w:t xml:space="preserve"> </w:t>
      </w:r>
      <w:proofErr w:type="spellStart"/>
      <w:r w:rsidRPr="0046479D">
        <w:t>eskaintzarik</w:t>
      </w:r>
      <w:proofErr w:type="spellEnd"/>
      <w:r w:rsidRPr="0046479D">
        <w:t xml:space="preserve"> </w:t>
      </w:r>
      <w:proofErr w:type="spellStart"/>
      <w:r w:rsidRPr="0046479D">
        <w:t>merkeenari</w:t>
      </w:r>
      <w:proofErr w:type="spellEnd"/>
      <w:r w:rsidRPr="0046479D">
        <w:t xml:space="preserve"> </w:t>
      </w:r>
      <w:proofErr w:type="spellStart"/>
      <w:r w:rsidRPr="0046479D">
        <w:t>esleituko</w:t>
      </w:r>
      <w:proofErr w:type="spellEnd"/>
      <w:r w:rsidRPr="0046479D">
        <w:t xml:space="preserve"> </w:t>
      </w:r>
      <w:proofErr w:type="spellStart"/>
      <w:r w:rsidRPr="0046479D">
        <w:t>zaio</w:t>
      </w:r>
      <w:proofErr w:type="spellEnd"/>
      <w:r w:rsidRPr="0046479D">
        <w:t xml:space="preserve">, eta </w:t>
      </w:r>
      <w:proofErr w:type="spellStart"/>
      <w:r w:rsidRPr="0046479D">
        <w:t>gainerako</w:t>
      </w:r>
      <w:proofErr w:type="spellEnd"/>
      <w:r w:rsidRPr="0046479D">
        <w:t xml:space="preserve"> </w:t>
      </w:r>
      <w:proofErr w:type="spellStart"/>
      <w:r w:rsidRPr="0046479D">
        <w:t>eskaintzak</w:t>
      </w:r>
      <w:proofErr w:type="spellEnd"/>
      <w:r w:rsidRPr="0046479D">
        <w:t xml:space="preserve"> </w:t>
      </w:r>
      <w:proofErr w:type="spellStart"/>
      <w:r w:rsidRPr="0046479D">
        <w:t>modu</w:t>
      </w:r>
      <w:proofErr w:type="spellEnd"/>
      <w:r w:rsidRPr="0046479D">
        <w:t xml:space="preserve"> </w:t>
      </w:r>
      <w:proofErr w:type="spellStart"/>
      <w:r w:rsidRPr="0046479D">
        <w:t>proportzionalean</w:t>
      </w:r>
      <w:proofErr w:type="spellEnd"/>
      <w:r w:rsidRPr="0046479D">
        <w:t xml:space="preserve"> </w:t>
      </w:r>
      <w:proofErr w:type="spellStart"/>
      <w:r w:rsidRPr="0046479D">
        <w:t>puntuatuko</w:t>
      </w:r>
      <w:proofErr w:type="spellEnd"/>
      <w:r w:rsidRPr="0046479D">
        <w:t xml:space="preserve"> </w:t>
      </w:r>
      <w:proofErr w:type="spellStart"/>
      <w:r w:rsidRPr="0046479D">
        <w:t>dira</w:t>
      </w:r>
      <w:proofErr w:type="spellEnd"/>
      <w:r w:rsidRPr="0046479D">
        <w:t xml:space="preserve">, formula </w:t>
      </w:r>
      <w:proofErr w:type="spellStart"/>
      <w:r w:rsidRPr="0046479D">
        <w:t>honen</w:t>
      </w:r>
      <w:proofErr w:type="spellEnd"/>
      <w:r w:rsidRPr="0046479D">
        <w:t xml:space="preserve"> </w:t>
      </w:r>
      <w:proofErr w:type="spellStart"/>
      <w:r w:rsidRPr="0046479D">
        <w:t>arabera</w:t>
      </w:r>
      <w:proofErr w:type="spellEnd"/>
      <w:r w:rsidR="003F49C4" w:rsidRPr="0046479D">
        <w:t>:</w:t>
      </w:r>
    </w:p>
    <w:p w14:paraId="0D843D3B" w14:textId="77777777" w:rsidR="003F49C4" w:rsidRPr="0046479D" w:rsidRDefault="003F49C4" w:rsidP="005F4600">
      <w:pPr>
        <w:jc w:val="both"/>
      </w:pPr>
    </w:p>
    <w:p w14:paraId="370C4D6D" w14:textId="4E86F31B" w:rsidR="003F49C4" w:rsidRPr="0046479D" w:rsidRDefault="00BD123F" w:rsidP="005F4600">
      <w:pPr>
        <w:jc w:val="both"/>
      </w:pPr>
      <w:r w:rsidRPr="0046479D">
        <w:t xml:space="preserve">X </w:t>
      </w:r>
      <w:proofErr w:type="spellStart"/>
      <w:r w:rsidRPr="0046479D">
        <w:t>eskaintzaren</w:t>
      </w:r>
      <w:proofErr w:type="spellEnd"/>
      <w:r w:rsidRPr="0046479D">
        <w:t xml:space="preserve"> </w:t>
      </w:r>
      <w:proofErr w:type="spellStart"/>
      <w:r w:rsidRPr="0046479D">
        <w:t>puntuazioa</w:t>
      </w:r>
      <w:proofErr w:type="spellEnd"/>
      <w:r w:rsidRPr="0046479D">
        <w:t xml:space="preserve"> = </w:t>
      </w:r>
      <w:r w:rsidR="00133CBB" w:rsidRPr="0046479D">
        <w:t xml:space="preserve">X </w:t>
      </w:r>
      <w:proofErr w:type="spellStart"/>
      <w:r w:rsidR="00133CBB" w:rsidRPr="0046479D">
        <w:t>e</w:t>
      </w:r>
      <w:r w:rsidRPr="0046479D">
        <w:t>skaintzaren</w:t>
      </w:r>
      <w:proofErr w:type="spellEnd"/>
      <w:r w:rsidRPr="0046479D">
        <w:t xml:space="preserve"> </w:t>
      </w:r>
      <w:proofErr w:type="spellStart"/>
      <w:r w:rsidRPr="0046479D">
        <w:t>baxu-ehunekoa</w:t>
      </w:r>
      <w:proofErr w:type="spellEnd"/>
      <w:r w:rsidRPr="0046479D">
        <w:t xml:space="preserve"> * </w:t>
      </w:r>
      <w:proofErr w:type="spellStart"/>
      <w:r w:rsidRPr="0046479D">
        <w:t>Gehieneko</w:t>
      </w:r>
      <w:proofErr w:type="spellEnd"/>
      <w:r w:rsidRPr="0046479D">
        <w:t xml:space="preserve"> </w:t>
      </w:r>
      <w:proofErr w:type="spellStart"/>
      <w:r w:rsidRPr="0046479D">
        <w:t>puntuazioa</w:t>
      </w:r>
      <w:proofErr w:type="spellEnd"/>
      <w:r w:rsidR="00133CBB" w:rsidRPr="0046479D">
        <w:t xml:space="preserve"> </w:t>
      </w:r>
      <w:r w:rsidRPr="0046479D">
        <w:t>/</w:t>
      </w:r>
      <w:r w:rsidR="00133CBB" w:rsidRPr="0046479D">
        <w:t xml:space="preserve"> </w:t>
      </w:r>
      <w:proofErr w:type="spellStart"/>
      <w:r w:rsidRPr="0046479D">
        <w:t>Eskainitako</w:t>
      </w:r>
      <w:proofErr w:type="spellEnd"/>
      <w:r w:rsidRPr="0046479D">
        <w:t xml:space="preserve"> baja-</w:t>
      </w:r>
      <w:proofErr w:type="spellStart"/>
      <w:r w:rsidRPr="0046479D">
        <w:t>ehunekorik</w:t>
      </w:r>
      <w:proofErr w:type="spellEnd"/>
      <w:r w:rsidRPr="0046479D">
        <w:t xml:space="preserve"> </w:t>
      </w:r>
      <w:proofErr w:type="spellStart"/>
      <w:r w:rsidRPr="0046479D">
        <w:t>handiena</w:t>
      </w:r>
      <w:proofErr w:type="spellEnd"/>
    </w:p>
    <w:p w14:paraId="356E284A" w14:textId="77777777" w:rsidR="004618AD" w:rsidRPr="0046479D" w:rsidRDefault="004618AD" w:rsidP="003F49C4"/>
    <w:p w14:paraId="365276FE" w14:textId="629ABD62" w:rsidR="00F741C5" w:rsidRPr="0046479D" w:rsidRDefault="00F741C5" w:rsidP="00F741C5">
      <w:pPr>
        <w:pStyle w:val="Textoindependiente"/>
        <w:ind w:left="993" w:right="-7"/>
        <w:jc w:val="both"/>
        <w:rPr>
          <w:rFonts w:asciiTheme="minorHAnsi" w:eastAsiaTheme="minorHAnsi" w:hAnsiTheme="minorHAnsi" w:cstheme="minorBidi"/>
          <w:sz w:val="24"/>
          <w:szCs w:val="24"/>
          <w:lang w:val="es-ES_tradnl"/>
        </w:rPr>
      </w:pPr>
      <w:r w:rsidRPr="0046479D">
        <w:rPr>
          <w:rFonts w:asciiTheme="minorHAnsi" w:hAnsiTheme="minorHAnsi"/>
          <w:w w:val="105"/>
          <w:sz w:val="24"/>
          <w:szCs w:val="24"/>
        </w:rPr>
        <w:t xml:space="preserve">7.2.1.1.- </w:t>
      </w:r>
      <w:proofErr w:type="spellStart"/>
      <w:r w:rsidR="00133CBB" w:rsidRPr="0046479D">
        <w:rPr>
          <w:rFonts w:asciiTheme="minorHAnsi" w:eastAsiaTheme="minorHAnsi" w:hAnsiTheme="minorHAnsi" w:cstheme="minorBidi"/>
          <w:sz w:val="24"/>
          <w:szCs w:val="24"/>
          <w:lang w:val="es-ES_tradnl"/>
        </w:rPr>
        <w:t>Pleguaren</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xede</w:t>
      </w:r>
      <w:proofErr w:type="spellEnd"/>
      <w:r w:rsidR="00133CBB" w:rsidRPr="0046479D">
        <w:rPr>
          <w:rFonts w:asciiTheme="minorHAnsi" w:eastAsiaTheme="minorHAnsi" w:hAnsiTheme="minorHAnsi" w:cstheme="minorBidi"/>
          <w:sz w:val="24"/>
          <w:szCs w:val="24"/>
          <w:lang w:val="es-ES_tradnl"/>
        </w:rPr>
        <w:t xml:space="preserve"> den </w:t>
      </w:r>
      <w:proofErr w:type="spellStart"/>
      <w:r w:rsidR="00133CBB" w:rsidRPr="0046479D">
        <w:rPr>
          <w:rFonts w:asciiTheme="minorHAnsi" w:eastAsiaTheme="minorHAnsi" w:hAnsiTheme="minorHAnsi" w:cstheme="minorBidi"/>
          <w:sz w:val="24"/>
          <w:szCs w:val="24"/>
          <w:lang w:val="es-ES_tradnl"/>
        </w:rPr>
        <w:t>jarduera</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kontratatzen</w:t>
      </w:r>
      <w:proofErr w:type="spellEnd"/>
      <w:r w:rsidR="00133CBB" w:rsidRPr="0046479D">
        <w:rPr>
          <w:rFonts w:asciiTheme="minorHAnsi" w:eastAsiaTheme="minorHAnsi" w:hAnsiTheme="minorHAnsi" w:cstheme="minorBidi"/>
          <w:sz w:val="24"/>
          <w:szCs w:val="24"/>
          <w:lang w:val="es-ES_tradnl"/>
        </w:rPr>
        <w:t xml:space="preserve"> den </w:t>
      </w:r>
      <w:proofErr w:type="spellStart"/>
      <w:r w:rsidR="00133CBB" w:rsidRPr="0046479D">
        <w:rPr>
          <w:rFonts w:asciiTheme="minorHAnsi" w:eastAsiaTheme="minorHAnsi" w:hAnsiTheme="minorHAnsi" w:cstheme="minorBidi"/>
          <w:sz w:val="24"/>
          <w:szCs w:val="24"/>
          <w:lang w:val="es-ES_tradnl"/>
        </w:rPr>
        <w:t>prezioan</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gastu</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guztiak</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sartuko</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dira</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etekin</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industriala</w:t>
      </w:r>
      <w:proofErr w:type="spellEnd"/>
      <w:r w:rsidR="00133CBB" w:rsidRPr="0046479D">
        <w:rPr>
          <w:rFonts w:asciiTheme="minorHAnsi" w:eastAsiaTheme="minorHAnsi" w:hAnsiTheme="minorHAnsi" w:cstheme="minorBidi"/>
          <w:sz w:val="24"/>
          <w:szCs w:val="24"/>
          <w:lang w:val="es-ES_tradnl"/>
        </w:rPr>
        <w:t xml:space="preserve"> eta mota </w:t>
      </w:r>
      <w:proofErr w:type="spellStart"/>
      <w:r w:rsidR="00133CBB" w:rsidRPr="0046479D">
        <w:rPr>
          <w:rFonts w:asciiTheme="minorHAnsi" w:eastAsiaTheme="minorHAnsi" w:hAnsiTheme="minorHAnsi" w:cstheme="minorBidi"/>
          <w:sz w:val="24"/>
          <w:szCs w:val="24"/>
          <w:lang w:val="es-ES_tradnl"/>
        </w:rPr>
        <w:t>guztietako</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zergak</w:t>
      </w:r>
      <w:proofErr w:type="spellEnd"/>
      <w:r w:rsidR="00133CBB" w:rsidRPr="0046479D">
        <w:rPr>
          <w:rFonts w:asciiTheme="minorHAnsi" w:eastAsiaTheme="minorHAnsi" w:hAnsiTheme="minorHAnsi" w:cstheme="minorBidi"/>
          <w:sz w:val="24"/>
          <w:szCs w:val="24"/>
          <w:lang w:val="es-ES_tradnl"/>
        </w:rPr>
        <w:t xml:space="preserve">), eta </w:t>
      </w:r>
      <w:proofErr w:type="spellStart"/>
      <w:r w:rsidR="00133CBB" w:rsidRPr="0046479D">
        <w:rPr>
          <w:rFonts w:asciiTheme="minorHAnsi" w:eastAsiaTheme="minorHAnsi" w:hAnsiTheme="minorHAnsi" w:cstheme="minorBidi"/>
          <w:sz w:val="24"/>
          <w:szCs w:val="24"/>
          <w:lang w:val="es-ES_tradnl"/>
        </w:rPr>
        <w:t>enpresa</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adjudikaziodunak</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ezin</w:t>
      </w:r>
      <w:proofErr w:type="spellEnd"/>
      <w:r w:rsidR="00133CBB" w:rsidRPr="0046479D">
        <w:rPr>
          <w:rFonts w:asciiTheme="minorHAnsi" w:eastAsiaTheme="minorHAnsi" w:hAnsiTheme="minorHAnsi" w:cstheme="minorBidi"/>
          <w:sz w:val="24"/>
          <w:szCs w:val="24"/>
          <w:lang w:val="es-ES_tradnl"/>
        </w:rPr>
        <w:t xml:space="preserve"> izango </w:t>
      </w:r>
      <w:proofErr w:type="spellStart"/>
      <w:r w:rsidR="00133CBB" w:rsidRPr="0046479D">
        <w:rPr>
          <w:rFonts w:asciiTheme="minorHAnsi" w:eastAsiaTheme="minorHAnsi" w:hAnsiTheme="minorHAnsi" w:cstheme="minorBidi"/>
          <w:sz w:val="24"/>
          <w:szCs w:val="24"/>
          <w:lang w:val="es-ES_tradnl"/>
        </w:rPr>
        <w:t>ditu</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jasanarazi</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kontratatutako</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aurrekontutik</w:t>
      </w:r>
      <w:proofErr w:type="spellEnd"/>
      <w:r w:rsidR="00133CBB" w:rsidRPr="0046479D">
        <w:rPr>
          <w:rFonts w:asciiTheme="minorHAnsi" w:eastAsiaTheme="minorHAnsi" w:hAnsiTheme="minorHAnsi" w:cstheme="minorBidi"/>
          <w:sz w:val="24"/>
          <w:szCs w:val="24"/>
          <w:lang w:val="es-ES_tradnl"/>
        </w:rPr>
        <w:t xml:space="preserve"> </w:t>
      </w:r>
      <w:proofErr w:type="spellStart"/>
      <w:r w:rsidR="00133CBB" w:rsidRPr="0046479D">
        <w:rPr>
          <w:rFonts w:asciiTheme="minorHAnsi" w:eastAsiaTheme="minorHAnsi" w:hAnsiTheme="minorHAnsi" w:cstheme="minorBidi"/>
          <w:sz w:val="24"/>
          <w:szCs w:val="24"/>
          <w:lang w:val="es-ES_tradnl"/>
        </w:rPr>
        <w:t>aparteko</w:t>
      </w:r>
      <w:proofErr w:type="spellEnd"/>
      <w:r w:rsidR="00133CBB" w:rsidRPr="0046479D">
        <w:rPr>
          <w:rFonts w:asciiTheme="minorHAnsi" w:eastAsiaTheme="minorHAnsi" w:hAnsiTheme="minorHAnsi" w:cstheme="minorBidi"/>
          <w:sz w:val="24"/>
          <w:szCs w:val="24"/>
          <w:lang w:val="es-ES_tradnl"/>
        </w:rPr>
        <w:t xml:space="preserve"> partida </w:t>
      </w:r>
      <w:proofErr w:type="spellStart"/>
      <w:r w:rsidR="00133CBB" w:rsidRPr="0046479D">
        <w:rPr>
          <w:rFonts w:asciiTheme="minorHAnsi" w:eastAsiaTheme="minorHAnsi" w:hAnsiTheme="minorHAnsi" w:cstheme="minorBidi"/>
          <w:sz w:val="24"/>
          <w:szCs w:val="24"/>
          <w:lang w:val="es-ES_tradnl"/>
        </w:rPr>
        <w:t>gisa</w:t>
      </w:r>
      <w:proofErr w:type="spellEnd"/>
      <w:r w:rsidR="00133CBB" w:rsidRPr="0046479D">
        <w:rPr>
          <w:rFonts w:asciiTheme="minorHAnsi" w:eastAsiaTheme="minorHAnsi" w:hAnsiTheme="minorHAnsi" w:cstheme="minorBidi"/>
          <w:sz w:val="24"/>
          <w:szCs w:val="24"/>
          <w:lang w:val="es-ES_tradnl"/>
        </w:rPr>
        <w:t>.</w:t>
      </w:r>
    </w:p>
    <w:p w14:paraId="561D1F9C" w14:textId="77777777" w:rsidR="00F741C5" w:rsidRPr="0046479D" w:rsidRDefault="00F741C5" w:rsidP="003F49C4"/>
    <w:p w14:paraId="20381A9B" w14:textId="6BB5F8A6" w:rsidR="004618AD" w:rsidRPr="0046479D" w:rsidRDefault="004618AD" w:rsidP="004618AD">
      <w:pPr>
        <w:pStyle w:val="Textoindependiente"/>
        <w:spacing w:before="8"/>
        <w:ind w:left="993"/>
        <w:rPr>
          <w:rFonts w:asciiTheme="minorHAnsi" w:hAnsiTheme="minorHAnsi"/>
          <w:sz w:val="24"/>
          <w:szCs w:val="24"/>
        </w:rPr>
      </w:pPr>
      <w:r w:rsidRPr="0046479D">
        <w:rPr>
          <w:rFonts w:asciiTheme="minorHAnsi" w:hAnsiTheme="minorHAnsi"/>
          <w:w w:val="105"/>
          <w:sz w:val="24"/>
          <w:szCs w:val="24"/>
        </w:rPr>
        <w:t>7.2.1</w:t>
      </w:r>
      <w:r w:rsidR="00F741C5" w:rsidRPr="0046479D">
        <w:rPr>
          <w:rFonts w:asciiTheme="minorHAnsi" w:hAnsiTheme="minorHAnsi"/>
          <w:w w:val="105"/>
          <w:sz w:val="24"/>
          <w:szCs w:val="24"/>
        </w:rPr>
        <w:t>.2.</w:t>
      </w:r>
      <w:r w:rsidR="009349C5" w:rsidRPr="0046479D">
        <w:rPr>
          <w:rFonts w:asciiTheme="minorHAnsi" w:hAnsiTheme="minorHAnsi"/>
          <w:w w:val="105"/>
          <w:sz w:val="24"/>
          <w:szCs w:val="24"/>
        </w:rPr>
        <w:t xml:space="preserve">- </w:t>
      </w:r>
      <w:proofErr w:type="spellStart"/>
      <w:r w:rsidR="009349C5" w:rsidRPr="0046479D">
        <w:rPr>
          <w:rFonts w:asciiTheme="minorHAnsi" w:hAnsiTheme="minorHAnsi"/>
          <w:w w:val="105"/>
          <w:sz w:val="24"/>
          <w:szCs w:val="24"/>
        </w:rPr>
        <w:t>Prezioak</w:t>
      </w:r>
      <w:proofErr w:type="spellEnd"/>
      <w:r w:rsidR="009349C5" w:rsidRPr="0046479D">
        <w:rPr>
          <w:rFonts w:asciiTheme="minorHAnsi" w:hAnsiTheme="minorHAnsi"/>
          <w:w w:val="105"/>
          <w:sz w:val="24"/>
          <w:szCs w:val="24"/>
        </w:rPr>
        <w:t xml:space="preserve"> </w:t>
      </w:r>
      <w:proofErr w:type="spellStart"/>
      <w:r w:rsidR="009349C5" w:rsidRPr="0046479D">
        <w:rPr>
          <w:rFonts w:asciiTheme="minorHAnsi" w:hAnsiTheme="minorHAnsi"/>
          <w:w w:val="105"/>
          <w:sz w:val="24"/>
          <w:szCs w:val="24"/>
        </w:rPr>
        <w:t>barne</w:t>
      </w:r>
      <w:proofErr w:type="spellEnd"/>
      <w:r w:rsidR="009349C5" w:rsidRPr="0046479D">
        <w:rPr>
          <w:rFonts w:asciiTheme="minorHAnsi" w:hAnsiTheme="minorHAnsi"/>
          <w:w w:val="105"/>
          <w:sz w:val="24"/>
          <w:szCs w:val="24"/>
        </w:rPr>
        <w:t xml:space="preserve"> </w:t>
      </w:r>
      <w:proofErr w:type="spellStart"/>
      <w:r w:rsidR="009349C5" w:rsidRPr="0046479D">
        <w:rPr>
          <w:rFonts w:asciiTheme="minorHAnsi" w:hAnsiTheme="minorHAnsi"/>
          <w:w w:val="105"/>
          <w:sz w:val="24"/>
          <w:szCs w:val="24"/>
        </w:rPr>
        <w:t>hartuko</w:t>
      </w:r>
      <w:proofErr w:type="spellEnd"/>
      <w:r w:rsidR="009349C5" w:rsidRPr="0046479D">
        <w:rPr>
          <w:rFonts w:asciiTheme="minorHAnsi" w:hAnsiTheme="minorHAnsi"/>
          <w:w w:val="105"/>
          <w:sz w:val="24"/>
          <w:szCs w:val="24"/>
        </w:rPr>
        <w:t xml:space="preserve"> du</w:t>
      </w:r>
      <w:r w:rsidRPr="0046479D">
        <w:rPr>
          <w:rFonts w:asciiTheme="minorHAnsi" w:hAnsiTheme="minorHAnsi"/>
          <w:w w:val="105"/>
          <w:sz w:val="24"/>
          <w:szCs w:val="24"/>
        </w:rPr>
        <w:t>:</w:t>
      </w:r>
    </w:p>
    <w:p w14:paraId="6A4B2C30" w14:textId="78B50D1B" w:rsidR="004618AD" w:rsidRPr="0046479D" w:rsidRDefault="006A4334" w:rsidP="00131CF3">
      <w:pPr>
        <w:pStyle w:val="Textoindependiente"/>
        <w:numPr>
          <w:ilvl w:val="0"/>
          <w:numId w:val="19"/>
        </w:numPr>
        <w:tabs>
          <w:tab w:val="left" w:pos="1134"/>
        </w:tabs>
        <w:spacing w:before="122"/>
        <w:ind w:left="1418" w:hanging="284"/>
        <w:rPr>
          <w:rFonts w:asciiTheme="minorHAnsi" w:hAnsiTheme="minorHAnsi"/>
          <w:w w:val="105"/>
          <w:sz w:val="24"/>
          <w:szCs w:val="24"/>
        </w:rPr>
      </w:pPr>
      <w:r w:rsidRPr="0046479D">
        <w:rPr>
          <w:rFonts w:asciiTheme="minorHAnsi" w:hAnsiTheme="minorHAnsi"/>
          <w:w w:val="105"/>
          <w:sz w:val="24"/>
          <w:szCs w:val="24"/>
        </w:rPr>
        <w:t xml:space="preserve">Lana </w:t>
      </w:r>
      <w:proofErr w:type="spellStart"/>
      <w:r w:rsidRPr="0046479D">
        <w:rPr>
          <w:rFonts w:asciiTheme="minorHAnsi" w:hAnsiTheme="minorHAnsi"/>
          <w:w w:val="105"/>
          <w:sz w:val="24"/>
          <w:szCs w:val="24"/>
        </w:rPr>
        <w:t>behar</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bezala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egiteko</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behar</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diren</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baliabide</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teknikoak</w:t>
      </w:r>
      <w:proofErr w:type="spellEnd"/>
      <w:r w:rsidRPr="0046479D">
        <w:rPr>
          <w:rFonts w:asciiTheme="minorHAnsi" w:hAnsiTheme="minorHAnsi"/>
          <w:w w:val="105"/>
          <w:sz w:val="24"/>
          <w:szCs w:val="24"/>
        </w:rPr>
        <w:t xml:space="preserve"> eta </w:t>
      </w:r>
      <w:proofErr w:type="spellStart"/>
      <w:r w:rsidRPr="0046479D">
        <w:rPr>
          <w:rFonts w:asciiTheme="minorHAnsi" w:hAnsiTheme="minorHAnsi"/>
          <w:w w:val="105"/>
          <w:sz w:val="24"/>
          <w:szCs w:val="24"/>
        </w:rPr>
        <w:t>giza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baliabideak</w:t>
      </w:r>
      <w:proofErr w:type="spellEnd"/>
      <w:r w:rsidR="004618AD" w:rsidRPr="0046479D">
        <w:rPr>
          <w:rFonts w:asciiTheme="minorHAnsi" w:hAnsiTheme="minorHAnsi"/>
          <w:w w:val="105"/>
          <w:sz w:val="24"/>
          <w:szCs w:val="24"/>
        </w:rPr>
        <w:t>.</w:t>
      </w:r>
    </w:p>
    <w:p w14:paraId="60EB2459" w14:textId="18AB6D58" w:rsidR="004618AD" w:rsidRPr="0046479D" w:rsidRDefault="00FC6339" w:rsidP="00131CF3">
      <w:pPr>
        <w:pStyle w:val="Textoindependiente"/>
        <w:numPr>
          <w:ilvl w:val="0"/>
          <w:numId w:val="19"/>
        </w:numPr>
        <w:tabs>
          <w:tab w:val="left" w:pos="516"/>
        </w:tabs>
        <w:spacing w:before="130"/>
        <w:ind w:firstLine="619"/>
        <w:rPr>
          <w:rFonts w:asciiTheme="minorHAnsi" w:hAnsiTheme="minorHAnsi"/>
          <w:w w:val="105"/>
          <w:sz w:val="24"/>
          <w:szCs w:val="24"/>
        </w:rPr>
      </w:pPr>
      <w:proofErr w:type="spellStart"/>
      <w:r w:rsidRPr="0046479D">
        <w:rPr>
          <w:rFonts w:asciiTheme="minorHAnsi" w:hAnsiTheme="minorHAnsi"/>
          <w:w w:val="105"/>
          <w:sz w:val="24"/>
          <w:szCs w:val="24"/>
        </w:rPr>
        <w:t>Gidoigintza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itzulpengintza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ilustrazioa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maketazioa</w:t>
      </w:r>
      <w:proofErr w:type="spellEnd"/>
      <w:r w:rsidRPr="0046479D">
        <w:rPr>
          <w:rFonts w:asciiTheme="minorHAnsi" w:hAnsiTheme="minorHAnsi"/>
          <w:w w:val="105"/>
          <w:sz w:val="24"/>
          <w:szCs w:val="24"/>
        </w:rPr>
        <w:t xml:space="preserve"> eta </w:t>
      </w:r>
      <w:proofErr w:type="spellStart"/>
      <w:r w:rsidRPr="0046479D">
        <w:rPr>
          <w:rFonts w:asciiTheme="minorHAnsi" w:hAnsiTheme="minorHAnsi"/>
          <w:w w:val="105"/>
          <w:sz w:val="24"/>
          <w:szCs w:val="24"/>
        </w:rPr>
        <w:t>inprenta</w:t>
      </w:r>
      <w:proofErr w:type="spellEnd"/>
      <w:r w:rsidRPr="0046479D">
        <w:rPr>
          <w:rFonts w:asciiTheme="minorHAnsi" w:hAnsiTheme="minorHAnsi"/>
          <w:w w:val="105"/>
          <w:sz w:val="24"/>
          <w:szCs w:val="24"/>
        </w:rPr>
        <w:t>.</w:t>
      </w:r>
    </w:p>
    <w:p w14:paraId="666E2C32" w14:textId="77777777" w:rsidR="004618AD" w:rsidRPr="0046479D" w:rsidRDefault="004618AD" w:rsidP="00FC6339">
      <w:pPr>
        <w:pStyle w:val="Textoindependiente"/>
        <w:tabs>
          <w:tab w:val="left" w:pos="516"/>
        </w:tabs>
        <w:spacing w:before="132"/>
        <w:rPr>
          <w:rFonts w:asciiTheme="minorHAnsi" w:hAnsiTheme="minorHAnsi"/>
          <w:w w:val="105"/>
          <w:sz w:val="24"/>
          <w:szCs w:val="24"/>
        </w:rPr>
      </w:pPr>
    </w:p>
    <w:p w14:paraId="2BA266A9" w14:textId="7C4751E4" w:rsidR="004618AD" w:rsidRPr="0046479D" w:rsidRDefault="00F741C5" w:rsidP="004618AD">
      <w:pPr>
        <w:pStyle w:val="Textoindependiente"/>
        <w:spacing w:before="8"/>
        <w:ind w:left="993"/>
        <w:rPr>
          <w:rFonts w:asciiTheme="minorHAnsi" w:hAnsiTheme="minorHAnsi"/>
          <w:w w:val="105"/>
          <w:sz w:val="24"/>
          <w:szCs w:val="24"/>
          <w:lang w:val="en-US"/>
        </w:rPr>
      </w:pPr>
      <w:r w:rsidRPr="0046479D">
        <w:rPr>
          <w:rFonts w:asciiTheme="minorHAnsi" w:hAnsiTheme="minorHAnsi"/>
          <w:w w:val="105"/>
          <w:sz w:val="24"/>
          <w:szCs w:val="24"/>
          <w:lang w:val="en-US"/>
        </w:rPr>
        <w:t>7.2.1.3</w:t>
      </w:r>
      <w:r w:rsidR="004618AD" w:rsidRPr="0046479D">
        <w:rPr>
          <w:rFonts w:asciiTheme="minorHAnsi" w:hAnsiTheme="minorHAnsi"/>
          <w:w w:val="105"/>
          <w:sz w:val="24"/>
          <w:szCs w:val="24"/>
          <w:lang w:val="en-US"/>
        </w:rPr>
        <w:t xml:space="preserve">.- </w:t>
      </w:r>
      <w:proofErr w:type="spellStart"/>
      <w:r w:rsidR="006A4334" w:rsidRPr="0046479D">
        <w:rPr>
          <w:rFonts w:asciiTheme="minorHAnsi" w:hAnsiTheme="minorHAnsi"/>
          <w:w w:val="105"/>
          <w:sz w:val="24"/>
          <w:szCs w:val="24"/>
          <w:lang w:val="en-US"/>
        </w:rPr>
        <w:t>Prezioak</w:t>
      </w:r>
      <w:proofErr w:type="spellEnd"/>
      <w:r w:rsidR="006A4334" w:rsidRPr="0046479D">
        <w:rPr>
          <w:rFonts w:asciiTheme="minorHAnsi" w:hAnsiTheme="minorHAnsi"/>
          <w:w w:val="105"/>
          <w:sz w:val="24"/>
          <w:szCs w:val="24"/>
          <w:lang w:val="en-US"/>
        </w:rPr>
        <w:t xml:space="preserve"> </w:t>
      </w:r>
      <w:proofErr w:type="spellStart"/>
      <w:r w:rsidR="006A4334" w:rsidRPr="0046479D">
        <w:rPr>
          <w:rFonts w:asciiTheme="minorHAnsi" w:hAnsiTheme="minorHAnsi"/>
          <w:w w:val="105"/>
          <w:sz w:val="24"/>
          <w:szCs w:val="24"/>
          <w:lang w:val="en-US"/>
        </w:rPr>
        <w:t>ez</w:t>
      </w:r>
      <w:proofErr w:type="spellEnd"/>
      <w:r w:rsidR="006A4334" w:rsidRPr="0046479D">
        <w:rPr>
          <w:rFonts w:asciiTheme="minorHAnsi" w:hAnsiTheme="minorHAnsi"/>
          <w:w w:val="105"/>
          <w:sz w:val="24"/>
          <w:szCs w:val="24"/>
          <w:lang w:val="en-US"/>
        </w:rPr>
        <w:t xml:space="preserve"> du </w:t>
      </w:r>
      <w:proofErr w:type="spellStart"/>
      <w:r w:rsidR="006A4334" w:rsidRPr="0046479D">
        <w:rPr>
          <w:rFonts w:asciiTheme="minorHAnsi" w:hAnsiTheme="minorHAnsi"/>
          <w:w w:val="105"/>
          <w:sz w:val="24"/>
          <w:szCs w:val="24"/>
          <w:lang w:val="en-US"/>
        </w:rPr>
        <w:t>barne</w:t>
      </w:r>
      <w:proofErr w:type="spellEnd"/>
      <w:r w:rsidR="006A4334" w:rsidRPr="0046479D">
        <w:rPr>
          <w:rFonts w:asciiTheme="minorHAnsi" w:hAnsiTheme="minorHAnsi"/>
          <w:w w:val="105"/>
          <w:sz w:val="24"/>
          <w:szCs w:val="24"/>
          <w:lang w:val="en-US"/>
        </w:rPr>
        <w:t xml:space="preserve"> </w:t>
      </w:r>
      <w:proofErr w:type="spellStart"/>
      <w:r w:rsidR="006A4334" w:rsidRPr="0046479D">
        <w:rPr>
          <w:rFonts w:asciiTheme="minorHAnsi" w:hAnsiTheme="minorHAnsi"/>
          <w:w w:val="105"/>
          <w:sz w:val="24"/>
          <w:szCs w:val="24"/>
          <w:lang w:val="en-US"/>
        </w:rPr>
        <w:t>hartuko</w:t>
      </w:r>
      <w:proofErr w:type="spellEnd"/>
      <w:r w:rsidR="004618AD" w:rsidRPr="0046479D">
        <w:rPr>
          <w:rFonts w:asciiTheme="minorHAnsi" w:hAnsiTheme="minorHAnsi"/>
          <w:w w:val="105"/>
          <w:sz w:val="24"/>
          <w:szCs w:val="24"/>
          <w:lang w:val="en-US"/>
        </w:rPr>
        <w:t>:</w:t>
      </w:r>
    </w:p>
    <w:p w14:paraId="45E80472" w14:textId="77777777" w:rsidR="00250B32" w:rsidRPr="0046479D" w:rsidRDefault="00250B32" w:rsidP="00131CF3">
      <w:pPr>
        <w:pStyle w:val="Textoindependiente"/>
        <w:numPr>
          <w:ilvl w:val="0"/>
          <w:numId w:val="20"/>
        </w:numPr>
        <w:tabs>
          <w:tab w:val="left" w:pos="1134"/>
        </w:tabs>
        <w:spacing w:before="122"/>
        <w:rPr>
          <w:rFonts w:asciiTheme="minorHAnsi" w:hAnsiTheme="minorHAnsi"/>
          <w:sz w:val="24"/>
          <w:szCs w:val="24"/>
        </w:rPr>
      </w:pPr>
      <w:r w:rsidRPr="0046479D">
        <w:rPr>
          <w:rFonts w:asciiTheme="minorHAnsi" w:hAnsiTheme="minorHAnsi"/>
          <w:w w:val="105"/>
          <w:sz w:val="24"/>
          <w:szCs w:val="24"/>
        </w:rPr>
        <w:t xml:space="preserve">Estilo </w:t>
      </w:r>
      <w:proofErr w:type="spellStart"/>
      <w:r w:rsidRPr="0046479D">
        <w:rPr>
          <w:rFonts w:asciiTheme="minorHAnsi" w:hAnsiTheme="minorHAnsi"/>
          <w:w w:val="105"/>
          <w:sz w:val="24"/>
          <w:szCs w:val="24"/>
        </w:rPr>
        <w:t>grafikoa</w:t>
      </w:r>
      <w:proofErr w:type="spellEnd"/>
      <w:r w:rsidRPr="0046479D">
        <w:rPr>
          <w:rFonts w:asciiTheme="minorHAnsi" w:hAnsiTheme="minorHAnsi"/>
          <w:w w:val="105"/>
          <w:sz w:val="24"/>
          <w:szCs w:val="24"/>
        </w:rPr>
        <w:t xml:space="preserve"> eta </w:t>
      </w:r>
      <w:proofErr w:type="spellStart"/>
      <w:r w:rsidRPr="0046479D">
        <w:rPr>
          <w:rFonts w:asciiTheme="minorHAnsi" w:hAnsiTheme="minorHAnsi"/>
          <w:w w:val="105"/>
          <w:sz w:val="24"/>
          <w:szCs w:val="24"/>
        </w:rPr>
        <w:t>kanpainak</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orokorrean</w:t>
      </w:r>
      <w:proofErr w:type="spellEnd"/>
      <w:r w:rsidRPr="0046479D">
        <w:rPr>
          <w:rFonts w:asciiTheme="minorHAnsi" w:hAnsiTheme="minorHAnsi"/>
          <w:w w:val="105"/>
          <w:sz w:val="24"/>
          <w:szCs w:val="24"/>
        </w:rPr>
        <w:t xml:space="preserve"> izango </w:t>
      </w:r>
      <w:proofErr w:type="spellStart"/>
      <w:r w:rsidRPr="0046479D">
        <w:rPr>
          <w:rFonts w:asciiTheme="minorHAnsi" w:hAnsiTheme="minorHAnsi"/>
          <w:w w:val="105"/>
          <w:sz w:val="24"/>
          <w:szCs w:val="24"/>
        </w:rPr>
        <w:t>duen</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irudia</w:t>
      </w:r>
      <w:proofErr w:type="spellEnd"/>
      <w:r w:rsidRPr="0046479D">
        <w:rPr>
          <w:rFonts w:asciiTheme="minorHAnsi" w:hAnsiTheme="minorHAnsi"/>
          <w:w w:val="105"/>
          <w:sz w:val="24"/>
          <w:szCs w:val="24"/>
        </w:rPr>
        <w:t xml:space="preserve"> </w:t>
      </w:r>
      <w:proofErr w:type="spellStart"/>
      <w:r w:rsidRPr="0046479D">
        <w:rPr>
          <w:rFonts w:asciiTheme="minorHAnsi" w:hAnsiTheme="minorHAnsi"/>
          <w:w w:val="105"/>
          <w:sz w:val="24"/>
          <w:szCs w:val="24"/>
        </w:rPr>
        <w:t>ezartzea</w:t>
      </w:r>
      <w:proofErr w:type="spellEnd"/>
      <w:r w:rsidRPr="0046479D">
        <w:rPr>
          <w:rFonts w:asciiTheme="minorHAnsi" w:hAnsiTheme="minorHAnsi"/>
          <w:w w:val="105"/>
          <w:sz w:val="24"/>
          <w:szCs w:val="24"/>
        </w:rPr>
        <w:t>.</w:t>
      </w:r>
    </w:p>
    <w:p w14:paraId="5E0C7D84" w14:textId="77777777" w:rsidR="004618AD" w:rsidRPr="0046479D" w:rsidRDefault="004618AD" w:rsidP="003F49C4">
      <w:pPr>
        <w:rPr>
          <w:rFonts w:eastAsia="Times New Roman" w:cs="Times New Roman"/>
          <w:w w:val="105"/>
          <w:lang w:val="es-ES"/>
        </w:rPr>
      </w:pPr>
    </w:p>
    <w:p w14:paraId="5434DADA" w14:textId="77777777" w:rsidR="00BF0B3B" w:rsidRPr="0046479D" w:rsidRDefault="00BF0B3B" w:rsidP="00BF0B3B">
      <w:pPr>
        <w:rPr>
          <w:rFonts w:eastAsia="Times New Roman" w:cs="Times New Roman"/>
          <w:w w:val="105"/>
          <w:lang w:val="es-ES"/>
        </w:rPr>
      </w:pPr>
      <w:r w:rsidRPr="0046479D">
        <w:rPr>
          <w:rFonts w:eastAsia="Times New Roman" w:cs="Times New Roman"/>
          <w:w w:val="105"/>
          <w:lang w:val="es-ES"/>
        </w:rPr>
        <w:t xml:space="preserve">7.2.1.2 </w:t>
      </w:r>
      <w:proofErr w:type="spellStart"/>
      <w:r w:rsidRPr="0046479D">
        <w:rPr>
          <w:rFonts w:eastAsia="Times New Roman" w:cs="Times New Roman"/>
          <w:w w:val="105"/>
          <w:lang w:val="es-ES"/>
        </w:rPr>
        <w:t>Ezohiko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eskaintza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baxuak</w:t>
      </w:r>
      <w:proofErr w:type="spellEnd"/>
      <w:r w:rsidRPr="0046479D">
        <w:rPr>
          <w:rFonts w:eastAsia="Times New Roman" w:cs="Times New Roman"/>
          <w:w w:val="105"/>
          <w:lang w:val="es-ES"/>
        </w:rPr>
        <w:t xml:space="preserve"> </w:t>
      </w:r>
    </w:p>
    <w:p w14:paraId="0ABCAEF2" w14:textId="77777777" w:rsidR="00BF0B3B" w:rsidRPr="0046479D" w:rsidRDefault="00BF0B3B" w:rsidP="00BF0B3B">
      <w:pPr>
        <w:jc w:val="both"/>
        <w:rPr>
          <w:rFonts w:eastAsia="Times New Roman" w:cs="Times New Roman"/>
          <w:w w:val="105"/>
          <w:lang w:val="es-ES"/>
        </w:rPr>
      </w:pPr>
    </w:p>
    <w:p w14:paraId="039033EA" w14:textId="77777777" w:rsidR="00BF0B3B" w:rsidRPr="0046479D" w:rsidRDefault="00BF0B3B" w:rsidP="00BF0B3B">
      <w:pPr>
        <w:spacing w:before="100" w:beforeAutospacing="1" w:after="100" w:afterAutospacing="1"/>
        <w:jc w:val="both"/>
        <w:rPr>
          <w:rFonts w:eastAsia="Times New Roman" w:cs="Times New Roman"/>
          <w:w w:val="105"/>
          <w:lang w:val="es-ES"/>
        </w:rPr>
      </w:pPr>
      <w:proofErr w:type="spellStart"/>
      <w:r w:rsidRPr="0046479D">
        <w:rPr>
          <w:rFonts w:eastAsia="Times New Roman" w:cs="Times New Roman"/>
          <w:w w:val="105"/>
          <w:lang w:val="es-ES"/>
        </w:rPr>
        <w:t>Ezohikoak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direla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hautemateko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aukera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ematen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duten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parametro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objektiboak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Eskaintza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anormalak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edo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neurrigabeak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hautemateko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irizpidea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hainbat</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balorazio-irizpide</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kontuan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hartuta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finkatzen</w:t>
      </w:r>
      <w:proofErr w:type="spellEnd"/>
      <w:r w:rsidRPr="0046479D">
        <w:rPr>
          <w:rFonts w:eastAsia="Times New Roman" w:cs="Times New Roman"/>
          <w:w w:val="105"/>
          <w:lang w:val="es-ES"/>
        </w:rPr>
        <w:t xml:space="preserve"> da, bai </w:t>
      </w:r>
      <w:proofErr w:type="spellStart"/>
      <w:r w:rsidRPr="0046479D">
        <w:rPr>
          <w:rFonts w:eastAsia="Times New Roman" w:cs="Times New Roman"/>
          <w:w w:val="105"/>
          <w:lang w:val="es-ES"/>
        </w:rPr>
        <w:t>irizpide</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ekonomikoak</w:t>
      </w:r>
      <w:proofErr w:type="spellEnd"/>
      <w:r w:rsidRPr="0046479D">
        <w:rPr>
          <w:rFonts w:eastAsia="Times New Roman" w:cs="Times New Roman"/>
          <w:w w:val="105"/>
          <w:lang w:val="es-ES"/>
        </w:rPr>
        <w:t xml:space="preserve">, bai </w:t>
      </w:r>
      <w:proofErr w:type="spellStart"/>
      <w:r w:rsidRPr="0046479D">
        <w:rPr>
          <w:rFonts w:eastAsia="Times New Roman" w:cs="Times New Roman"/>
          <w:w w:val="105"/>
          <w:lang w:val="es-ES"/>
        </w:rPr>
        <w:t>beste</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parametro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objektibo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batzuk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hau</w:t>
      </w:r>
      <w:proofErr w:type="spellEnd"/>
      <w:r w:rsidRPr="0046479D">
        <w:rPr>
          <w:rFonts w:eastAsia="Times New Roman" w:cs="Times New Roman"/>
          <w:w w:val="105"/>
          <w:lang w:val="es-ES"/>
        </w:rPr>
        <w:t xml:space="preserve"> da, </w:t>
      </w:r>
      <w:proofErr w:type="spellStart"/>
      <w:r w:rsidRPr="0046479D">
        <w:rPr>
          <w:rFonts w:eastAsia="Times New Roman" w:cs="Times New Roman"/>
          <w:w w:val="105"/>
          <w:lang w:val="es-ES"/>
        </w:rPr>
        <w:t>eskaintzaren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puntu</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guztiak</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hartzen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dira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kontuan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Batez</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bestekoen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desbideratzearen</w:t>
      </w:r>
      <w:proofErr w:type="spellEnd"/>
      <w:r w:rsidRPr="0046479D">
        <w:rPr>
          <w:rFonts w:eastAsia="Times New Roman" w:cs="Times New Roman"/>
          <w:w w:val="105"/>
          <w:lang w:val="es-ES"/>
        </w:rPr>
        <w:t xml:space="preserve"> % 15eko </w:t>
      </w:r>
      <w:proofErr w:type="spellStart"/>
      <w:r w:rsidRPr="0046479D">
        <w:rPr>
          <w:rFonts w:eastAsia="Times New Roman" w:cs="Times New Roman"/>
          <w:w w:val="105"/>
          <w:lang w:val="es-ES"/>
        </w:rPr>
        <w:t>detekzio-atalasea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ezartzen</w:t>
      </w:r>
      <w:proofErr w:type="spellEnd"/>
      <w:r w:rsidRPr="0046479D">
        <w:rPr>
          <w:rFonts w:eastAsia="Times New Roman" w:cs="Times New Roman"/>
          <w:w w:val="105"/>
          <w:lang w:val="es-ES"/>
        </w:rPr>
        <w:t xml:space="preserve"> da. </w:t>
      </w:r>
      <w:proofErr w:type="spellStart"/>
      <w:r w:rsidRPr="0046479D">
        <w:rPr>
          <w:rFonts w:eastAsia="Times New Roman" w:cs="Times New Roman"/>
          <w:w w:val="105"/>
          <w:lang w:val="es-ES"/>
        </w:rPr>
        <w:t>Matematikoki</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eskaintza</w:t>
      </w:r>
      <w:proofErr w:type="spellEnd"/>
      <w:r w:rsidRPr="0046479D">
        <w:rPr>
          <w:rFonts w:eastAsia="Times New Roman" w:cs="Times New Roman"/>
          <w:w w:val="105"/>
          <w:lang w:val="es-ES"/>
        </w:rPr>
        <w:t xml:space="preserve"> bat </w:t>
      </w:r>
      <w:proofErr w:type="spellStart"/>
      <w:r w:rsidRPr="0046479D">
        <w:rPr>
          <w:rFonts w:eastAsia="Times New Roman" w:cs="Times New Roman"/>
          <w:w w:val="105"/>
          <w:lang w:val="es-ES"/>
        </w:rPr>
        <w:t>anormala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edo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neurrigabea</w:t>
      </w:r>
      <w:proofErr w:type="spellEnd"/>
      <w:r w:rsidRPr="0046479D">
        <w:rPr>
          <w:rFonts w:eastAsia="Times New Roman" w:cs="Times New Roman"/>
          <w:w w:val="105"/>
          <w:lang w:val="es-ES"/>
        </w:rPr>
        <w:t xml:space="preserve"> izango da </w:t>
      </w:r>
      <w:proofErr w:type="spellStart"/>
      <w:r w:rsidRPr="0046479D">
        <w:rPr>
          <w:rFonts w:eastAsia="Times New Roman" w:cs="Times New Roman"/>
          <w:w w:val="105"/>
          <w:lang w:val="es-ES"/>
        </w:rPr>
        <w:t>honako</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hau</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gertatzen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denean</w:t>
      </w:r>
      <w:proofErr w:type="spellEnd"/>
      <w:r w:rsidRPr="0046479D">
        <w:rPr>
          <w:rFonts w:eastAsia="Times New Roman" w:cs="Times New Roman"/>
          <w:w w:val="105"/>
          <w:lang w:val="es-ES"/>
        </w:rPr>
        <w:t>:</w:t>
      </w:r>
    </w:p>
    <w:p w14:paraId="4E243BC0" w14:textId="77777777" w:rsidR="00BF0B3B" w:rsidRPr="0046479D" w:rsidRDefault="00BF0B3B" w:rsidP="00BF0B3B">
      <w:pPr>
        <w:autoSpaceDE w:val="0"/>
        <w:autoSpaceDN w:val="0"/>
        <w:jc w:val="both"/>
        <w:rPr>
          <w:rFonts w:eastAsia="Times New Roman" w:cs="Times New Roman"/>
          <w:w w:val="105"/>
          <w:lang w:val="es-ES"/>
        </w:rPr>
      </w:pPr>
      <w:r w:rsidRPr="0046479D">
        <w:rPr>
          <w:i/>
          <w:iCs/>
          <w:lang w:val="es-ES"/>
        </w:rPr>
        <w:t> </w:t>
      </w:r>
      <w:r w:rsidRPr="0046479D">
        <w:rPr>
          <w:rFonts w:ascii="Cambria Math" w:eastAsia="Times New Roman" w:hAnsi="Cambria Math" w:cs="Times New Roman"/>
          <w:i/>
          <w:w w:val="105"/>
          <w:lang w:val="es-ES"/>
        </w:rPr>
        <w:br/>
      </w:r>
      <m:oMathPara>
        <m:oMath>
          <m:r>
            <w:rPr>
              <w:rFonts w:ascii="Cambria Math" w:eastAsia="Times New Roman" w:hAnsi="Cambria Math" w:cs="Times New Roman"/>
              <w:w w:val="105"/>
              <w:lang w:val="es-ES"/>
            </w:rPr>
            <m:t>EEP</m:t>
          </m:r>
          <m:r>
            <m:rPr>
              <m:sty m:val="p"/>
            </m:rPr>
            <w:rPr>
              <w:rFonts w:ascii="Cambria Math" w:eastAsia="Times New Roman" w:hAnsi="Cambria Math" w:cs="Times New Roman"/>
              <w:w w:val="105"/>
              <w:lang w:val="es-ES"/>
            </w:rPr>
            <m:t xml:space="preserve"> &gt;11-</m:t>
          </m:r>
          <m:f>
            <m:fPr>
              <m:ctrlPr>
                <w:rPr>
                  <w:rFonts w:ascii="Cambria Math" w:eastAsia="Times New Roman" w:hAnsi="Cambria Math" w:cs="Times New Roman"/>
                  <w:w w:val="105"/>
                  <w:lang w:val="es-ES"/>
                </w:rPr>
              </m:ctrlPr>
            </m:fPr>
            <m:num>
              <m:d>
                <m:dPr>
                  <m:ctrlPr>
                    <w:rPr>
                      <w:rFonts w:ascii="Cambria Math" w:eastAsia="Times New Roman" w:hAnsi="Cambria Math" w:cs="Times New Roman"/>
                      <w:w w:val="105"/>
                      <w:lang w:val="es-ES"/>
                    </w:rPr>
                  </m:ctrlPr>
                </m:dPr>
                <m:e>
                  <m:r>
                    <m:rPr>
                      <m:sty m:val="p"/>
                    </m:rPr>
                    <w:rPr>
                      <w:rFonts w:ascii="Cambria Math" w:eastAsia="Times New Roman" w:hAnsi="Cambria Math" w:cs="Times New Roman"/>
                      <w:w w:val="105"/>
                      <w:lang w:val="es-ES"/>
                    </w:rPr>
                    <m:t>11-1,15*</m:t>
                  </m:r>
                  <m:r>
                    <w:rPr>
                      <w:rFonts w:ascii="Cambria Math" w:eastAsia="Times New Roman" w:hAnsi="Cambria Math" w:cs="Times New Roman"/>
                      <w:w w:val="105"/>
                      <w:lang w:val="es-ES"/>
                    </w:rPr>
                    <m:t>EEPBB</m:t>
                  </m:r>
                </m:e>
              </m:d>
            </m:num>
            <m:den>
              <m:r>
                <w:rPr>
                  <w:rFonts w:ascii="Cambria Math" w:eastAsia="Times New Roman" w:hAnsi="Cambria Math" w:cs="Times New Roman"/>
                  <w:w w:val="105"/>
                  <w:lang w:val="es-ES"/>
                </w:rPr>
                <m:t>GPBB</m:t>
              </m:r>
            </m:den>
          </m:f>
          <m:r>
            <m:rPr>
              <m:sty m:val="p"/>
            </m:rPr>
            <w:rPr>
              <w:rFonts w:ascii="Cambria Math" w:eastAsia="Times New Roman" w:hAnsi="Cambria Math" w:cs="Times New Roman"/>
              <w:w w:val="105"/>
              <w:lang w:val="es-ES"/>
            </w:rPr>
            <m:t>*</m:t>
          </m:r>
          <m:r>
            <w:rPr>
              <w:rFonts w:ascii="Cambria Math" w:eastAsia="Times New Roman" w:hAnsi="Cambria Math" w:cs="Times New Roman"/>
              <w:w w:val="105"/>
              <w:lang w:val="es-ES"/>
            </w:rPr>
            <m:t>GP</m:t>
          </m:r>
        </m:oMath>
      </m:oMathPara>
    </w:p>
    <w:p w14:paraId="5F1500E0" w14:textId="77777777" w:rsidR="00BF0B3B" w:rsidRPr="0046479D" w:rsidRDefault="00BF0B3B" w:rsidP="00BF0B3B">
      <w:pPr>
        <w:autoSpaceDE w:val="0"/>
        <w:autoSpaceDN w:val="0"/>
        <w:jc w:val="both"/>
        <w:rPr>
          <w:rFonts w:eastAsia="Times New Roman" w:cs="Times New Roman"/>
          <w:w w:val="105"/>
          <w:lang w:val="es-ES"/>
        </w:rPr>
      </w:pPr>
    </w:p>
    <w:p w14:paraId="43CF8032" w14:textId="77777777" w:rsidR="00BF0B3B" w:rsidRPr="0046479D" w:rsidRDefault="00BF0B3B" w:rsidP="00BF0B3B">
      <w:pPr>
        <w:autoSpaceDE w:val="0"/>
        <w:autoSpaceDN w:val="0"/>
        <w:jc w:val="both"/>
        <w:rPr>
          <w:rFonts w:eastAsia="Times New Roman" w:cs="Times New Roman"/>
          <w:w w:val="105"/>
          <w:lang w:val="es-ES"/>
        </w:rPr>
      </w:pPr>
    </w:p>
    <w:p w14:paraId="0A75CA72" w14:textId="77777777" w:rsidR="00BF0B3B" w:rsidRPr="0046479D" w:rsidRDefault="00BF0B3B" w:rsidP="00BF0B3B">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EEP</m:t>
        </m:r>
      </m:oMath>
      <w:r w:rsidRPr="0046479D">
        <w:rPr>
          <w:rFonts w:eastAsia="Times New Roman" w:cs="Times New Roman"/>
          <w:w w:val="105"/>
          <w:lang w:val="es-ES"/>
        </w:rPr>
        <w:t xml:space="preserve">           </w:t>
      </w:r>
      <w:proofErr w:type="spellStart"/>
      <w:r w:rsidRPr="0046479D">
        <w:rPr>
          <w:rFonts w:eastAsia="Times New Roman" w:cs="Times New Roman"/>
          <w:w w:val="105"/>
          <w:lang w:val="es-ES"/>
        </w:rPr>
        <w:t>Eskaintza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Ekonomikoaren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Puntuazioa</w:t>
      </w:r>
      <w:proofErr w:type="spellEnd"/>
    </w:p>
    <w:p w14:paraId="63E42771" w14:textId="77777777" w:rsidR="00BF0B3B" w:rsidRPr="0046479D" w:rsidRDefault="00BF0B3B" w:rsidP="00BF0B3B">
      <w:pPr>
        <w:autoSpaceDE w:val="0"/>
        <w:autoSpaceDN w:val="0"/>
        <w:jc w:val="both"/>
        <w:rPr>
          <w:rFonts w:eastAsia="Times New Roman" w:cs="Times New Roman"/>
          <w:w w:val="105"/>
          <w:lang w:val="es-ES"/>
        </w:rPr>
      </w:pPr>
      <m:oMath>
        <m:r>
          <w:rPr>
            <w:rFonts w:ascii="Cambria Math" w:eastAsia="Times New Roman" w:hAnsi="Cambria Math" w:cs="Times New Roman"/>
            <w:w w:val="105"/>
            <w:lang w:val="es-ES"/>
          </w:rPr>
          <m:t>EEPBB</m:t>
        </m:r>
      </m:oMath>
      <w:r w:rsidRPr="0046479D">
        <w:rPr>
          <w:rFonts w:eastAsia="Times New Roman" w:cs="Times New Roman"/>
          <w:w w:val="105"/>
          <w:lang w:val="es-ES"/>
        </w:rPr>
        <w:t xml:space="preserve">       </w:t>
      </w:r>
      <w:proofErr w:type="spellStart"/>
      <w:r w:rsidRPr="0046479D">
        <w:rPr>
          <w:rFonts w:eastAsia="Times New Roman" w:cs="Times New Roman"/>
          <w:w w:val="105"/>
          <w:lang w:val="es-ES"/>
        </w:rPr>
        <w:t>Eskaintza</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Ekonomikoaren</w:t>
      </w:r>
      <w:proofErr w:type="spellEnd"/>
      <w:r w:rsidRPr="0046479D">
        <w:rPr>
          <w:rFonts w:eastAsia="Times New Roman" w:cs="Times New Roman"/>
          <w:w w:val="105"/>
          <w:lang w:val="es-ES"/>
        </w:rPr>
        <w:t xml:space="preserve"> </w:t>
      </w:r>
      <w:proofErr w:type="spellStart"/>
      <w:r w:rsidRPr="0046479D">
        <w:rPr>
          <w:rFonts w:eastAsia="Times New Roman" w:cs="Times New Roman"/>
          <w:w w:val="105"/>
          <w:lang w:val="es-ES"/>
        </w:rPr>
        <w:t>Puntuazioa</w:t>
      </w:r>
      <w:proofErr w:type="spellEnd"/>
    </w:p>
    <w:p w14:paraId="42CA0473" w14:textId="77777777" w:rsidR="00BF0B3B" w:rsidRPr="0046479D" w:rsidRDefault="00BF0B3B" w:rsidP="00BF0B3B">
      <w:pPr>
        <w:autoSpaceDE w:val="0"/>
        <w:autoSpaceDN w:val="0"/>
        <w:jc w:val="both"/>
        <w:rPr>
          <w:rFonts w:eastAsia="Times New Roman" w:cs="Times New Roman"/>
          <w:w w:val="105"/>
          <w:lang w:val="en-US"/>
        </w:rPr>
      </w:pPr>
      <m:oMath>
        <m:r>
          <w:rPr>
            <w:rFonts w:ascii="Cambria Math" w:eastAsia="Times New Roman" w:hAnsi="Cambria Math" w:cs="Times New Roman"/>
            <w:w w:val="105"/>
            <w:lang w:val="es-ES"/>
          </w:rPr>
          <m:t>GP</m:t>
        </m:r>
      </m:oMath>
      <w:r w:rsidRPr="0046479D">
        <w:rPr>
          <w:rFonts w:eastAsia="Times New Roman" w:cs="Times New Roman"/>
          <w:w w:val="105"/>
          <w:lang w:val="en-US"/>
        </w:rPr>
        <w:t xml:space="preserve">               </w:t>
      </w:r>
      <w:proofErr w:type="spellStart"/>
      <w:r w:rsidRPr="0046479D">
        <w:rPr>
          <w:rFonts w:eastAsia="Times New Roman" w:cs="Times New Roman"/>
          <w:w w:val="105"/>
          <w:lang w:val="en-US"/>
        </w:rPr>
        <w:t>Gainerako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Puntuazioak</w:t>
      </w:r>
      <w:proofErr w:type="spellEnd"/>
    </w:p>
    <w:p w14:paraId="5B1986EB" w14:textId="77777777" w:rsidR="00BF0B3B" w:rsidRPr="0046479D" w:rsidRDefault="00BF0B3B" w:rsidP="00BF0B3B">
      <w:pPr>
        <w:autoSpaceDE w:val="0"/>
        <w:autoSpaceDN w:val="0"/>
        <w:jc w:val="both"/>
        <w:rPr>
          <w:rFonts w:eastAsia="Times New Roman" w:cs="Times New Roman"/>
          <w:w w:val="105"/>
          <w:lang w:val="en-US"/>
        </w:rPr>
      </w:pPr>
      <m:oMath>
        <m:r>
          <w:rPr>
            <w:rFonts w:ascii="Cambria Math" w:eastAsia="Times New Roman" w:hAnsi="Cambria Math" w:cs="Times New Roman"/>
            <w:w w:val="105"/>
            <w:lang w:val="es-ES"/>
          </w:rPr>
          <m:t>GPBB</m:t>
        </m:r>
      </m:oMath>
      <w:r w:rsidRPr="0046479D">
        <w:rPr>
          <w:rFonts w:eastAsia="Times New Roman" w:cs="Times New Roman"/>
          <w:w w:val="105"/>
          <w:lang w:val="en-US"/>
        </w:rPr>
        <w:t xml:space="preserve">          </w:t>
      </w:r>
      <w:proofErr w:type="spellStart"/>
      <w:r w:rsidRPr="0046479D">
        <w:rPr>
          <w:rFonts w:eastAsia="Times New Roman" w:cs="Times New Roman"/>
          <w:w w:val="105"/>
          <w:lang w:val="en-US"/>
        </w:rPr>
        <w:t>Gainerako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Puntuazioen</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Batez</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Bestekoa</w:t>
      </w:r>
      <w:proofErr w:type="spellEnd"/>
    </w:p>
    <w:p w14:paraId="7D59C8B9" w14:textId="77777777" w:rsidR="00BF0B3B" w:rsidRPr="0046479D" w:rsidRDefault="00BF0B3B" w:rsidP="00BF0B3B">
      <w:pPr>
        <w:spacing w:before="100" w:beforeAutospacing="1" w:after="100" w:afterAutospacing="1"/>
        <w:jc w:val="both"/>
        <w:rPr>
          <w:lang w:val="en-US"/>
        </w:rPr>
      </w:pPr>
      <w:r w:rsidRPr="0046479D">
        <w:rPr>
          <w:i/>
          <w:iCs/>
          <w:lang w:val="en-US"/>
        </w:rPr>
        <w:t> </w:t>
      </w:r>
    </w:p>
    <w:p w14:paraId="78765BDD" w14:textId="77777777" w:rsidR="00BF0B3B" w:rsidRPr="0046479D" w:rsidRDefault="00BF0B3B" w:rsidP="00BF0B3B">
      <w:pPr>
        <w:spacing w:before="100" w:beforeAutospacing="1" w:after="100" w:afterAutospacing="1"/>
        <w:jc w:val="both"/>
        <w:rPr>
          <w:rFonts w:eastAsia="Times New Roman" w:cs="Times New Roman"/>
          <w:w w:val="105"/>
          <w:lang w:val="en-US"/>
        </w:rPr>
      </w:pPr>
      <w:proofErr w:type="spellStart"/>
      <w:r w:rsidRPr="0046479D">
        <w:rPr>
          <w:rFonts w:eastAsia="Times New Roman" w:cs="Times New Roman"/>
          <w:w w:val="105"/>
          <w:lang w:val="en-US"/>
        </w:rPr>
        <w:t>Eskaintza</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bakarra</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aurkezten</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bada</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ezohiko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edo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neurriz</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kanpoko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eskaintzak</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lizitazio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maximoaren</w:t>
      </w:r>
      <w:proofErr w:type="spellEnd"/>
      <w:r w:rsidRPr="0046479D">
        <w:rPr>
          <w:rFonts w:eastAsia="Times New Roman" w:cs="Times New Roman"/>
          <w:w w:val="105"/>
          <w:lang w:val="en-US"/>
        </w:rPr>
        <w:t xml:space="preserve"> % 25aren </w:t>
      </w:r>
      <w:proofErr w:type="spellStart"/>
      <w:r w:rsidRPr="0046479D">
        <w:rPr>
          <w:rFonts w:eastAsia="Times New Roman" w:cs="Times New Roman"/>
          <w:w w:val="105"/>
          <w:lang w:val="en-US"/>
        </w:rPr>
        <w:t>gainean</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kalkulatuko</w:t>
      </w:r>
      <w:proofErr w:type="spellEnd"/>
      <w:r w:rsidRPr="0046479D">
        <w:rPr>
          <w:rFonts w:eastAsia="Times New Roman" w:cs="Times New Roman"/>
          <w:w w:val="105"/>
          <w:lang w:val="en-US"/>
        </w:rPr>
        <w:t xml:space="preserve"> </w:t>
      </w:r>
      <w:proofErr w:type="spellStart"/>
      <w:r w:rsidRPr="0046479D">
        <w:rPr>
          <w:rFonts w:eastAsia="Times New Roman" w:cs="Times New Roman"/>
          <w:w w:val="105"/>
          <w:lang w:val="en-US"/>
        </w:rPr>
        <w:t>dira</w:t>
      </w:r>
      <w:proofErr w:type="spellEnd"/>
      <w:r w:rsidRPr="0046479D">
        <w:rPr>
          <w:rFonts w:eastAsia="Times New Roman" w:cs="Times New Roman"/>
          <w:w w:val="105"/>
          <w:lang w:val="en-US"/>
        </w:rPr>
        <w:t>.</w:t>
      </w:r>
    </w:p>
    <w:p w14:paraId="644F350A" w14:textId="77777777" w:rsidR="00E32102" w:rsidRPr="0046479D" w:rsidRDefault="00E32102" w:rsidP="00D646F2">
      <w:pPr>
        <w:rPr>
          <w:b/>
          <w:lang w:val="en-US"/>
        </w:rPr>
      </w:pPr>
    </w:p>
    <w:p w14:paraId="59B1C62D" w14:textId="2996645C" w:rsidR="001D44A1" w:rsidRPr="0046479D" w:rsidRDefault="00E32102" w:rsidP="00D646F2">
      <w:pPr>
        <w:rPr>
          <w:b/>
        </w:rPr>
      </w:pPr>
      <w:r w:rsidRPr="0046479D">
        <w:rPr>
          <w:b/>
        </w:rPr>
        <w:t xml:space="preserve">7.3. </w:t>
      </w:r>
      <w:proofErr w:type="spellStart"/>
      <w:r w:rsidR="003B6D04" w:rsidRPr="0046479D">
        <w:rPr>
          <w:b/>
        </w:rPr>
        <w:t>Proposamenen</w:t>
      </w:r>
      <w:proofErr w:type="spellEnd"/>
      <w:r w:rsidR="003B6D04" w:rsidRPr="0046479D">
        <w:rPr>
          <w:b/>
        </w:rPr>
        <w:t xml:space="preserve"> </w:t>
      </w:r>
      <w:proofErr w:type="spellStart"/>
      <w:r w:rsidR="003B6D04" w:rsidRPr="0046479D">
        <w:rPr>
          <w:b/>
        </w:rPr>
        <w:t>baremazioa</w:t>
      </w:r>
      <w:proofErr w:type="spellEnd"/>
      <w:r w:rsidR="003B6D04" w:rsidRPr="0046479D">
        <w:rPr>
          <w:b/>
        </w:rPr>
        <w:t xml:space="preserve"> </w:t>
      </w:r>
      <w:proofErr w:type="spellStart"/>
      <w:r w:rsidR="003B6D04" w:rsidRPr="0046479D">
        <w:rPr>
          <w:b/>
        </w:rPr>
        <w:t>azaltzeko</w:t>
      </w:r>
      <w:proofErr w:type="spellEnd"/>
      <w:r w:rsidR="003B6D04" w:rsidRPr="0046479D">
        <w:rPr>
          <w:b/>
        </w:rPr>
        <w:t xml:space="preserve"> </w:t>
      </w:r>
      <w:proofErr w:type="spellStart"/>
      <w:r w:rsidR="003B6D04" w:rsidRPr="0046479D">
        <w:rPr>
          <w:b/>
        </w:rPr>
        <w:t>laburpena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84"/>
      </w:tblGrid>
      <w:tr w:rsidR="0046479D" w:rsidRPr="0046479D" w14:paraId="7273B981" w14:textId="77777777" w:rsidTr="00E32102">
        <w:tc>
          <w:tcPr>
            <w:tcW w:w="7054" w:type="dxa"/>
            <w:shd w:val="clear" w:color="auto" w:fill="auto"/>
          </w:tcPr>
          <w:p w14:paraId="5B1BE069" w14:textId="014A7022" w:rsidR="00E32102" w:rsidRPr="0046479D" w:rsidRDefault="003B6D04" w:rsidP="00131CF3">
            <w:pPr>
              <w:numPr>
                <w:ilvl w:val="0"/>
                <w:numId w:val="18"/>
              </w:numPr>
              <w:jc w:val="both"/>
              <w:rPr>
                <w:rFonts w:cs="Arial"/>
              </w:rPr>
            </w:pPr>
            <w:proofErr w:type="spellStart"/>
            <w:r w:rsidRPr="0046479D">
              <w:rPr>
                <w:rFonts w:cs="Arial"/>
              </w:rPr>
              <w:t>Balio-judizioaren</w:t>
            </w:r>
            <w:proofErr w:type="spellEnd"/>
            <w:r w:rsidRPr="0046479D">
              <w:rPr>
                <w:rFonts w:cs="Arial"/>
              </w:rPr>
              <w:t xml:space="preserve"> </w:t>
            </w:r>
            <w:proofErr w:type="spellStart"/>
            <w:r w:rsidRPr="0046479D">
              <w:rPr>
                <w:rFonts w:cs="Arial"/>
              </w:rPr>
              <w:t>mende</w:t>
            </w:r>
            <w:proofErr w:type="spellEnd"/>
            <w:r w:rsidRPr="0046479D">
              <w:rPr>
                <w:rFonts w:cs="Arial"/>
              </w:rPr>
              <w:t xml:space="preserve"> EZ </w:t>
            </w:r>
            <w:proofErr w:type="spellStart"/>
            <w:r w:rsidRPr="0046479D">
              <w:rPr>
                <w:rFonts w:cs="Arial"/>
              </w:rPr>
              <w:t>dauden</w:t>
            </w:r>
            <w:proofErr w:type="spellEnd"/>
            <w:r w:rsidRPr="0046479D">
              <w:rPr>
                <w:rFonts w:cs="Arial"/>
              </w:rPr>
              <w:t xml:space="preserve"> </w:t>
            </w:r>
            <w:proofErr w:type="spellStart"/>
            <w:r w:rsidRPr="0046479D">
              <w:rPr>
                <w:rFonts w:cs="Arial"/>
              </w:rPr>
              <w:t>irizpideak</w:t>
            </w:r>
            <w:proofErr w:type="spellEnd"/>
            <w:r w:rsidR="00E32102" w:rsidRPr="0046479D">
              <w:rPr>
                <w:rFonts w:cs="Arial"/>
              </w:rPr>
              <w:t>:</w:t>
            </w:r>
          </w:p>
        </w:tc>
        <w:tc>
          <w:tcPr>
            <w:tcW w:w="1584" w:type="dxa"/>
            <w:shd w:val="clear" w:color="auto" w:fill="auto"/>
          </w:tcPr>
          <w:p w14:paraId="577D069E" w14:textId="2ADFE268" w:rsidR="00E32102" w:rsidRPr="0046479D" w:rsidRDefault="005F5C3E" w:rsidP="003B6D04">
            <w:pPr>
              <w:jc w:val="both"/>
              <w:rPr>
                <w:rFonts w:cs="Arial"/>
              </w:rPr>
            </w:pPr>
            <w:r w:rsidRPr="0046479D">
              <w:rPr>
                <w:rFonts w:cs="Arial"/>
              </w:rPr>
              <w:t>5</w:t>
            </w:r>
            <w:r w:rsidR="00BF0B3B" w:rsidRPr="0046479D">
              <w:rPr>
                <w:rFonts w:cs="Arial"/>
              </w:rPr>
              <w:t>1</w:t>
            </w:r>
            <w:r w:rsidR="00E32102" w:rsidRPr="0046479D">
              <w:rPr>
                <w:rFonts w:cs="Arial"/>
              </w:rPr>
              <w:t xml:space="preserve"> </w:t>
            </w:r>
            <w:proofErr w:type="spellStart"/>
            <w:r w:rsidR="00E32102" w:rsidRPr="0046479D">
              <w:rPr>
                <w:rFonts w:cs="Arial"/>
              </w:rPr>
              <w:t>punt</w:t>
            </w:r>
            <w:r w:rsidR="003B6D04" w:rsidRPr="0046479D">
              <w:rPr>
                <w:rFonts w:cs="Arial"/>
              </w:rPr>
              <w:t>u</w:t>
            </w:r>
            <w:proofErr w:type="spellEnd"/>
          </w:p>
        </w:tc>
      </w:tr>
      <w:tr w:rsidR="0046479D" w:rsidRPr="0046479D" w14:paraId="5A00729F" w14:textId="77777777" w:rsidTr="00E32102">
        <w:tc>
          <w:tcPr>
            <w:tcW w:w="7054" w:type="dxa"/>
            <w:shd w:val="clear" w:color="auto" w:fill="auto"/>
          </w:tcPr>
          <w:p w14:paraId="5CA08F76" w14:textId="4BC9DBF5" w:rsidR="00E32102" w:rsidRPr="0046479D" w:rsidRDefault="00E32102" w:rsidP="00E32102">
            <w:pPr>
              <w:jc w:val="both"/>
              <w:rPr>
                <w:rFonts w:cs="Arial"/>
              </w:rPr>
            </w:pPr>
            <w:r w:rsidRPr="0046479D">
              <w:rPr>
                <w:rFonts w:cs="Arial"/>
              </w:rPr>
              <w:t xml:space="preserve">A.1) </w:t>
            </w:r>
            <w:proofErr w:type="spellStart"/>
            <w:r w:rsidR="003B6D04" w:rsidRPr="0046479D">
              <w:rPr>
                <w:rFonts w:cs="Arial"/>
              </w:rPr>
              <w:t>Eskaintza</w:t>
            </w:r>
            <w:proofErr w:type="spellEnd"/>
            <w:r w:rsidR="003B6D04" w:rsidRPr="0046479D">
              <w:rPr>
                <w:rFonts w:cs="Arial"/>
              </w:rPr>
              <w:t xml:space="preserve"> </w:t>
            </w:r>
            <w:proofErr w:type="spellStart"/>
            <w:r w:rsidR="003B6D04" w:rsidRPr="0046479D">
              <w:rPr>
                <w:rFonts w:cs="Arial"/>
              </w:rPr>
              <w:t>ekonomikoa</w:t>
            </w:r>
            <w:proofErr w:type="spellEnd"/>
          </w:p>
          <w:p w14:paraId="16AC769D" w14:textId="323BB999" w:rsidR="00E32102" w:rsidRPr="0046479D" w:rsidRDefault="003B6D04" w:rsidP="00E32102">
            <w:pPr>
              <w:jc w:val="both"/>
              <w:rPr>
                <w:rFonts w:cs="Arial"/>
              </w:rPr>
            </w:pPr>
            <w:proofErr w:type="spellStart"/>
            <w:r w:rsidRPr="0046479D">
              <w:rPr>
                <w:rFonts w:cs="Arial"/>
              </w:rPr>
              <w:t>Eskaintza</w:t>
            </w:r>
            <w:proofErr w:type="spellEnd"/>
            <w:r w:rsidRPr="0046479D">
              <w:rPr>
                <w:rFonts w:cs="Arial"/>
              </w:rPr>
              <w:t xml:space="preserve"> </w:t>
            </w:r>
            <w:proofErr w:type="spellStart"/>
            <w:r w:rsidRPr="0046479D">
              <w:rPr>
                <w:rFonts w:cs="Arial"/>
              </w:rPr>
              <w:t>ekonomikorik</w:t>
            </w:r>
            <w:proofErr w:type="spellEnd"/>
            <w:r w:rsidRPr="0046479D">
              <w:rPr>
                <w:rFonts w:cs="Arial"/>
              </w:rPr>
              <w:t xml:space="preserve"> </w:t>
            </w:r>
            <w:proofErr w:type="spellStart"/>
            <w:r w:rsidRPr="0046479D">
              <w:rPr>
                <w:rFonts w:cs="Arial"/>
              </w:rPr>
              <w:t>onena</w:t>
            </w:r>
            <w:proofErr w:type="spellEnd"/>
            <w:r w:rsidR="00E32102" w:rsidRPr="0046479D">
              <w:rPr>
                <w:rFonts w:cs="Arial"/>
              </w:rPr>
              <w:t xml:space="preserve">: </w:t>
            </w:r>
            <w:proofErr w:type="spellStart"/>
            <w:r w:rsidRPr="0046479D">
              <w:rPr>
                <w:rFonts w:cs="Arial"/>
              </w:rPr>
              <w:t>gehieneko</w:t>
            </w:r>
            <w:proofErr w:type="spellEnd"/>
            <w:r w:rsidRPr="0046479D">
              <w:rPr>
                <w:rFonts w:cs="Arial"/>
              </w:rPr>
              <w:t xml:space="preserve"> </w:t>
            </w:r>
            <w:proofErr w:type="spellStart"/>
            <w:r w:rsidRPr="0046479D">
              <w:rPr>
                <w:rFonts w:cs="Arial"/>
              </w:rPr>
              <w:t>puntuazioa</w:t>
            </w:r>
            <w:proofErr w:type="spellEnd"/>
            <w:r w:rsidR="00E32102" w:rsidRPr="0046479D">
              <w:rPr>
                <w:rFonts w:cs="Arial"/>
              </w:rPr>
              <w:t xml:space="preserve"> </w:t>
            </w:r>
          </w:p>
          <w:p w14:paraId="714F2938" w14:textId="759095C5" w:rsidR="00E32102" w:rsidRPr="0046479D" w:rsidRDefault="003B6D04" w:rsidP="00E32102">
            <w:pPr>
              <w:jc w:val="both"/>
              <w:rPr>
                <w:rFonts w:cs="Arial"/>
              </w:rPr>
            </w:pPr>
            <w:proofErr w:type="spellStart"/>
            <w:r w:rsidRPr="0046479D">
              <w:rPr>
                <w:rFonts w:cs="Arial"/>
              </w:rPr>
              <w:t>Eskaintza</w:t>
            </w:r>
            <w:proofErr w:type="spellEnd"/>
            <w:r w:rsidRPr="0046479D">
              <w:rPr>
                <w:rFonts w:cs="Arial"/>
              </w:rPr>
              <w:t xml:space="preserve"> </w:t>
            </w:r>
            <w:proofErr w:type="spellStart"/>
            <w:r w:rsidRPr="0046479D">
              <w:rPr>
                <w:rFonts w:cs="Arial"/>
              </w:rPr>
              <w:t>ekonomikoak</w:t>
            </w:r>
            <w:proofErr w:type="spellEnd"/>
            <w:r w:rsidRPr="0046479D">
              <w:rPr>
                <w:rFonts w:cs="Arial"/>
              </w:rPr>
              <w:t xml:space="preserve"> </w:t>
            </w:r>
            <w:proofErr w:type="spellStart"/>
            <w:r w:rsidRPr="0046479D">
              <w:rPr>
                <w:rFonts w:cs="Arial"/>
              </w:rPr>
              <w:t>baloratzeko</w:t>
            </w:r>
            <w:proofErr w:type="spellEnd"/>
            <w:r w:rsidRPr="0046479D">
              <w:rPr>
                <w:rFonts w:cs="Arial"/>
              </w:rPr>
              <w:t xml:space="preserve">, </w:t>
            </w:r>
            <w:proofErr w:type="spellStart"/>
            <w:r w:rsidRPr="0046479D">
              <w:rPr>
                <w:rFonts w:cs="Arial"/>
              </w:rPr>
              <w:t>gehieneko</w:t>
            </w:r>
            <w:proofErr w:type="spellEnd"/>
            <w:r w:rsidRPr="0046479D">
              <w:rPr>
                <w:rFonts w:cs="Arial"/>
              </w:rPr>
              <w:t xml:space="preserve"> </w:t>
            </w:r>
            <w:proofErr w:type="spellStart"/>
            <w:r w:rsidRPr="0046479D">
              <w:rPr>
                <w:rFonts w:cs="Arial"/>
              </w:rPr>
              <w:t>puntuazioa</w:t>
            </w:r>
            <w:proofErr w:type="spellEnd"/>
            <w:r w:rsidRPr="0046479D">
              <w:rPr>
                <w:rFonts w:cs="Arial"/>
              </w:rPr>
              <w:t xml:space="preserve"> </w:t>
            </w:r>
            <w:proofErr w:type="spellStart"/>
            <w:r w:rsidRPr="0046479D">
              <w:rPr>
                <w:rFonts w:cs="Arial"/>
              </w:rPr>
              <w:t>emango</w:t>
            </w:r>
            <w:proofErr w:type="spellEnd"/>
            <w:r w:rsidRPr="0046479D">
              <w:rPr>
                <w:rFonts w:cs="Arial"/>
              </w:rPr>
              <w:t xml:space="preserve"> </w:t>
            </w:r>
            <w:proofErr w:type="spellStart"/>
            <w:r w:rsidRPr="0046479D">
              <w:rPr>
                <w:rFonts w:cs="Arial"/>
              </w:rPr>
              <w:t>zaio</w:t>
            </w:r>
            <w:proofErr w:type="spellEnd"/>
            <w:r w:rsidRPr="0046479D">
              <w:rPr>
                <w:rFonts w:cs="Arial"/>
              </w:rPr>
              <w:t xml:space="preserve"> </w:t>
            </w:r>
            <w:proofErr w:type="spellStart"/>
            <w:r w:rsidRPr="0046479D">
              <w:rPr>
                <w:rFonts w:cs="Arial"/>
              </w:rPr>
              <w:t>eskaintza</w:t>
            </w:r>
            <w:proofErr w:type="spellEnd"/>
            <w:r w:rsidRPr="0046479D">
              <w:rPr>
                <w:rFonts w:cs="Arial"/>
              </w:rPr>
              <w:t xml:space="preserve"> </w:t>
            </w:r>
            <w:proofErr w:type="spellStart"/>
            <w:r w:rsidRPr="0046479D">
              <w:rPr>
                <w:rFonts w:cs="Arial"/>
              </w:rPr>
              <w:t>baxuena</w:t>
            </w:r>
            <w:proofErr w:type="spellEnd"/>
            <w:r w:rsidRPr="0046479D">
              <w:rPr>
                <w:rFonts w:cs="Arial"/>
              </w:rPr>
              <w:t xml:space="preserve"> </w:t>
            </w:r>
            <w:proofErr w:type="spellStart"/>
            <w:r w:rsidRPr="0046479D">
              <w:rPr>
                <w:rFonts w:cs="Arial"/>
              </w:rPr>
              <w:t>aurkezten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enpresa</w:t>
            </w:r>
            <w:proofErr w:type="spellEnd"/>
            <w:r w:rsidRPr="0046479D">
              <w:rPr>
                <w:rFonts w:cs="Arial"/>
              </w:rPr>
              <w:t xml:space="preserve"> </w:t>
            </w:r>
            <w:proofErr w:type="spellStart"/>
            <w:r w:rsidRPr="0046479D">
              <w:rPr>
                <w:rFonts w:cs="Arial"/>
              </w:rPr>
              <w:t>lizitatzaileari</w:t>
            </w:r>
            <w:proofErr w:type="spellEnd"/>
            <w:r w:rsidR="00E32102" w:rsidRPr="0046479D">
              <w:rPr>
                <w:rFonts w:cs="Arial"/>
              </w:rPr>
              <w:t xml:space="preserve">. </w:t>
            </w:r>
          </w:p>
          <w:p w14:paraId="04ED2E6D" w14:textId="428E0F92" w:rsidR="00E32102" w:rsidRPr="0046479D" w:rsidRDefault="003B6D04" w:rsidP="00E32102">
            <w:pPr>
              <w:jc w:val="both"/>
              <w:rPr>
                <w:rFonts w:cs="Arial"/>
              </w:rPr>
            </w:pPr>
            <w:proofErr w:type="spellStart"/>
            <w:r w:rsidRPr="0046479D">
              <w:rPr>
                <w:rFonts w:cs="Arial"/>
              </w:rPr>
              <w:t>Lortutako</w:t>
            </w:r>
            <w:proofErr w:type="spellEnd"/>
            <w:r w:rsidRPr="0046479D">
              <w:rPr>
                <w:rFonts w:cs="Arial"/>
              </w:rPr>
              <w:t xml:space="preserve"> </w:t>
            </w:r>
            <w:proofErr w:type="spellStart"/>
            <w:r w:rsidRPr="0046479D">
              <w:rPr>
                <w:rFonts w:cs="Arial"/>
              </w:rPr>
              <w:t>puntuak</w:t>
            </w:r>
            <w:proofErr w:type="spellEnd"/>
            <w:r w:rsidRPr="0046479D">
              <w:rPr>
                <w:rFonts w:cs="Arial"/>
              </w:rPr>
              <w:t xml:space="preserve"> </w:t>
            </w:r>
            <w:proofErr w:type="spellStart"/>
            <w:r w:rsidRPr="0046479D">
              <w:rPr>
                <w:rFonts w:cs="Arial"/>
              </w:rPr>
              <w:t>kalkulatzeko</w:t>
            </w:r>
            <w:proofErr w:type="spellEnd"/>
            <w:r w:rsidRPr="0046479D">
              <w:rPr>
                <w:rFonts w:cs="Arial"/>
              </w:rPr>
              <w:t xml:space="preserve">, </w:t>
            </w:r>
            <w:proofErr w:type="spellStart"/>
            <w:r w:rsidRPr="0046479D">
              <w:rPr>
                <w:rFonts w:cs="Arial"/>
              </w:rPr>
              <w:t>honako</w:t>
            </w:r>
            <w:proofErr w:type="spellEnd"/>
            <w:r w:rsidRPr="0046479D">
              <w:rPr>
                <w:rFonts w:cs="Arial"/>
              </w:rPr>
              <w:t xml:space="preserve"> formula </w:t>
            </w:r>
            <w:proofErr w:type="spellStart"/>
            <w:r w:rsidRPr="0046479D">
              <w:rPr>
                <w:rFonts w:cs="Arial"/>
              </w:rPr>
              <w:t>hau</w:t>
            </w:r>
            <w:proofErr w:type="spellEnd"/>
            <w:r w:rsidRPr="0046479D">
              <w:rPr>
                <w:rFonts w:cs="Arial"/>
              </w:rPr>
              <w:t xml:space="preserve"> </w:t>
            </w:r>
            <w:proofErr w:type="spellStart"/>
            <w:r w:rsidRPr="0046479D">
              <w:rPr>
                <w:rFonts w:cs="Arial"/>
              </w:rPr>
              <w:t>erabiliko</w:t>
            </w:r>
            <w:proofErr w:type="spellEnd"/>
            <w:r w:rsidRPr="0046479D">
              <w:rPr>
                <w:rFonts w:cs="Arial"/>
              </w:rPr>
              <w:t xml:space="preserve"> da</w:t>
            </w:r>
            <w:r w:rsidR="00E32102" w:rsidRPr="0046479D">
              <w:rPr>
                <w:rFonts w:cs="Arial"/>
              </w:rPr>
              <w:t xml:space="preserve">: </w:t>
            </w:r>
          </w:p>
          <w:p w14:paraId="1A1AC06D" w14:textId="057A3F61" w:rsidR="00E32102" w:rsidRPr="0046479D" w:rsidRDefault="003B6D04" w:rsidP="00E32102">
            <w:pPr>
              <w:jc w:val="both"/>
              <w:rPr>
                <w:rFonts w:cs="Arial"/>
              </w:rPr>
            </w:pPr>
            <w:proofErr w:type="spellStart"/>
            <w:r w:rsidRPr="0046479D">
              <w:rPr>
                <w:rFonts w:cs="Arial"/>
              </w:rPr>
              <w:t>Gehieneko</w:t>
            </w:r>
            <w:proofErr w:type="spellEnd"/>
            <w:r w:rsidRPr="0046479D">
              <w:rPr>
                <w:rFonts w:cs="Arial"/>
              </w:rPr>
              <w:t xml:space="preserve"> </w:t>
            </w:r>
            <w:proofErr w:type="spellStart"/>
            <w:r w:rsidRPr="0046479D">
              <w:rPr>
                <w:rFonts w:cs="Arial"/>
              </w:rPr>
              <w:t>puntuak</w:t>
            </w:r>
            <w:proofErr w:type="spellEnd"/>
            <w:r w:rsidRPr="0046479D">
              <w:rPr>
                <w:rFonts w:cs="Arial"/>
              </w:rPr>
              <w:t xml:space="preserve"> (X) </w:t>
            </w:r>
            <w:proofErr w:type="spellStart"/>
            <w:r w:rsidRPr="0046479D">
              <w:rPr>
                <w:rFonts w:cs="Arial"/>
              </w:rPr>
              <w:t>bider</w:t>
            </w:r>
            <w:proofErr w:type="spellEnd"/>
            <w:r w:rsidRPr="0046479D">
              <w:rPr>
                <w:rFonts w:cs="Arial"/>
              </w:rPr>
              <w:t xml:space="preserve"> tarifa </w:t>
            </w:r>
            <w:proofErr w:type="spellStart"/>
            <w:r w:rsidRPr="0046479D">
              <w:rPr>
                <w:rFonts w:cs="Arial"/>
              </w:rPr>
              <w:t>bakoitzaren</w:t>
            </w:r>
            <w:proofErr w:type="spellEnd"/>
            <w:r w:rsidRPr="0046479D">
              <w:rPr>
                <w:rFonts w:cs="Arial"/>
              </w:rPr>
              <w:t xml:space="preserve"> </w:t>
            </w:r>
            <w:proofErr w:type="spellStart"/>
            <w:r w:rsidRPr="0046479D">
              <w:rPr>
                <w:rFonts w:cs="Arial"/>
              </w:rPr>
              <w:t>eskaintzarik</w:t>
            </w:r>
            <w:proofErr w:type="spellEnd"/>
            <w:r w:rsidRPr="0046479D">
              <w:rPr>
                <w:rFonts w:cs="Arial"/>
              </w:rPr>
              <w:t xml:space="preserve"> </w:t>
            </w:r>
            <w:proofErr w:type="spellStart"/>
            <w:r w:rsidRPr="0046479D">
              <w:rPr>
                <w:rFonts w:cs="Arial"/>
              </w:rPr>
              <w:t>txikienaren</w:t>
            </w:r>
            <w:proofErr w:type="spellEnd"/>
            <w:r w:rsidRPr="0046479D">
              <w:rPr>
                <w:rFonts w:cs="Arial"/>
              </w:rPr>
              <w:t xml:space="preserve"> </w:t>
            </w:r>
            <w:proofErr w:type="spellStart"/>
            <w:r w:rsidRPr="0046479D">
              <w:rPr>
                <w:rFonts w:cs="Arial"/>
              </w:rPr>
              <w:t>zatidura</w:t>
            </w:r>
            <w:proofErr w:type="spellEnd"/>
            <w:r w:rsidRPr="0046479D">
              <w:rPr>
                <w:rFonts w:cs="Arial"/>
              </w:rPr>
              <w:t xml:space="preserve"> </w:t>
            </w:r>
            <w:proofErr w:type="spellStart"/>
            <w:r w:rsidRPr="0046479D">
              <w:rPr>
                <w:rFonts w:cs="Arial"/>
              </w:rPr>
              <w:t>lizitatzailearen</w:t>
            </w:r>
            <w:proofErr w:type="spellEnd"/>
            <w:r w:rsidRPr="0046479D">
              <w:rPr>
                <w:rFonts w:cs="Arial"/>
              </w:rPr>
              <w:t xml:space="preserve"> </w:t>
            </w:r>
            <w:proofErr w:type="spellStart"/>
            <w:r w:rsidRPr="0046479D">
              <w:rPr>
                <w:rFonts w:cs="Arial"/>
              </w:rPr>
              <w:t>eskaintzaren</w:t>
            </w:r>
            <w:proofErr w:type="spellEnd"/>
            <w:r w:rsidRPr="0046479D">
              <w:rPr>
                <w:rFonts w:cs="Arial"/>
              </w:rPr>
              <w:t xml:space="preserve"> </w:t>
            </w:r>
            <w:proofErr w:type="spellStart"/>
            <w:r w:rsidRPr="0046479D">
              <w:rPr>
                <w:rFonts w:cs="Arial"/>
              </w:rPr>
              <w:t>artean</w:t>
            </w:r>
            <w:proofErr w:type="spellEnd"/>
            <w:r w:rsidRPr="0046479D">
              <w:rPr>
                <w:rFonts w:cs="Arial"/>
              </w:rPr>
              <w:t>.</w:t>
            </w:r>
          </w:p>
          <w:p w14:paraId="0F54CB40" w14:textId="49F5582B" w:rsidR="00E32102" w:rsidRPr="0046479D" w:rsidRDefault="003B6D04" w:rsidP="00E32102">
            <w:pPr>
              <w:jc w:val="both"/>
              <w:rPr>
                <w:rFonts w:cs="Arial"/>
              </w:rPr>
            </w:pPr>
            <w:r w:rsidRPr="0046479D">
              <w:rPr>
                <w:rFonts w:cs="Arial"/>
              </w:rPr>
              <w:t xml:space="preserve">Formularen </w:t>
            </w:r>
            <w:proofErr w:type="spellStart"/>
            <w:r w:rsidRPr="0046479D">
              <w:rPr>
                <w:rFonts w:cs="Arial"/>
              </w:rPr>
              <w:t>emaitza</w:t>
            </w:r>
            <w:proofErr w:type="spellEnd"/>
            <w:r w:rsidRPr="0046479D">
              <w:rPr>
                <w:rFonts w:cs="Arial"/>
              </w:rPr>
              <w:t xml:space="preserve"> </w:t>
            </w:r>
            <w:proofErr w:type="spellStart"/>
            <w:r w:rsidRPr="0046479D">
              <w:rPr>
                <w:rFonts w:cs="Arial"/>
              </w:rPr>
              <w:t>negatiboa</w:t>
            </w:r>
            <w:proofErr w:type="spellEnd"/>
            <w:r w:rsidRPr="0046479D">
              <w:rPr>
                <w:rFonts w:cs="Arial"/>
              </w:rPr>
              <w:t xml:space="preserve"> </w:t>
            </w:r>
            <w:proofErr w:type="spellStart"/>
            <w:r w:rsidRPr="0046479D">
              <w:rPr>
                <w:rFonts w:cs="Arial"/>
              </w:rPr>
              <w:t>bada</w:t>
            </w:r>
            <w:proofErr w:type="spellEnd"/>
            <w:r w:rsidRPr="0046479D">
              <w:rPr>
                <w:rFonts w:cs="Arial"/>
              </w:rPr>
              <w:t xml:space="preserve">, 0 </w:t>
            </w:r>
            <w:proofErr w:type="spellStart"/>
            <w:r w:rsidRPr="0046479D">
              <w:rPr>
                <w:rFonts w:cs="Arial"/>
              </w:rPr>
              <w:t>puntu</w:t>
            </w:r>
            <w:proofErr w:type="spellEnd"/>
            <w:r w:rsidRPr="0046479D">
              <w:rPr>
                <w:rFonts w:cs="Arial"/>
              </w:rPr>
              <w:t xml:space="preserve"> </w:t>
            </w:r>
            <w:proofErr w:type="spellStart"/>
            <w:r w:rsidRPr="0046479D">
              <w:rPr>
                <w:rFonts w:cs="Arial"/>
              </w:rPr>
              <w:t>emango</w:t>
            </w:r>
            <w:proofErr w:type="spellEnd"/>
            <w:r w:rsidRPr="0046479D">
              <w:rPr>
                <w:rFonts w:cs="Arial"/>
              </w:rPr>
              <w:t xml:space="preserve"> </w:t>
            </w:r>
            <w:proofErr w:type="spellStart"/>
            <w:r w:rsidRPr="0046479D">
              <w:rPr>
                <w:rFonts w:cs="Arial"/>
              </w:rPr>
              <w:t>dira</w:t>
            </w:r>
            <w:proofErr w:type="spellEnd"/>
            <w:r w:rsidR="00E32102" w:rsidRPr="0046479D">
              <w:rPr>
                <w:rFonts w:cs="Arial"/>
              </w:rPr>
              <w:t xml:space="preserve"> </w:t>
            </w:r>
          </w:p>
        </w:tc>
        <w:tc>
          <w:tcPr>
            <w:tcW w:w="1584" w:type="dxa"/>
            <w:shd w:val="clear" w:color="auto" w:fill="auto"/>
          </w:tcPr>
          <w:p w14:paraId="43060BD3" w14:textId="3B708EA5" w:rsidR="00E32102" w:rsidRPr="0046479D" w:rsidRDefault="005F5C3E" w:rsidP="003B6D04">
            <w:pPr>
              <w:jc w:val="both"/>
              <w:rPr>
                <w:rFonts w:cs="Arial"/>
              </w:rPr>
            </w:pPr>
            <w:r w:rsidRPr="0046479D">
              <w:rPr>
                <w:rFonts w:cs="Arial"/>
              </w:rPr>
              <w:t>1</w:t>
            </w:r>
            <w:r w:rsidR="00BF0B3B" w:rsidRPr="0046479D">
              <w:rPr>
                <w:rFonts w:cs="Arial"/>
              </w:rPr>
              <w:t>1</w:t>
            </w:r>
            <w:r w:rsidR="00E32102" w:rsidRPr="0046479D">
              <w:rPr>
                <w:rFonts w:cs="Arial"/>
              </w:rPr>
              <w:t xml:space="preserve"> </w:t>
            </w:r>
            <w:proofErr w:type="spellStart"/>
            <w:r w:rsidR="00E32102" w:rsidRPr="0046479D">
              <w:rPr>
                <w:rFonts w:cs="Arial"/>
              </w:rPr>
              <w:t>punt</w:t>
            </w:r>
            <w:r w:rsidR="003B6D04" w:rsidRPr="0046479D">
              <w:rPr>
                <w:rFonts w:cs="Arial"/>
              </w:rPr>
              <w:t>u</w:t>
            </w:r>
            <w:proofErr w:type="spellEnd"/>
          </w:p>
        </w:tc>
      </w:tr>
      <w:tr w:rsidR="0046479D" w:rsidRPr="0046479D" w14:paraId="5B3AFF9B" w14:textId="77777777" w:rsidTr="00E32102">
        <w:tc>
          <w:tcPr>
            <w:tcW w:w="7054" w:type="dxa"/>
            <w:shd w:val="clear" w:color="auto" w:fill="auto"/>
          </w:tcPr>
          <w:p w14:paraId="5E3A16DA" w14:textId="75D3D238" w:rsidR="00E32102" w:rsidRPr="0046479D" w:rsidRDefault="00E32102" w:rsidP="00E32102">
            <w:pPr>
              <w:jc w:val="both"/>
              <w:rPr>
                <w:rFonts w:cs="Arial"/>
              </w:rPr>
            </w:pPr>
            <w:r w:rsidRPr="0046479D">
              <w:rPr>
                <w:rFonts w:cs="Arial"/>
              </w:rPr>
              <w:t xml:space="preserve">A.2) </w:t>
            </w:r>
            <w:proofErr w:type="spellStart"/>
            <w:r w:rsidRPr="0046479D">
              <w:rPr>
                <w:rFonts w:cs="Arial"/>
              </w:rPr>
              <w:t>E</w:t>
            </w:r>
            <w:r w:rsidR="003B6D04" w:rsidRPr="0046479D">
              <w:rPr>
                <w:rFonts w:cs="Arial"/>
              </w:rPr>
              <w:t>s</w:t>
            </w:r>
            <w:r w:rsidRPr="0046479D">
              <w:rPr>
                <w:rFonts w:cs="Arial"/>
              </w:rPr>
              <w:t>perien</w:t>
            </w:r>
            <w:r w:rsidR="003B6D04" w:rsidRPr="0046479D">
              <w:rPr>
                <w:rFonts w:cs="Arial"/>
              </w:rPr>
              <w:t>tzia</w:t>
            </w:r>
            <w:proofErr w:type="spellEnd"/>
            <w:r w:rsidRPr="0046479D">
              <w:rPr>
                <w:rFonts w:cs="Arial"/>
              </w:rPr>
              <w:t xml:space="preserve"> </w:t>
            </w:r>
            <w:proofErr w:type="spellStart"/>
            <w:r w:rsidR="003B6D04" w:rsidRPr="0046479D">
              <w:rPr>
                <w:rFonts w:cs="Arial"/>
              </w:rPr>
              <w:t>gehigarria</w:t>
            </w:r>
            <w:proofErr w:type="spellEnd"/>
            <w:r w:rsidRPr="0046479D">
              <w:rPr>
                <w:rFonts w:cs="Arial"/>
              </w:rPr>
              <w:t xml:space="preserve">: </w:t>
            </w:r>
          </w:p>
          <w:p w14:paraId="6CACAD59" w14:textId="77777777" w:rsidR="00250B32" w:rsidRPr="0046479D" w:rsidRDefault="00250B32" w:rsidP="00131CF3">
            <w:pPr>
              <w:pStyle w:val="Prrafodelista"/>
              <w:numPr>
                <w:ilvl w:val="0"/>
                <w:numId w:val="20"/>
              </w:numPr>
              <w:ind w:left="426"/>
              <w:jc w:val="both"/>
            </w:pPr>
            <w:proofErr w:type="spellStart"/>
            <w:r w:rsidRPr="0046479D">
              <w:t>Ilustrazioaren</w:t>
            </w:r>
            <w:proofErr w:type="spellEnd"/>
            <w:r w:rsidRPr="0046479D">
              <w:t xml:space="preserve"> </w:t>
            </w:r>
            <w:proofErr w:type="spellStart"/>
            <w:r w:rsidRPr="0046479D">
              <w:t>sorkuntzaren</w:t>
            </w:r>
            <w:proofErr w:type="spellEnd"/>
            <w:r w:rsidRPr="0046479D">
              <w:t xml:space="preserve"> </w:t>
            </w:r>
            <w:proofErr w:type="spellStart"/>
            <w:r w:rsidRPr="0046479D">
              <w:t>arloko</w:t>
            </w:r>
            <w:proofErr w:type="spellEnd"/>
            <w:r w:rsidRPr="0046479D">
              <w:t xml:space="preserve"> </w:t>
            </w:r>
            <w:proofErr w:type="spellStart"/>
            <w:r w:rsidRPr="0046479D">
              <w:t>esperientzia</w:t>
            </w:r>
            <w:proofErr w:type="spellEnd"/>
            <w:r w:rsidRPr="0046479D">
              <w:t xml:space="preserve"> ………………………………………….. 2 </w:t>
            </w:r>
            <w:proofErr w:type="spellStart"/>
            <w:r w:rsidRPr="0046479D">
              <w:t>puntu</w:t>
            </w:r>
            <w:proofErr w:type="spellEnd"/>
            <w:r w:rsidRPr="0046479D">
              <w:t xml:space="preserve"> </w:t>
            </w:r>
            <w:proofErr w:type="spellStart"/>
            <w:r w:rsidRPr="0046479D">
              <w:t>jarduera-urte</w:t>
            </w:r>
            <w:proofErr w:type="spellEnd"/>
            <w:r w:rsidRPr="0046479D">
              <w:t xml:space="preserve"> </w:t>
            </w:r>
            <w:proofErr w:type="spellStart"/>
            <w:r w:rsidRPr="0046479D">
              <w:t>bakoitzeko</w:t>
            </w:r>
            <w:proofErr w:type="spellEnd"/>
            <w:r w:rsidRPr="0046479D">
              <w:t xml:space="preserve"> (10 </w:t>
            </w:r>
            <w:proofErr w:type="spellStart"/>
            <w:r w:rsidRPr="0046479D">
              <w:t>puntu</w:t>
            </w:r>
            <w:proofErr w:type="spellEnd"/>
            <w:r w:rsidRPr="0046479D">
              <w:t xml:space="preserve">, </w:t>
            </w:r>
            <w:proofErr w:type="spellStart"/>
            <w:r w:rsidRPr="0046479D">
              <w:t>gehienez</w:t>
            </w:r>
            <w:proofErr w:type="spellEnd"/>
            <w:r w:rsidRPr="0046479D">
              <w:t>)</w:t>
            </w:r>
          </w:p>
          <w:p w14:paraId="309974A3" w14:textId="77777777" w:rsidR="00250B32" w:rsidRPr="0046479D" w:rsidRDefault="00250B32" w:rsidP="00131CF3">
            <w:pPr>
              <w:pStyle w:val="Prrafodelista"/>
              <w:numPr>
                <w:ilvl w:val="0"/>
                <w:numId w:val="20"/>
              </w:numPr>
              <w:ind w:left="426"/>
              <w:jc w:val="both"/>
            </w:pPr>
            <w:proofErr w:type="spellStart"/>
            <w:r w:rsidRPr="0046479D">
              <w:t>Hezkuntzara</w:t>
            </w:r>
            <w:proofErr w:type="spellEnd"/>
            <w:r w:rsidRPr="0046479D">
              <w:t xml:space="preserve"> </w:t>
            </w:r>
            <w:proofErr w:type="spellStart"/>
            <w:r w:rsidRPr="0046479D">
              <w:t>bideratutako</w:t>
            </w:r>
            <w:proofErr w:type="spellEnd"/>
            <w:r w:rsidRPr="0046479D">
              <w:t xml:space="preserve"> </w:t>
            </w:r>
            <w:proofErr w:type="spellStart"/>
            <w:r w:rsidRPr="0046479D">
              <w:t>ilustrazio-sorkuntzaren</w:t>
            </w:r>
            <w:proofErr w:type="spellEnd"/>
            <w:r w:rsidRPr="0046479D">
              <w:t xml:space="preserve"> </w:t>
            </w:r>
            <w:proofErr w:type="spellStart"/>
            <w:r w:rsidRPr="0046479D">
              <w:t>arloko</w:t>
            </w:r>
            <w:proofErr w:type="spellEnd"/>
            <w:r w:rsidRPr="0046479D">
              <w:t xml:space="preserve"> </w:t>
            </w:r>
            <w:proofErr w:type="spellStart"/>
            <w:r w:rsidRPr="0046479D">
              <w:t>esperientzia</w:t>
            </w:r>
            <w:proofErr w:type="spellEnd"/>
            <w:r w:rsidRPr="0046479D">
              <w:t xml:space="preserve">…2 </w:t>
            </w:r>
            <w:proofErr w:type="spellStart"/>
            <w:r w:rsidRPr="0046479D">
              <w:t>puntu</w:t>
            </w:r>
            <w:proofErr w:type="spellEnd"/>
            <w:r w:rsidRPr="0046479D">
              <w:t xml:space="preserve"> </w:t>
            </w:r>
            <w:proofErr w:type="spellStart"/>
            <w:r w:rsidRPr="0046479D">
              <w:t>jarduera-urte</w:t>
            </w:r>
            <w:proofErr w:type="spellEnd"/>
            <w:r w:rsidRPr="0046479D">
              <w:t xml:space="preserve"> </w:t>
            </w:r>
            <w:proofErr w:type="spellStart"/>
            <w:r w:rsidRPr="0046479D">
              <w:t>bakoitzeko</w:t>
            </w:r>
            <w:proofErr w:type="spellEnd"/>
            <w:r w:rsidRPr="0046479D">
              <w:t xml:space="preserve"> (10 </w:t>
            </w:r>
            <w:proofErr w:type="spellStart"/>
            <w:r w:rsidRPr="0046479D">
              <w:t>puntu</w:t>
            </w:r>
            <w:proofErr w:type="spellEnd"/>
            <w:r w:rsidRPr="0046479D">
              <w:t xml:space="preserve">, </w:t>
            </w:r>
            <w:proofErr w:type="spellStart"/>
            <w:r w:rsidRPr="0046479D">
              <w:t>gehienez</w:t>
            </w:r>
            <w:proofErr w:type="spellEnd"/>
            <w:r w:rsidRPr="0046479D">
              <w:t>)</w:t>
            </w:r>
          </w:p>
          <w:p w14:paraId="58FCB9B6" w14:textId="77777777" w:rsidR="00250B32" w:rsidRPr="0046479D" w:rsidRDefault="00250B32" w:rsidP="00131CF3">
            <w:pPr>
              <w:pStyle w:val="Prrafodelista"/>
              <w:numPr>
                <w:ilvl w:val="0"/>
                <w:numId w:val="20"/>
              </w:numPr>
              <w:ind w:left="426"/>
              <w:jc w:val="both"/>
            </w:pPr>
            <w:proofErr w:type="spellStart"/>
            <w:r w:rsidRPr="0046479D">
              <w:t>Gizon</w:t>
            </w:r>
            <w:proofErr w:type="spellEnd"/>
            <w:r w:rsidRPr="0046479D">
              <w:t xml:space="preserve"> eta </w:t>
            </w:r>
            <w:proofErr w:type="spellStart"/>
            <w:r w:rsidRPr="0046479D">
              <w:t>emakumeen</w:t>
            </w:r>
            <w:proofErr w:type="spellEnd"/>
            <w:r w:rsidRPr="0046479D">
              <w:t xml:space="preserve"> </w:t>
            </w:r>
            <w:proofErr w:type="spellStart"/>
            <w:r w:rsidRPr="0046479D">
              <w:t>arteko</w:t>
            </w:r>
            <w:proofErr w:type="spellEnd"/>
            <w:r w:rsidRPr="0046479D">
              <w:t xml:space="preserve"> </w:t>
            </w:r>
            <w:proofErr w:type="spellStart"/>
            <w:r w:rsidRPr="0046479D">
              <w:t>berdintasuna</w:t>
            </w:r>
            <w:proofErr w:type="spellEnd"/>
            <w:r w:rsidRPr="0046479D">
              <w:t xml:space="preserve"> </w:t>
            </w:r>
            <w:proofErr w:type="spellStart"/>
            <w:r w:rsidRPr="0046479D">
              <w:t>sustatzeko</w:t>
            </w:r>
            <w:proofErr w:type="spellEnd"/>
            <w:r w:rsidRPr="0046479D">
              <w:t xml:space="preserve"> </w:t>
            </w:r>
            <w:proofErr w:type="spellStart"/>
            <w:r w:rsidRPr="0046479D">
              <w:t>ilustrazio-sorkuntzaren</w:t>
            </w:r>
            <w:proofErr w:type="spellEnd"/>
            <w:r w:rsidRPr="0046479D">
              <w:t xml:space="preserve"> </w:t>
            </w:r>
            <w:proofErr w:type="spellStart"/>
            <w:r w:rsidRPr="0046479D">
              <w:t>arloko</w:t>
            </w:r>
            <w:proofErr w:type="spellEnd"/>
            <w:r w:rsidRPr="0046479D">
              <w:t xml:space="preserve"> </w:t>
            </w:r>
            <w:proofErr w:type="spellStart"/>
            <w:r w:rsidRPr="0046479D">
              <w:t>esperientzia</w:t>
            </w:r>
            <w:proofErr w:type="spellEnd"/>
            <w:r w:rsidRPr="0046479D">
              <w:t xml:space="preserve"> (</w:t>
            </w:r>
            <w:proofErr w:type="spellStart"/>
            <w:r w:rsidRPr="0046479D">
              <w:t>goi-mailako</w:t>
            </w:r>
            <w:proofErr w:type="spellEnd"/>
            <w:r w:rsidRPr="0046479D">
              <w:t xml:space="preserve"> </w:t>
            </w:r>
            <w:proofErr w:type="spellStart"/>
            <w:r w:rsidRPr="0046479D">
              <w:t>emakumeen</w:t>
            </w:r>
            <w:proofErr w:type="spellEnd"/>
            <w:r w:rsidRPr="0046479D">
              <w:t xml:space="preserve"> </w:t>
            </w:r>
            <w:proofErr w:type="spellStart"/>
            <w:r w:rsidRPr="0046479D">
              <w:t>kirol</w:t>
            </w:r>
            <w:proofErr w:type="spellEnd"/>
            <w:r w:rsidRPr="0046479D">
              <w:t xml:space="preserve"> </w:t>
            </w:r>
            <w:proofErr w:type="spellStart"/>
            <w:r w:rsidRPr="0046479D">
              <w:t>egokitua</w:t>
            </w:r>
            <w:proofErr w:type="spellEnd"/>
            <w:r w:rsidRPr="0046479D">
              <w:t xml:space="preserve">)………………………….2 </w:t>
            </w:r>
            <w:proofErr w:type="spellStart"/>
            <w:r w:rsidRPr="0046479D">
              <w:t>puntu</w:t>
            </w:r>
            <w:proofErr w:type="spellEnd"/>
            <w:r w:rsidRPr="0046479D">
              <w:t xml:space="preserve"> </w:t>
            </w:r>
            <w:proofErr w:type="spellStart"/>
            <w:r w:rsidRPr="0046479D">
              <w:t>jarduera-urte</w:t>
            </w:r>
            <w:proofErr w:type="spellEnd"/>
            <w:r w:rsidRPr="0046479D">
              <w:t xml:space="preserve"> </w:t>
            </w:r>
            <w:proofErr w:type="spellStart"/>
            <w:r w:rsidRPr="0046479D">
              <w:t>bakoitzeko</w:t>
            </w:r>
            <w:proofErr w:type="spellEnd"/>
            <w:r w:rsidRPr="0046479D">
              <w:t xml:space="preserve"> (10 </w:t>
            </w:r>
            <w:proofErr w:type="spellStart"/>
            <w:r w:rsidRPr="0046479D">
              <w:t>puntu</w:t>
            </w:r>
            <w:proofErr w:type="spellEnd"/>
            <w:r w:rsidRPr="0046479D">
              <w:t xml:space="preserve">, </w:t>
            </w:r>
            <w:proofErr w:type="spellStart"/>
            <w:r w:rsidRPr="0046479D">
              <w:t>gehienez</w:t>
            </w:r>
            <w:proofErr w:type="spellEnd"/>
            <w:r w:rsidRPr="0046479D">
              <w:t>)</w:t>
            </w:r>
          </w:p>
          <w:p w14:paraId="0403A3E3" w14:textId="726D5148" w:rsidR="00E32102" w:rsidRPr="0046479D" w:rsidRDefault="00250B32" w:rsidP="00131CF3">
            <w:pPr>
              <w:pStyle w:val="Prrafodelista"/>
              <w:numPr>
                <w:ilvl w:val="0"/>
                <w:numId w:val="20"/>
              </w:numPr>
              <w:ind w:left="426"/>
              <w:jc w:val="both"/>
            </w:pPr>
            <w:proofErr w:type="spellStart"/>
            <w:r w:rsidRPr="0046479D">
              <w:t>Kirol</w:t>
            </w:r>
            <w:proofErr w:type="spellEnd"/>
            <w:r w:rsidRPr="0046479D">
              <w:t xml:space="preserve"> </w:t>
            </w:r>
            <w:proofErr w:type="spellStart"/>
            <w:r w:rsidRPr="0046479D">
              <w:t>arloarekin</w:t>
            </w:r>
            <w:proofErr w:type="spellEnd"/>
            <w:r w:rsidRPr="0046479D">
              <w:t xml:space="preserve"> </w:t>
            </w:r>
            <w:proofErr w:type="spellStart"/>
            <w:r w:rsidRPr="0046479D">
              <w:t>lotutako</w:t>
            </w:r>
            <w:proofErr w:type="spellEnd"/>
            <w:r w:rsidRPr="0046479D">
              <w:t xml:space="preserve"> </w:t>
            </w:r>
            <w:proofErr w:type="spellStart"/>
            <w:r w:rsidRPr="0046479D">
              <w:t>ilustrazio-sorkuntzaren</w:t>
            </w:r>
            <w:proofErr w:type="spellEnd"/>
            <w:r w:rsidRPr="0046479D">
              <w:t xml:space="preserve"> </w:t>
            </w:r>
            <w:proofErr w:type="spellStart"/>
            <w:r w:rsidRPr="0046479D">
              <w:t>arloko</w:t>
            </w:r>
            <w:proofErr w:type="spellEnd"/>
            <w:r w:rsidRPr="0046479D">
              <w:t xml:space="preserve"> </w:t>
            </w:r>
            <w:proofErr w:type="spellStart"/>
            <w:r w:rsidRPr="0046479D">
              <w:t>esperientzia</w:t>
            </w:r>
            <w:proofErr w:type="spellEnd"/>
            <w:r w:rsidRPr="0046479D">
              <w:t xml:space="preserve"> (</w:t>
            </w:r>
            <w:proofErr w:type="spellStart"/>
            <w:r w:rsidRPr="0046479D">
              <w:t>goi-mailako</w:t>
            </w:r>
            <w:proofErr w:type="spellEnd"/>
            <w:r w:rsidRPr="0046479D">
              <w:t xml:space="preserve"> </w:t>
            </w:r>
            <w:proofErr w:type="spellStart"/>
            <w:r w:rsidRPr="0046479D">
              <w:t>emakumeen</w:t>
            </w:r>
            <w:proofErr w:type="spellEnd"/>
            <w:r w:rsidRPr="0046479D">
              <w:t xml:space="preserve"> </w:t>
            </w:r>
            <w:proofErr w:type="spellStart"/>
            <w:r w:rsidRPr="0046479D">
              <w:t>kirol</w:t>
            </w:r>
            <w:proofErr w:type="spellEnd"/>
            <w:r w:rsidRPr="0046479D">
              <w:t xml:space="preserve"> </w:t>
            </w:r>
            <w:proofErr w:type="spellStart"/>
            <w:r w:rsidRPr="0046479D">
              <w:t>egokitua</w:t>
            </w:r>
            <w:proofErr w:type="spellEnd"/>
            <w:r w:rsidRPr="0046479D">
              <w:t xml:space="preserve">)……………………………………………..… 2 </w:t>
            </w:r>
            <w:proofErr w:type="spellStart"/>
            <w:r w:rsidRPr="0046479D">
              <w:t>puntu</w:t>
            </w:r>
            <w:proofErr w:type="spellEnd"/>
            <w:r w:rsidRPr="0046479D">
              <w:t xml:space="preserve"> </w:t>
            </w:r>
            <w:proofErr w:type="spellStart"/>
            <w:r w:rsidRPr="0046479D">
              <w:t>jarduera-urte</w:t>
            </w:r>
            <w:proofErr w:type="spellEnd"/>
            <w:r w:rsidRPr="0046479D">
              <w:t xml:space="preserve"> </w:t>
            </w:r>
            <w:proofErr w:type="spellStart"/>
            <w:r w:rsidRPr="0046479D">
              <w:t>bakoitzeko</w:t>
            </w:r>
            <w:proofErr w:type="spellEnd"/>
            <w:r w:rsidRPr="0046479D">
              <w:t xml:space="preserve"> (10 </w:t>
            </w:r>
            <w:proofErr w:type="spellStart"/>
            <w:r w:rsidRPr="0046479D">
              <w:t>puntu</w:t>
            </w:r>
            <w:proofErr w:type="spellEnd"/>
            <w:r w:rsidRPr="0046479D">
              <w:t xml:space="preserve">, </w:t>
            </w:r>
            <w:proofErr w:type="spellStart"/>
            <w:r w:rsidRPr="0046479D">
              <w:t>gehienez</w:t>
            </w:r>
            <w:proofErr w:type="spellEnd"/>
            <w:r w:rsidRPr="0046479D">
              <w:t>)</w:t>
            </w:r>
            <w:r w:rsidR="00E32102" w:rsidRPr="0046479D">
              <w:rPr>
                <w:rFonts w:cs="Arial"/>
              </w:rPr>
              <w:t xml:space="preserve"> </w:t>
            </w:r>
          </w:p>
        </w:tc>
        <w:tc>
          <w:tcPr>
            <w:tcW w:w="1584" w:type="dxa"/>
            <w:shd w:val="clear" w:color="auto" w:fill="auto"/>
          </w:tcPr>
          <w:p w14:paraId="1AB2DFA8" w14:textId="3F2F1E2A" w:rsidR="00E32102" w:rsidRPr="0046479D" w:rsidRDefault="005F5C3E" w:rsidP="003B6D04">
            <w:pPr>
              <w:jc w:val="both"/>
              <w:rPr>
                <w:rFonts w:cs="Arial"/>
              </w:rPr>
            </w:pPr>
            <w:r w:rsidRPr="0046479D">
              <w:rPr>
                <w:rFonts w:cs="Arial"/>
              </w:rPr>
              <w:t>40</w:t>
            </w:r>
            <w:r w:rsidR="00E32102" w:rsidRPr="0046479D">
              <w:rPr>
                <w:rFonts w:cs="Arial"/>
              </w:rPr>
              <w:t xml:space="preserve"> </w:t>
            </w:r>
            <w:proofErr w:type="spellStart"/>
            <w:r w:rsidR="00E32102" w:rsidRPr="0046479D">
              <w:rPr>
                <w:rFonts w:cs="Arial"/>
              </w:rPr>
              <w:t>punt</w:t>
            </w:r>
            <w:r w:rsidR="003B6D04" w:rsidRPr="0046479D">
              <w:rPr>
                <w:rFonts w:cs="Arial"/>
              </w:rPr>
              <w:t>u</w:t>
            </w:r>
            <w:proofErr w:type="spellEnd"/>
            <w:r w:rsidR="00E32102" w:rsidRPr="0046479D">
              <w:rPr>
                <w:rFonts w:cs="Arial"/>
              </w:rPr>
              <w:t xml:space="preserve"> </w:t>
            </w:r>
          </w:p>
        </w:tc>
      </w:tr>
      <w:tr w:rsidR="00E32102" w:rsidRPr="0046479D" w14:paraId="2A17BA20" w14:textId="77777777" w:rsidTr="00BF0B3B">
        <w:trPr>
          <w:trHeight w:val="1923"/>
        </w:trPr>
        <w:tc>
          <w:tcPr>
            <w:tcW w:w="7054" w:type="dxa"/>
            <w:shd w:val="clear" w:color="auto" w:fill="auto"/>
          </w:tcPr>
          <w:p w14:paraId="016CB368" w14:textId="3D80F756" w:rsidR="00E32102" w:rsidRPr="0046479D" w:rsidRDefault="00E32102" w:rsidP="00E32102">
            <w:pPr>
              <w:jc w:val="both"/>
              <w:rPr>
                <w:rFonts w:cs="Arial"/>
              </w:rPr>
            </w:pPr>
            <w:r w:rsidRPr="0046479D">
              <w:rPr>
                <w:rFonts w:cs="Arial"/>
              </w:rPr>
              <w:t xml:space="preserve">B) </w:t>
            </w:r>
            <w:proofErr w:type="spellStart"/>
            <w:r w:rsidR="003D09C3" w:rsidRPr="0046479D">
              <w:rPr>
                <w:rFonts w:cs="Arial"/>
              </w:rPr>
              <w:t>Balio-judizioari</w:t>
            </w:r>
            <w:proofErr w:type="spellEnd"/>
            <w:r w:rsidR="003D09C3" w:rsidRPr="0046479D">
              <w:rPr>
                <w:rFonts w:cs="Arial"/>
              </w:rPr>
              <w:t xml:space="preserve"> </w:t>
            </w:r>
            <w:proofErr w:type="spellStart"/>
            <w:r w:rsidR="003D09C3" w:rsidRPr="0046479D">
              <w:rPr>
                <w:rFonts w:cs="Arial"/>
              </w:rPr>
              <w:t>lotutako</w:t>
            </w:r>
            <w:proofErr w:type="spellEnd"/>
            <w:r w:rsidR="003D09C3" w:rsidRPr="0046479D">
              <w:rPr>
                <w:rFonts w:cs="Arial"/>
              </w:rPr>
              <w:t xml:space="preserve"> </w:t>
            </w:r>
            <w:proofErr w:type="spellStart"/>
            <w:r w:rsidR="003D09C3" w:rsidRPr="0046479D">
              <w:rPr>
                <w:rFonts w:cs="Arial"/>
              </w:rPr>
              <w:t>irizpideak</w:t>
            </w:r>
            <w:proofErr w:type="spellEnd"/>
            <w:r w:rsidRPr="0046479D">
              <w:rPr>
                <w:rFonts w:cs="Arial"/>
              </w:rPr>
              <w:t xml:space="preserve">: </w:t>
            </w:r>
          </w:p>
          <w:p w14:paraId="7988D86A" w14:textId="77777777" w:rsidR="00250B32" w:rsidRPr="0046479D" w:rsidRDefault="00250B32" w:rsidP="00131CF3">
            <w:pPr>
              <w:pStyle w:val="Prrafodelista"/>
              <w:numPr>
                <w:ilvl w:val="0"/>
                <w:numId w:val="21"/>
              </w:numPr>
            </w:pPr>
            <w:proofErr w:type="spellStart"/>
            <w:r w:rsidRPr="0046479D">
              <w:t>Eskaintza</w:t>
            </w:r>
            <w:proofErr w:type="spellEnd"/>
            <w:r w:rsidRPr="0046479D">
              <w:t xml:space="preserve"> </w:t>
            </w:r>
            <w:proofErr w:type="spellStart"/>
            <w:r w:rsidRPr="0046479D">
              <w:t>teknikoa</w:t>
            </w:r>
            <w:proofErr w:type="spellEnd"/>
            <w:r w:rsidRPr="0046479D">
              <w:t xml:space="preserve"> …………………………….…….30 </w:t>
            </w:r>
            <w:proofErr w:type="spellStart"/>
            <w:r w:rsidRPr="0046479D">
              <w:t>puntu</w:t>
            </w:r>
            <w:proofErr w:type="spellEnd"/>
            <w:r w:rsidRPr="0046479D">
              <w:t xml:space="preserve">, </w:t>
            </w:r>
            <w:proofErr w:type="spellStart"/>
            <w:r w:rsidRPr="0046479D">
              <w:t>gehienez</w:t>
            </w:r>
            <w:proofErr w:type="spellEnd"/>
          </w:p>
          <w:p w14:paraId="70EA5EC5" w14:textId="77777777" w:rsidR="00250B32" w:rsidRPr="0046479D" w:rsidRDefault="00250B32" w:rsidP="00131CF3">
            <w:pPr>
              <w:pStyle w:val="Prrafodelista"/>
              <w:numPr>
                <w:ilvl w:val="0"/>
                <w:numId w:val="21"/>
              </w:numPr>
            </w:pPr>
            <w:proofErr w:type="spellStart"/>
            <w:r w:rsidRPr="0046479D">
              <w:t>Hezkuntzarekin</w:t>
            </w:r>
            <w:proofErr w:type="spellEnd"/>
            <w:r w:rsidRPr="0046479D">
              <w:t xml:space="preserve"> </w:t>
            </w:r>
            <w:proofErr w:type="spellStart"/>
            <w:r w:rsidRPr="0046479D">
              <w:t>lotutako</w:t>
            </w:r>
            <w:proofErr w:type="spellEnd"/>
            <w:r w:rsidRPr="0046479D">
              <w:t xml:space="preserve"> </w:t>
            </w:r>
            <w:proofErr w:type="spellStart"/>
            <w:r w:rsidRPr="0046479D">
              <w:t>lanak</w:t>
            </w:r>
            <w:proofErr w:type="spellEnd"/>
            <w:r w:rsidRPr="0046479D">
              <w:t xml:space="preserve">…………........10 </w:t>
            </w:r>
            <w:proofErr w:type="spellStart"/>
            <w:r w:rsidRPr="0046479D">
              <w:t>puntu</w:t>
            </w:r>
            <w:proofErr w:type="spellEnd"/>
            <w:r w:rsidRPr="0046479D">
              <w:t xml:space="preserve">, </w:t>
            </w:r>
            <w:proofErr w:type="spellStart"/>
            <w:r w:rsidRPr="0046479D">
              <w:t>gehienez</w:t>
            </w:r>
            <w:proofErr w:type="spellEnd"/>
          </w:p>
          <w:p w14:paraId="0EF9858A" w14:textId="77777777" w:rsidR="00250B32" w:rsidRPr="0046479D" w:rsidRDefault="00250B32" w:rsidP="00131CF3">
            <w:pPr>
              <w:pStyle w:val="Prrafodelista"/>
              <w:numPr>
                <w:ilvl w:val="0"/>
                <w:numId w:val="21"/>
              </w:numPr>
            </w:pPr>
            <w:proofErr w:type="spellStart"/>
            <w:r w:rsidRPr="0046479D">
              <w:t>Emakume</w:t>
            </w:r>
            <w:proofErr w:type="spellEnd"/>
            <w:r w:rsidRPr="0046479D">
              <w:t xml:space="preserve"> eta </w:t>
            </w:r>
            <w:proofErr w:type="spellStart"/>
            <w:r w:rsidRPr="0046479D">
              <w:t>gizonen</w:t>
            </w:r>
            <w:proofErr w:type="spellEnd"/>
            <w:r w:rsidRPr="0046479D">
              <w:t xml:space="preserve"> </w:t>
            </w:r>
            <w:proofErr w:type="spellStart"/>
            <w:r w:rsidRPr="0046479D">
              <w:t>arteko</w:t>
            </w:r>
            <w:proofErr w:type="spellEnd"/>
            <w:r w:rsidRPr="0046479D">
              <w:t xml:space="preserve"> </w:t>
            </w:r>
            <w:proofErr w:type="spellStart"/>
            <w:r w:rsidRPr="0046479D">
              <w:t>berdintasuna</w:t>
            </w:r>
            <w:proofErr w:type="spellEnd"/>
            <w:r w:rsidRPr="0046479D">
              <w:t xml:space="preserve"> </w:t>
            </w:r>
            <w:proofErr w:type="spellStart"/>
            <w:r w:rsidRPr="0046479D">
              <w:t>sustatzeko</w:t>
            </w:r>
            <w:proofErr w:type="spellEnd"/>
            <w:r w:rsidRPr="0046479D">
              <w:t xml:space="preserve"> </w:t>
            </w:r>
            <w:proofErr w:type="spellStart"/>
            <w:r w:rsidRPr="0046479D">
              <w:t>lanak</w:t>
            </w:r>
            <w:proofErr w:type="spellEnd"/>
            <w:r w:rsidRPr="0046479D">
              <w:t xml:space="preserve">……………….………………………………………..5 </w:t>
            </w:r>
            <w:proofErr w:type="spellStart"/>
            <w:r w:rsidRPr="0046479D">
              <w:t>puntu</w:t>
            </w:r>
            <w:proofErr w:type="spellEnd"/>
            <w:r w:rsidRPr="0046479D">
              <w:t xml:space="preserve">, </w:t>
            </w:r>
            <w:proofErr w:type="spellStart"/>
            <w:r w:rsidRPr="0046479D">
              <w:t>gehienez</w:t>
            </w:r>
            <w:proofErr w:type="spellEnd"/>
          </w:p>
          <w:p w14:paraId="3F208ED2" w14:textId="768F65FA" w:rsidR="00250B32" w:rsidRPr="0046479D" w:rsidRDefault="00250B32" w:rsidP="00131CF3">
            <w:pPr>
              <w:pStyle w:val="Prrafodelista"/>
              <w:numPr>
                <w:ilvl w:val="0"/>
                <w:numId w:val="21"/>
              </w:numPr>
            </w:pPr>
            <w:proofErr w:type="spellStart"/>
            <w:r w:rsidRPr="0046479D">
              <w:t>Kirol</w:t>
            </w:r>
            <w:proofErr w:type="spellEnd"/>
            <w:r w:rsidRPr="0046479D">
              <w:t xml:space="preserve"> </w:t>
            </w:r>
            <w:proofErr w:type="spellStart"/>
            <w:r w:rsidRPr="0046479D">
              <w:t>gaiekin</w:t>
            </w:r>
            <w:proofErr w:type="spellEnd"/>
            <w:r w:rsidRPr="0046479D">
              <w:t xml:space="preserve"> </w:t>
            </w:r>
            <w:proofErr w:type="spellStart"/>
            <w:r w:rsidRPr="0046479D">
              <w:t>lotutalko</w:t>
            </w:r>
            <w:proofErr w:type="spellEnd"/>
            <w:r w:rsidRPr="0046479D">
              <w:t xml:space="preserve"> </w:t>
            </w:r>
            <w:proofErr w:type="spellStart"/>
            <w:r w:rsidRPr="0046479D">
              <w:t>lanak</w:t>
            </w:r>
            <w:proofErr w:type="spellEnd"/>
            <w:r w:rsidRPr="0046479D">
              <w:t>………………………</w:t>
            </w:r>
            <w:r w:rsidR="00BF0B3B" w:rsidRPr="0046479D">
              <w:t>4</w:t>
            </w:r>
            <w:r w:rsidRPr="0046479D">
              <w:t xml:space="preserve"> </w:t>
            </w:r>
            <w:proofErr w:type="spellStart"/>
            <w:r w:rsidRPr="0046479D">
              <w:t>puntu</w:t>
            </w:r>
            <w:proofErr w:type="spellEnd"/>
            <w:r w:rsidRPr="0046479D">
              <w:t xml:space="preserve">, </w:t>
            </w:r>
            <w:proofErr w:type="spellStart"/>
            <w:r w:rsidRPr="0046479D">
              <w:t>gehienez</w:t>
            </w:r>
            <w:proofErr w:type="spellEnd"/>
          </w:p>
          <w:p w14:paraId="6B71A322" w14:textId="1D354E53" w:rsidR="00E32102" w:rsidRPr="0046479D" w:rsidRDefault="00E32102" w:rsidP="00250B32">
            <w:pPr>
              <w:pStyle w:val="Prrafodelista"/>
              <w:jc w:val="both"/>
              <w:rPr>
                <w:rFonts w:cs="Arial"/>
              </w:rPr>
            </w:pPr>
          </w:p>
        </w:tc>
        <w:tc>
          <w:tcPr>
            <w:tcW w:w="1584" w:type="dxa"/>
            <w:shd w:val="clear" w:color="auto" w:fill="auto"/>
          </w:tcPr>
          <w:p w14:paraId="018C3243" w14:textId="675DF366" w:rsidR="00E32102" w:rsidRPr="0046479D" w:rsidRDefault="00BF0B3B" w:rsidP="00E32102">
            <w:pPr>
              <w:jc w:val="both"/>
              <w:rPr>
                <w:rFonts w:cs="Arial"/>
              </w:rPr>
            </w:pPr>
            <w:r w:rsidRPr="0046479D">
              <w:rPr>
                <w:rFonts w:cs="Arial"/>
              </w:rPr>
              <w:t>49</w:t>
            </w:r>
            <w:r w:rsidR="00E32102" w:rsidRPr="0046479D">
              <w:rPr>
                <w:rFonts w:cs="Arial"/>
              </w:rPr>
              <w:t xml:space="preserve"> </w:t>
            </w:r>
            <w:proofErr w:type="spellStart"/>
            <w:r w:rsidR="00E32102" w:rsidRPr="0046479D">
              <w:rPr>
                <w:rFonts w:cs="Arial"/>
              </w:rPr>
              <w:t>punt</w:t>
            </w:r>
            <w:r w:rsidR="003B6D04" w:rsidRPr="0046479D">
              <w:rPr>
                <w:rFonts w:cs="Arial"/>
              </w:rPr>
              <w:t>u</w:t>
            </w:r>
            <w:proofErr w:type="spellEnd"/>
          </w:p>
          <w:p w14:paraId="7A70DED2" w14:textId="77777777" w:rsidR="00E32102" w:rsidRPr="0046479D" w:rsidRDefault="00E32102" w:rsidP="00E32102">
            <w:pPr>
              <w:jc w:val="both"/>
              <w:rPr>
                <w:rFonts w:cs="Arial"/>
              </w:rPr>
            </w:pPr>
          </w:p>
          <w:p w14:paraId="57211E1E" w14:textId="77777777" w:rsidR="00E32102" w:rsidRPr="0046479D" w:rsidRDefault="00E32102" w:rsidP="00E32102">
            <w:pPr>
              <w:jc w:val="both"/>
              <w:rPr>
                <w:rFonts w:cs="Arial"/>
              </w:rPr>
            </w:pPr>
          </w:p>
          <w:p w14:paraId="2C8D45A2" w14:textId="77777777" w:rsidR="00E32102" w:rsidRPr="0046479D" w:rsidRDefault="00E32102" w:rsidP="00E32102">
            <w:pPr>
              <w:jc w:val="both"/>
              <w:rPr>
                <w:rFonts w:cs="Arial"/>
              </w:rPr>
            </w:pPr>
          </w:p>
          <w:p w14:paraId="42B51E6F" w14:textId="77777777" w:rsidR="00E32102" w:rsidRPr="0046479D" w:rsidRDefault="00E32102" w:rsidP="00E32102">
            <w:pPr>
              <w:jc w:val="both"/>
              <w:rPr>
                <w:rFonts w:cs="Arial"/>
              </w:rPr>
            </w:pPr>
          </w:p>
          <w:p w14:paraId="72791496" w14:textId="77777777" w:rsidR="00E32102" w:rsidRPr="0046479D" w:rsidRDefault="00E32102" w:rsidP="00E32102">
            <w:pPr>
              <w:jc w:val="both"/>
              <w:rPr>
                <w:rFonts w:cs="Arial"/>
              </w:rPr>
            </w:pPr>
            <w:r w:rsidRPr="0046479D">
              <w:rPr>
                <w:rFonts w:cs="Arial"/>
              </w:rPr>
              <w:t xml:space="preserve"> </w:t>
            </w:r>
          </w:p>
        </w:tc>
      </w:tr>
    </w:tbl>
    <w:p w14:paraId="06B8ED3E" w14:textId="0B36D0C7" w:rsidR="00E32102" w:rsidRDefault="00E32102" w:rsidP="00D646F2">
      <w:pPr>
        <w:rPr>
          <w:b/>
          <w:u w:val="single"/>
        </w:rPr>
      </w:pPr>
    </w:p>
    <w:p w14:paraId="525A76FA" w14:textId="77777777" w:rsidR="00CF76E1" w:rsidRPr="00CF76E1" w:rsidRDefault="00CF76E1" w:rsidP="00CF76E1">
      <w:r w:rsidRPr="00CF76E1">
        <w:t xml:space="preserve">7.3.1 </w:t>
      </w:r>
      <w:proofErr w:type="spellStart"/>
      <w:r w:rsidRPr="00CF76E1">
        <w:t>Balio-judizioaren</w:t>
      </w:r>
      <w:proofErr w:type="spellEnd"/>
      <w:r w:rsidRPr="00CF76E1">
        <w:t xml:space="preserve"> </w:t>
      </w:r>
      <w:proofErr w:type="spellStart"/>
      <w:r w:rsidRPr="00CF76E1">
        <w:t>arabera</w:t>
      </w:r>
      <w:proofErr w:type="spellEnd"/>
      <w:r w:rsidRPr="00CF76E1">
        <w:t xml:space="preserve"> </w:t>
      </w:r>
      <w:proofErr w:type="spellStart"/>
      <w:r w:rsidRPr="00CF76E1">
        <w:t>kuantifikatu</w:t>
      </w:r>
      <w:proofErr w:type="spellEnd"/>
      <w:r w:rsidRPr="00CF76E1">
        <w:t xml:space="preserve"> </w:t>
      </w:r>
      <w:proofErr w:type="spellStart"/>
      <w:r w:rsidRPr="00CF76E1">
        <w:t>beharreko</w:t>
      </w:r>
      <w:proofErr w:type="spellEnd"/>
      <w:r w:rsidRPr="00CF76E1">
        <w:t xml:space="preserve"> </w:t>
      </w:r>
      <w:proofErr w:type="spellStart"/>
      <w:r w:rsidRPr="00CF76E1">
        <w:t>lanetan</w:t>
      </w:r>
      <w:proofErr w:type="spellEnd"/>
      <w:r w:rsidRPr="00CF76E1">
        <w:t xml:space="preserve"> </w:t>
      </w:r>
      <w:proofErr w:type="spellStart"/>
      <w:r w:rsidRPr="00CF76E1">
        <w:t>kontuan</w:t>
      </w:r>
      <w:proofErr w:type="spellEnd"/>
      <w:r w:rsidRPr="00CF76E1">
        <w:t xml:space="preserve"> </w:t>
      </w:r>
      <w:proofErr w:type="spellStart"/>
      <w:r w:rsidRPr="00CF76E1">
        <w:t>hartuko</w:t>
      </w:r>
      <w:proofErr w:type="spellEnd"/>
      <w:r w:rsidRPr="00CF76E1">
        <w:t xml:space="preserve"> </w:t>
      </w:r>
      <w:proofErr w:type="spellStart"/>
      <w:r w:rsidRPr="00CF76E1">
        <w:t>diren</w:t>
      </w:r>
      <w:proofErr w:type="spellEnd"/>
      <w:r w:rsidRPr="00CF76E1">
        <w:t xml:space="preserve"> </w:t>
      </w:r>
      <w:proofErr w:type="spellStart"/>
      <w:r w:rsidRPr="00CF76E1">
        <w:t>elementuak</w:t>
      </w:r>
      <w:proofErr w:type="spellEnd"/>
      <w:r w:rsidRPr="00CF76E1">
        <w:br/>
      </w:r>
      <w:r w:rsidRPr="00CF76E1">
        <w:br/>
        <w:t xml:space="preserve">- </w:t>
      </w:r>
      <w:proofErr w:type="spellStart"/>
      <w:r w:rsidRPr="00CF76E1">
        <w:t>Aurkeztutako</w:t>
      </w:r>
      <w:proofErr w:type="spellEnd"/>
      <w:r w:rsidRPr="00CF76E1">
        <w:t xml:space="preserve"> </w:t>
      </w:r>
      <w:proofErr w:type="spellStart"/>
      <w:r w:rsidRPr="00CF76E1">
        <w:t>lanen</w:t>
      </w:r>
      <w:proofErr w:type="spellEnd"/>
      <w:r w:rsidRPr="00CF76E1">
        <w:t xml:space="preserve"> </w:t>
      </w:r>
      <w:proofErr w:type="spellStart"/>
      <w:r w:rsidRPr="00CF76E1">
        <w:t>konplexutasun</w:t>
      </w:r>
      <w:proofErr w:type="spellEnd"/>
      <w:r w:rsidRPr="00CF76E1">
        <w:t xml:space="preserve"> </w:t>
      </w:r>
      <w:proofErr w:type="spellStart"/>
      <w:r w:rsidRPr="00CF76E1">
        <w:t>orokorra</w:t>
      </w:r>
      <w:proofErr w:type="spellEnd"/>
      <w:r w:rsidRPr="00CF76E1">
        <w:t>.</w:t>
      </w:r>
      <w:r w:rsidRPr="00CF76E1">
        <w:br/>
        <w:t xml:space="preserve">- </w:t>
      </w:r>
      <w:proofErr w:type="spellStart"/>
      <w:r w:rsidRPr="00CF76E1">
        <w:t>Eskatzen</w:t>
      </w:r>
      <w:proofErr w:type="spellEnd"/>
      <w:r w:rsidRPr="00CF76E1">
        <w:t xml:space="preserve"> den </w:t>
      </w:r>
      <w:proofErr w:type="spellStart"/>
      <w:r w:rsidRPr="00CF76E1">
        <w:t>gai</w:t>
      </w:r>
      <w:proofErr w:type="spellEnd"/>
      <w:r w:rsidRPr="00CF76E1">
        <w:t xml:space="preserve"> </w:t>
      </w:r>
      <w:proofErr w:type="spellStart"/>
      <w:r w:rsidRPr="00CF76E1">
        <w:t>zehatzarekiko</w:t>
      </w:r>
      <w:proofErr w:type="spellEnd"/>
      <w:r w:rsidRPr="00CF76E1">
        <w:t xml:space="preserve"> </w:t>
      </w:r>
      <w:proofErr w:type="spellStart"/>
      <w:r w:rsidRPr="00CF76E1">
        <w:t>lotura</w:t>
      </w:r>
      <w:proofErr w:type="spellEnd"/>
      <w:r w:rsidRPr="00CF76E1">
        <w:t>.</w:t>
      </w:r>
      <w:r w:rsidRPr="00CF76E1">
        <w:br/>
        <w:t xml:space="preserve">- </w:t>
      </w:r>
      <w:proofErr w:type="spellStart"/>
      <w:r w:rsidRPr="00CF76E1">
        <w:t>Goi-mailako</w:t>
      </w:r>
      <w:proofErr w:type="spellEnd"/>
      <w:r w:rsidRPr="00CF76E1">
        <w:t xml:space="preserve"> </w:t>
      </w:r>
      <w:proofErr w:type="spellStart"/>
      <w:r w:rsidRPr="00CF76E1">
        <w:t>euskal</w:t>
      </w:r>
      <w:proofErr w:type="spellEnd"/>
      <w:r w:rsidRPr="00CF76E1">
        <w:t xml:space="preserve"> </w:t>
      </w:r>
      <w:proofErr w:type="spellStart"/>
      <w:r w:rsidRPr="00CF76E1">
        <w:t>kirolarekin</w:t>
      </w:r>
      <w:proofErr w:type="spellEnd"/>
      <w:r w:rsidRPr="00CF76E1">
        <w:t xml:space="preserve"> </w:t>
      </w:r>
      <w:proofErr w:type="spellStart"/>
      <w:r w:rsidRPr="00CF76E1">
        <w:t>zerikusia</w:t>
      </w:r>
      <w:proofErr w:type="spellEnd"/>
      <w:r w:rsidRPr="00CF76E1">
        <w:t xml:space="preserve"> </w:t>
      </w:r>
      <w:proofErr w:type="spellStart"/>
      <w:r w:rsidRPr="00CF76E1">
        <w:t>duten</w:t>
      </w:r>
      <w:proofErr w:type="spellEnd"/>
      <w:r w:rsidRPr="00CF76E1">
        <w:t xml:space="preserve"> eta </w:t>
      </w:r>
      <w:proofErr w:type="spellStart"/>
      <w:r w:rsidRPr="00CF76E1">
        <w:t>irakaskuntzan</w:t>
      </w:r>
      <w:proofErr w:type="spellEnd"/>
      <w:r w:rsidRPr="00CF76E1">
        <w:t xml:space="preserve"> </w:t>
      </w:r>
      <w:proofErr w:type="spellStart"/>
      <w:r w:rsidRPr="00CF76E1">
        <w:t>transmititzeko</w:t>
      </w:r>
      <w:proofErr w:type="spellEnd"/>
      <w:r w:rsidRPr="00CF76E1">
        <w:t xml:space="preserve"> </w:t>
      </w:r>
      <w:proofErr w:type="spellStart"/>
      <w:r w:rsidRPr="00CF76E1">
        <w:t>egokiak</w:t>
      </w:r>
      <w:proofErr w:type="spellEnd"/>
      <w:r w:rsidRPr="00CF76E1">
        <w:t xml:space="preserve"> izan </w:t>
      </w:r>
      <w:proofErr w:type="spellStart"/>
      <w:r w:rsidRPr="00CF76E1">
        <w:t>daitezkeen</w:t>
      </w:r>
      <w:proofErr w:type="spellEnd"/>
      <w:r w:rsidRPr="00CF76E1">
        <w:t xml:space="preserve"> </w:t>
      </w:r>
      <w:proofErr w:type="spellStart"/>
      <w:r w:rsidRPr="00CF76E1">
        <w:t>balioen</w:t>
      </w:r>
      <w:proofErr w:type="spellEnd"/>
      <w:r w:rsidRPr="00CF76E1">
        <w:t xml:space="preserve"> </w:t>
      </w:r>
      <w:proofErr w:type="spellStart"/>
      <w:r w:rsidRPr="00CF76E1">
        <w:t>tratamendua</w:t>
      </w:r>
      <w:proofErr w:type="spellEnd"/>
      <w:r w:rsidRPr="00CF76E1">
        <w:t xml:space="preserve">: </w:t>
      </w:r>
      <w:proofErr w:type="spellStart"/>
      <w:r w:rsidRPr="00CF76E1">
        <w:t>sakrifizioa</w:t>
      </w:r>
      <w:proofErr w:type="spellEnd"/>
      <w:r w:rsidRPr="00CF76E1">
        <w:t xml:space="preserve">, </w:t>
      </w:r>
      <w:proofErr w:type="spellStart"/>
      <w:r w:rsidRPr="00CF76E1">
        <w:t>ahalegina</w:t>
      </w:r>
      <w:proofErr w:type="spellEnd"/>
      <w:r w:rsidRPr="00CF76E1">
        <w:t xml:space="preserve">, </w:t>
      </w:r>
      <w:proofErr w:type="spellStart"/>
      <w:r w:rsidRPr="00CF76E1">
        <w:t>konpromisoa</w:t>
      </w:r>
      <w:proofErr w:type="spellEnd"/>
      <w:r w:rsidRPr="00CF76E1">
        <w:t xml:space="preserve">, </w:t>
      </w:r>
      <w:proofErr w:type="spellStart"/>
      <w:r w:rsidRPr="00CF76E1">
        <w:t>motibazioa</w:t>
      </w:r>
      <w:proofErr w:type="spellEnd"/>
      <w:r w:rsidRPr="00CF76E1">
        <w:t xml:space="preserve">, </w:t>
      </w:r>
      <w:proofErr w:type="spellStart"/>
      <w:r w:rsidRPr="00CF76E1">
        <w:t>autokontrola</w:t>
      </w:r>
      <w:proofErr w:type="spellEnd"/>
      <w:r w:rsidRPr="00CF76E1">
        <w:t xml:space="preserve">, </w:t>
      </w:r>
      <w:proofErr w:type="spellStart"/>
      <w:r w:rsidRPr="00CF76E1">
        <w:t>malgutasuna</w:t>
      </w:r>
      <w:proofErr w:type="spellEnd"/>
      <w:r w:rsidRPr="00CF76E1">
        <w:t xml:space="preserve">, </w:t>
      </w:r>
      <w:proofErr w:type="spellStart"/>
      <w:r w:rsidRPr="00CF76E1">
        <w:t>erantzukizuna</w:t>
      </w:r>
      <w:proofErr w:type="spellEnd"/>
      <w:r w:rsidRPr="00CF76E1">
        <w:t xml:space="preserve">, </w:t>
      </w:r>
      <w:proofErr w:type="spellStart"/>
      <w:r w:rsidRPr="00CF76E1">
        <w:t>lankidetza</w:t>
      </w:r>
      <w:proofErr w:type="spellEnd"/>
      <w:r w:rsidRPr="00CF76E1">
        <w:t xml:space="preserve">, </w:t>
      </w:r>
      <w:proofErr w:type="spellStart"/>
      <w:r w:rsidRPr="00CF76E1">
        <w:t>lidergoa</w:t>
      </w:r>
      <w:proofErr w:type="spellEnd"/>
      <w:r w:rsidRPr="00CF76E1">
        <w:t>...</w:t>
      </w:r>
      <w:r w:rsidRPr="00CF76E1">
        <w:br/>
        <w:t xml:space="preserve">- </w:t>
      </w:r>
      <w:proofErr w:type="spellStart"/>
      <w:r w:rsidRPr="00CF76E1">
        <w:t>Gizonen</w:t>
      </w:r>
      <w:proofErr w:type="spellEnd"/>
      <w:r w:rsidRPr="00CF76E1">
        <w:t xml:space="preserve"> eta </w:t>
      </w:r>
      <w:proofErr w:type="spellStart"/>
      <w:r w:rsidRPr="00CF76E1">
        <w:t>emakumeen</w:t>
      </w:r>
      <w:proofErr w:type="spellEnd"/>
      <w:r w:rsidRPr="00CF76E1">
        <w:t xml:space="preserve"> </w:t>
      </w:r>
      <w:proofErr w:type="spellStart"/>
      <w:r w:rsidRPr="00CF76E1">
        <w:t>arteko</w:t>
      </w:r>
      <w:proofErr w:type="spellEnd"/>
      <w:r w:rsidRPr="00CF76E1">
        <w:t xml:space="preserve"> </w:t>
      </w:r>
      <w:proofErr w:type="spellStart"/>
      <w:r w:rsidRPr="00CF76E1">
        <w:t>berdintasuna</w:t>
      </w:r>
      <w:proofErr w:type="spellEnd"/>
      <w:r w:rsidRPr="00CF76E1">
        <w:t xml:space="preserve"> </w:t>
      </w:r>
      <w:proofErr w:type="spellStart"/>
      <w:r w:rsidRPr="00CF76E1">
        <w:t>sustatzearekin</w:t>
      </w:r>
      <w:proofErr w:type="spellEnd"/>
      <w:r w:rsidRPr="00CF76E1">
        <w:t xml:space="preserve"> </w:t>
      </w:r>
      <w:proofErr w:type="spellStart"/>
      <w:r w:rsidRPr="00CF76E1">
        <w:t>zerikusia</w:t>
      </w:r>
      <w:proofErr w:type="spellEnd"/>
      <w:r w:rsidRPr="00CF76E1">
        <w:t xml:space="preserve"> </w:t>
      </w:r>
      <w:proofErr w:type="spellStart"/>
      <w:r w:rsidRPr="00CF76E1">
        <w:t>duen</w:t>
      </w:r>
      <w:proofErr w:type="spellEnd"/>
      <w:r w:rsidRPr="00CF76E1">
        <w:t xml:space="preserve"> </w:t>
      </w:r>
      <w:proofErr w:type="spellStart"/>
      <w:r w:rsidRPr="00CF76E1">
        <w:t>gaiarekiko</w:t>
      </w:r>
      <w:proofErr w:type="spellEnd"/>
      <w:r w:rsidRPr="00CF76E1">
        <w:t xml:space="preserve"> </w:t>
      </w:r>
      <w:proofErr w:type="spellStart"/>
      <w:r w:rsidRPr="00CF76E1">
        <w:t>sentsibilitatea</w:t>
      </w:r>
      <w:proofErr w:type="spellEnd"/>
      <w:r w:rsidRPr="00CF76E1">
        <w:t>.</w:t>
      </w:r>
      <w:r w:rsidRPr="00CF76E1">
        <w:br/>
        <w:t xml:space="preserve">- </w:t>
      </w:r>
      <w:proofErr w:type="spellStart"/>
      <w:r w:rsidRPr="00CF76E1">
        <w:t>Edukiak</w:t>
      </w:r>
      <w:proofErr w:type="spellEnd"/>
      <w:r w:rsidRPr="00CF76E1">
        <w:t xml:space="preserve"> </w:t>
      </w:r>
      <w:proofErr w:type="spellStart"/>
      <w:r w:rsidRPr="00CF76E1">
        <w:t>ipuinen</w:t>
      </w:r>
      <w:proofErr w:type="spellEnd"/>
      <w:r w:rsidRPr="00CF76E1">
        <w:t xml:space="preserve"> </w:t>
      </w:r>
      <w:proofErr w:type="spellStart"/>
      <w:r w:rsidRPr="00CF76E1">
        <w:t>xede</w:t>
      </w:r>
      <w:proofErr w:type="spellEnd"/>
      <w:r w:rsidRPr="00CF76E1">
        <w:t xml:space="preserve"> </w:t>
      </w:r>
      <w:proofErr w:type="spellStart"/>
      <w:r w:rsidRPr="00CF76E1">
        <w:t>diren</w:t>
      </w:r>
      <w:proofErr w:type="spellEnd"/>
      <w:r w:rsidRPr="00CF76E1">
        <w:t xml:space="preserve"> </w:t>
      </w:r>
      <w:proofErr w:type="spellStart"/>
      <w:r w:rsidRPr="00CF76E1">
        <w:t>haurren</w:t>
      </w:r>
      <w:proofErr w:type="spellEnd"/>
      <w:r w:rsidRPr="00CF76E1">
        <w:t xml:space="preserve"> </w:t>
      </w:r>
      <w:proofErr w:type="spellStart"/>
      <w:r w:rsidRPr="00CF76E1">
        <w:t>adin</w:t>
      </w:r>
      <w:proofErr w:type="spellEnd"/>
      <w:r w:rsidRPr="00CF76E1">
        <w:t xml:space="preserve">-tartera </w:t>
      </w:r>
      <w:proofErr w:type="spellStart"/>
      <w:r w:rsidRPr="00CF76E1">
        <w:t>egokitzea</w:t>
      </w:r>
      <w:proofErr w:type="spellEnd"/>
      <w:r w:rsidRPr="00CF76E1">
        <w:t>.</w:t>
      </w:r>
      <w:r w:rsidRPr="00CF76E1">
        <w:br/>
        <w:t xml:space="preserve">- Euskal </w:t>
      </w:r>
      <w:proofErr w:type="spellStart"/>
      <w:r w:rsidRPr="00CF76E1">
        <w:t>iruditeria</w:t>
      </w:r>
      <w:proofErr w:type="spellEnd"/>
      <w:r w:rsidRPr="00CF76E1">
        <w:t xml:space="preserve"> eta </w:t>
      </w:r>
      <w:proofErr w:type="spellStart"/>
      <w:r w:rsidRPr="00CF76E1">
        <w:t>euskal</w:t>
      </w:r>
      <w:proofErr w:type="spellEnd"/>
      <w:r w:rsidRPr="00CF76E1">
        <w:t xml:space="preserve"> </w:t>
      </w:r>
      <w:proofErr w:type="spellStart"/>
      <w:r w:rsidRPr="00CF76E1">
        <w:t>kulturarekin</w:t>
      </w:r>
      <w:proofErr w:type="spellEnd"/>
      <w:r w:rsidRPr="00CF76E1">
        <w:t xml:space="preserve"> </w:t>
      </w:r>
      <w:proofErr w:type="spellStart"/>
      <w:r w:rsidRPr="00CF76E1">
        <w:t>zerikusia</w:t>
      </w:r>
      <w:proofErr w:type="spellEnd"/>
      <w:r w:rsidRPr="00CF76E1">
        <w:t xml:space="preserve"> </w:t>
      </w:r>
      <w:proofErr w:type="spellStart"/>
      <w:r w:rsidRPr="00CF76E1">
        <w:t>duten</w:t>
      </w:r>
      <w:proofErr w:type="spellEnd"/>
      <w:r w:rsidRPr="00CF76E1">
        <w:t xml:space="preserve"> </w:t>
      </w:r>
      <w:proofErr w:type="spellStart"/>
      <w:r w:rsidRPr="00CF76E1">
        <w:t>elementuak</w:t>
      </w:r>
      <w:proofErr w:type="spellEnd"/>
      <w:r w:rsidRPr="00CF76E1">
        <w:t xml:space="preserve"> </w:t>
      </w:r>
      <w:proofErr w:type="spellStart"/>
      <w:r w:rsidRPr="00CF76E1">
        <w:t>lantzeko</w:t>
      </w:r>
      <w:proofErr w:type="spellEnd"/>
      <w:r w:rsidRPr="00CF76E1">
        <w:t xml:space="preserve"> </w:t>
      </w:r>
      <w:proofErr w:type="spellStart"/>
      <w:r w:rsidRPr="00CF76E1">
        <w:t>gaitasuna</w:t>
      </w:r>
      <w:proofErr w:type="spellEnd"/>
      <w:r w:rsidRPr="00CF76E1">
        <w:t>.</w:t>
      </w:r>
      <w:r w:rsidRPr="00CF76E1">
        <w:br/>
      </w:r>
      <w:r w:rsidRPr="00CF76E1">
        <w:lastRenderedPageBreak/>
        <w:t xml:space="preserve">- </w:t>
      </w:r>
      <w:proofErr w:type="spellStart"/>
      <w:r w:rsidRPr="00CF76E1">
        <w:t>Gidoien</w:t>
      </w:r>
      <w:proofErr w:type="spellEnd"/>
      <w:r w:rsidRPr="00CF76E1">
        <w:t xml:space="preserve"> </w:t>
      </w:r>
      <w:proofErr w:type="spellStart"/>
      <w:r w:rsidRPr="00CF76E1">
        <w:t>egokitasuna</w:t>
      </w:r>
      <w:proofErr w:type="spellEnd"/>
      <w:r w:rsidRPr="00CF76E1">
        <w:t>.</w:t>
      </w:r>
      <w:r w:rsidRPr="00CF76E1">
        <w:br/>
        <w:t xml:space="preserve">- </w:t>
      </w:r>
      <w:proofErr w:type="spellStart"/>
      <w:r w:rsidRPr="00CF76E1">
        <w:t>Originaltasuna</w:t>
      </w:r>
      <w:proofErr w:type="spellEnd"/>
      <w:r w:rsidRPr="00CF76E1">
        <w:t>.</w:t>
      </w:r>
      <w:r w:rsidRPr="00CF76E1">
        <w:br/>
        <w:t xml:space="preserve">- </w:t>
      </w:r>
      <w:proofErr w:type="spellStart"/>
      <w:r w:rsidRPr="00CF76E1">
        <w:t>Erabilitako</w:t>
      </w:r>
      <w:proofErr w:type="spellEnd"/>
      <w:r w:rsidRPr="00CF76E1">
        <w:t xml:space="preserve"> </w:t>
      </w:r>
      <w:proofErr w:type="spellStart"/>
      <w:r w:rsidRPr="00CF76E1">
        <w:t>narratiba</w:t>
      </w:r>
      <w:proofErr w:type="spellEnd"/>
      <w:r w:rsidRPr="00CF76E1">
        <w:t>.</w:t>
      </w:r>
      <w:r w:rsidRPr="00CF76E1">
        <w:br/>
        <w:t xml:space="preserve">- </w:t>
      </w:r>
      <w:proofErr w:type="spellStart"/>
      <w:r w:rsidRPr="00CF76E1">
        <w:t>Narrazioaren</w:t>
      </w:r>
      <w:proofErr w:type="spellEnd"/>
      <w:r w:rsidRPr="00CF76E1">
        <w:t xml:space="preserve"> </w:t>
      </w:r>
      <w:proofErr w:type="spellStart"/>
      <w:r w:rsidRPr="00CF76E1">
        <w:t>erritmoa</w:t>
      </w:r>
      <w:proofErr w:type="spellEnd"/>
      <w:r w:rsidRPr="00CF76E1">
        <w:t>.</w:t>
      </w:r>
      <w:r w:rsidRPr="00CF76E1">
        <w:br/>
        <w:t xml:space="preserve">- </w:t>
      </w:r>
      <w:proofErr w:type="spellStart"/>
      <w:r w:rsidRPr="00CF76E1">
        <w:t>Lanak</w:t>
      </w:r>
      <w:proofErr w:type="spellEnd"/>
      <w:r w:rsidRPr="00CF76E1">
        <w:t xml:space="preserve"> </w:t>
      </w:r>
      <w:proofErr w:type="spellStart"/>
      <w:r w:rsidRPr="00CF76E1">
        <w:t>egiteko</w:t>
      </w:r>
      <w:proofErr w:type="spellEnd"/>
      <w:r w:rsidRPr="00CF76E1">
        <w:t xml:space="preserve"> </w:t>
      </w:r>
      <w:proofErr w:type="spellStart"/>
      <w:r w:rsidRPr="00CF76E1">
        <w:t>erabili</w:t>
      </w:r>
      <w:proofErr w:type="spellEnd"/>
      <w:r w:rsidRPr="00CF76E1">
        <w:t xml:space="preserve"> </w:t>
      </w:r>
      <w:proofErr w:type="spellStart"/>
      <w:r w:rsidRPr="00CF76E1">
        <w:t>diren</w:t>
      </w:r>
      <w:proofErr w:type="spellEnd"/>
      <w:r w:rsidRPr="00CF76E1">
        <w:t xml:space="preserve"> </w:t>
      </w:r>
      <w:proofErr w:type="spellStart"/>
      <w:r w:rsidRPr="00CF76E1">
        <w:t>baliabide</w:t>
      </w:r>
      <w:proofErr w:type="spellEnd"/>
      <w:r w:rsidRPr="00CF76E1">
        <w:t xml:space="preserve"> </w:t>
      </w:r>
      <w:proofErr w:type="spellStart"/>
      <w:r w:rsidRPr="00CF76E1">
        <w:t>teknikoen</w:t>
      </w:r>
      <w:proofErr w:type="spellEnd"/>
      <w:r w:rsidRPr="00CF76E1">
        <w:t xml:space="preserve"> </w:t>
      </w:r>
      <w:proofErr w:type="spellStart"/>
      <w:r w:rsidRPr="00CF76E1">
        <w:t>kalitatea</w:t>
      </w:r>
      <w:proofErr w:type="spellEnd"/>
      <w:r w:rsidRPr="00CF76E1">
        <w:t>.</w:t>
      </w:r>
      <w:r w:rsidRPr="00CF76E1">
        <w:br/>
        <w:t xml:space="preserve">- </w:t>
      </w:r>
      <w:proofErr w:type="spellStart"/>
      <w:r w:rsidRPr="00CF76E1">
        <w:t>Ilustrazioen</w:t>
      </w:r>
      <w:proofErr w:type="spellEnd"/>
      <w:r w:rsidRPr="00CF76E1">
        <w:t xml:space="preserve"> </w:t>
      </w:r>
      <w:proofErr w:type="spellStart"/>
      <w:r w:rsidRPr="00CF76E1">
        <w:t>kalitatea</w:t>
      </w:r>
      <w:proofErr w:type="spellEnd"/>
      <w:r w:rsidRPr="00CF76E1">
        <w:t>.</w:t>
      </w:r>
      <w:r w:rsidRPr="00CF76E1">
        <w:br/>
        <w:t xml:space="preserve">- </w:t>
      </w:r>
      <w:proofErr w:type="spellStart"/>
      <w:r w:rsidRPr="00CF76E1">
        <w:t>Grafismoaren</w:t>
      </w:r>
      <w:proofErr w:type="spellEnd"/>
      <w:r w:rsidRPr="00CF76E1">
        <w:t xml:space="preserve"> eta </w:t>
      </w:r>
      <w:proofErr w:type="spellStart"/>
      <w:r w:rsidRPr="00CF76E1">
        <w:t>erabilitako</w:t>
      </w:r>
      <w:proofErr w:type="spellEnd"/>
      <w:r w:rsidRPr="00CF76E1">
        <w:t xml:space="preserve"> </w:t>
      </w:r>
      <w:proofErr w:type="spellStart"/>
      <w:r w:rsidRPr="00CF76E1">
        <w:t>ilustrazioen</w:t>
      </w:r>
      <w:proofErr w:type="spellEnd"/>
      <w:r w:rsidRPr="00CF76E1">
        <w:t xml:space="preserve"> </w:t>
      </w:r>
      <w:proofErr w:type="spellStart"/>
      <w:r w:rsidRPr="00CF76E1">
        <w:t>estetika</w:t>
      </w:r>
      <w:proofErr w:type="spellEnd"/>
      <w:r w:rsidRPr="00CF76E1">
        <w:t xml:space="preserve">, eta </w:t>
      </w:r>
      <w:proofErr w:type="spellStart"/>
      <w:r w:rsidRPr="00CF76E1">
        <w:t>irakaskuntzan</w:t>
      </w:r>
      <w:proofErr w:type="spellEnd"/>
      <w:r w:rsidRPr="00CF76E1">
        <w:t xml:space="preserve">, </w:t>
      </w:r>
      <w:proofErr w:type="spellStart"/>
      <w:r w:rsidRPr="00CF76E1">
        <w:t>gizonen</w:t>
      </w:r>
      <w:proofErr w:type="spellEnd"/>
      <w:r w:rsidRPr="00CF76E1">
        <w:t xml:space="preserve"> eta </w:t>
      </w:r>
      <w:proofErr w:type="spellStart"/>
      <w:r w:rsidRPr="00CF76E1">
        <w:t>emakumeen</w:t>
      </w:r>
      <w:proofErr w:type="spellEnd"/>
      <w:r w:rsidRPr="00CF76E1">
        <w:t xml:space="preserve"> </w:t>
      </w:r>
      <w:proofErr w:type="spellStart"/>
      <w:r w:rsidRPr="00CF76E1">
        <w:t>arteko</w:t>
      </w:r>
      <w:proofErr w:type="spellEnd"/>
      <w:r w:rsidRPr="00CF76E1">
        <w:t xml:space="preserve"> </w:t>
      </w:r>
      <w:proofErr w:type="spellStart"/>
      <w:r w:rsidRPr="00CF76E1">
        <w:t>berdintasunaren</w:t>
      </w:r>
      <w:proofErr w:type="spellEnd"/>
      <w:r w:rsidRPr="00CF76E1">
        <w:t xml:space="preserve"> </w:t>
      </w:r>
      <w:proofErr w:type="spellStart"/>
      <w:r w:rsidRPr="00CF76E1">
        <w:t>sustapenean</w:t>
      </w:r>
      <w:proofErr w:type="spellEnd"/>
      <w:r w:rsidRPr="00CF76E1">
        <w:t xml:space="preserve"> eta </w:t>
      </w:r>
      <w:proofErr w:type="spellStart"/>
      <w:r w:rsidRPr="00CF76E1">
        <w:t>balioen</w:t>
      </w:r>
      <w:proofErr w:type="spellEnd"/>
      <w:r w:rsidRPr="00CF76E1">
        <w:t xml:space="preserve"> </w:t>
      </w:r>
      <w:proofErr w:type="spellStart"/>
      <w:r w:rsidRPr="00CF76E1">
        <w:t>transmizioan</w:t>
      </w:r>
      <w:proofErr w:type="spellEnd"/>
      <w:r w:rsidRPr="00CF76E1">
        <w:t xml:space="preserve"> </w:t>
      </w:r>
      <w:proofErr w:type="spellStart"/>
      <w:r w:rsidRPr="00CF76E1">
        <w:t>haiek</w:t>
      </w:r>
      <w:proofErr w:type="spellEnd"/>
      <w:r w:rsidRPr="00CF76E1">
        <w:t xml:space="preserve"> </w:t>
      </w:r>
      <w:proofErr w:type="spellStart"/>
      <w:r w:rsidRPr="00CF76E1">
        <w:t>erabiltzeko</w:t>
      </w:r>
      <w:proofErr w:type="spellEnd"/>
      <w:r w:rsidRPr="00CF76E1">
        <w:t xml:space="preserve"> </w:t>
      </w:r>
      <w:proofErr w:type="spellStart"/>
      <w:r w:rsidRPr="00CF76E1">
        <w:t>egokitasuna</w:t>
      </w:r>
      <w:proofErr w:type="spellEnd"/>
      <w:r w:rsidRPr="00CF76E1">
        <w:t>.</w:t>
      </w:r>
    </w:p>
    <w:p w14:paraId="50F41731" w14:textId="7393255E" w:rsidR="00CF76E1" w:rsidRPr="0046479D" w:rsidRDefault="00CF76E1" w:rsidP="00D646F2">
      <w:pPr>
        <w:rPr>
          <w:b/>
          <w:u w:val="single"/>
        </w:rPr>
      </w:pPr>
    </w:p>
    <w:p w14:paraId="26300E36" w14:textId="6883B79E" w:rsidR="00693F09" w:rsidRPr="0046479D" w:rsidRDefault="00693F09" w:rsidP="00D646F2">
      <w:pPr>
        <w:rPr>
          <w:b/>
          <w:sz w:val="28"/>
          <w:szCs w:val="28"/>
          <w:u w:val="single"/>
        </w:rPr>
      </w:pPr>
      <w:r w:rsidRPr="0046479D">
        <w:rPr>
          <w:b/>
          <w:sz w:val="28"/>
          <w:szCs w:val="28"/>
          <w:u w:val="single"/>
        </w:rPr>
        <w:t xml:space="preserve">8. </w:t>
      </w:r>
      <w:r w:rsidR="00F2057F" w:rsidRPr="0046479D">
        <w:rPr>
          <w:b/>
          <w:sz w:val="28"/>
          <w:szCs w:val="28"/>
          <w:u w:val="single"/>
        </w:rPr>
        <w:t>ESKAINTZAK AURKEZTEA</w:t>
      </w:r>
      <w:r w:rsidRPr="0046479D">
        <w:rPr>
          <w:b/>
          <w:sz w:val="28"/>
          <w:szCs w:val="28"/>
          <w:u w:val="single"/>
        </w:rPr>
        <w:t xml:space="preserve"> </w:t>
      </w:r>
    </w:p>
    <w:p w14:paraId="74BF0E9D" w14:textId="067E0D8F" w:rsidR="00693F09" w:rsidRPr="0046479D" w:rsidRDefault="00F2057F" w:rsidP="00693F09">
      <w:pPr>
        <w:jc w:val="both"/>
        <w:rPr>
          <w:rFonts w:cs="Arial"/>
        </w:rPr>
      </w:pPr>
      <w:proofErr w:type="spellStart"/>
      <w:r w:rsidRPr="0046479D">
        <w:rPr>
          <w:rFonts w:cs="Arial"/>
        </w:rPr>
        <w:t>Lizitazio</w:t>
      </w:r>
      <w:proofErr w:type="spellEnd"/>
      <w:r w:rsidRPr="0046479D">
        <w:rPr>
          <w:rFonts w:cs="Arial"/>
        </w:rPr>
        <w:t xml:space="preserve"> </w:t>
      </w:r>
      <w:proofErr w:type="spellStart"/>
      <w:r w:rsidRPr="0046479D">
        <w:rPr>
          <w:rFonts w:cs="Arial"/>
        </w:rPr>
        <w:t>honetan</w:t>
      </w:r>
      <w:proofErr w:type="spellEnd"/>
      <w:r w:rsidRPr="0046479D">
        <w:rPr>
          <w:rFonts w:cs="Arial"/>
        </w:rPr>
        <w:t xml:space="preserve"> parte </w:t>
      </w:r>
      <w:proofErr w:type="spellStart"/>
      <w:r w:rsidRPr="0046479D">
        <w:rPr>
          <w:rFonts w:cs="Arial"/>
        </w:rPr>
        <w:t>hartzeko</w:t>
      </w:r>
      <w:proofErr w:type="spellEnd"/>
      <w:r w:rsidRPr="0046479D">
        <w:rPr>
          <w:rFonts w:cs="Arial"/>
        </w:rPr>
        <w:t xml:space="preserve">, </w:t>
      </w:r>
      <w:proofErr w:type="spellStart"/>
      <w:r w:rsidRPr="0046479D">
        <w:rPr>
          <w:rFonts w:cs="Arial"/>
        </w:rPr>
        <w:t>proposamengileak</w:t>
      </w:r>
      <w:proofErr w:type="spellEnd"/>
      <w:r w:rsidRPr="0046479D">
        <w:rPr>
          <w:rFonts w:cs="Arial"/>
        </w:rPr>
        <w:t xml:space="preserve"> </w:t>
      </w:r>
      <w:proofErr w:type="spellStart"/>
      <w:r w:rsidRPr="0046479D">
        <w:rPr>
          <w:rFonts w:cs="Arial"/>
        </w:rPr>
        <w:t>lizitazio</w:t>
      </w:r>
      <w:proofErr w:type="spellEnd"/>
      <w:r w:rsidRPr="0046479D">
        <w:rPr>
          <w:rFonts w:cs="Arial"/>
        </w:rPr>
        <w:t xml:space="preserve"> </w:t>
      </w:r>
      <w:proofErr w:type="spellStart"/>
      <w:r w:rsidRPr="0046479D">
        <w:rPr>
          <w:rFonts w:cs="Arial"/>
        </w:rPr>
        <w:t>elektronikoaren</w:t>
      </w:r>
      <w:proofErr w:type="spellEnd"/>
      <w:r w:rsidRPr="0046479D">
        <w:rPr>
          <w:rFonts w:cs="Arial"/>
        </w:rPr>
        <w:t xml:space="preserve"> </w:t>
      </w:r>
      <w:proofErr w:type="spellStart"/>
      <w:r w:rsidRPr="0046479D">
        <w:rPr>
          <w:rFonts w:cs="Arial"/>
        </w:rPr>
        <w:t>atalean</w:t>
      </w:r>
      <w:proofErr w:type="spellEnd"/>
      <w:r w:rsidRPr="0046479D">
        <w:rPr>
          <w:rFonts w:cs="Arial"/>
        </w:rPr>
        <w:t xml:space="preserve"> (www.contratacion.euskadi.eus) </w:t>
      </w:r>
      <w:proofErr w:type="spellStart"/>
      <w:r w:rsidRPr="0046479D">
        <w:rPr>
          <w:rFonts w:cs="Arial"/>
        </w:rPr>
        <w:t>aurkeztu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du </w:t>
      </w:r>
      <w:proofErr w:type="spellStart"/>
      <w:r w:rsidRPr="0046479D">
        <w:rPr>
          <w:rFonts w:cs="Arial"/>
        </w:rPr>
        <w:t>eskaintza</w:t>
      </w:r>
      <w:proofErr w:type="spellEnd"/>
      <w:r w:rsidRPr="0046479D">
        <w:rPr>
          <w:rFonts w:cs="Arial"/>
        </w:rPr>
        <w:t xml:space="preserve">, 2023ko </w:t>
      </w:r>
      <w:r w:rsidR="00CF76E1">
        <w:rPr>
          <w:rFonts w:cs="Arial"/>
        </w:rPr>
        <w:t>OTSA</w:t>
      </w:r>
      <w:r w:rsidRPr="0046479D">
        <w:rPr>
          <w:rFonts w:cs="Arial"/>
        </w:rPr>
        <w:t xml:space="preserve">ILAREN </w:t>
      </w:r>
      <w:r w:rsidR="00726C0A">
        <w:rPr>
          <w:rFonts w:cs="Arial"/>
        </w:rPr>
        <w:t>9</w:t>
      </w:r>
      <w:r w:rsidRPr="0046479D">
        <w:rPr>
          <w:rFonts w:cs="Arial"/>
        </w:rPr>
        <w:t>ko 1</w:t>
      </w:r>
      <w:r w:rsidR="00CF76E1">
        <w:rPr>
          <w:rFonts w:cs="Arial"/>
        </w:rPr>
        <w:t>5</w:t>
      </w:r>
      <w:r w:rsidRPr="0046479D">
        <w:rPr>
          <w:rFonts w:cs="Arial"/>
        </w:rPr>
        <w:t xml:space="preserve">:00ak </w:t>
      </w:r>
      <w:proofErr w:type="spellStart"/>
      <w:r w:rsidRPr="0046479D">
        <w:rPr>
          <w:rFonts w:cs="Arial"/>
        </w:rPr>
        <w:t>baino</w:t>
      </w:r>
      <w:proofErr w:type="spellEnd"/>
      <w:r w:rsidRPr="0046479D">
        <w:rPr>
          <w:rFonts w:cs="Arial"/>
        </w:rPr>
        <w:t xml:space="preserve"> </w:t>
      </w:r>
      <w:proofErr w:type="spellStart"/>
      <w:r w:rsidRPr="0046479D">
        <w:rPr>
          <w:rFonts w:cs="Arial"/>
        </w:rPr>
        <w:t>lehen</w:t>
      </w:r>
      <w:proofErr w:type="spellEnd"/>
      <w:r w:rsidRPr="0046479D">
        <w:rPr>
          <w:rFonts w:cs="Arial"/>
        </w:rPr>
        <w:t xml:space="preserve">, </w:t>
      </w:r>
      <w:proofErr w:type="spellStart"/>
      <w:r w:rsidRPr="0046479D">
        <w:rPr>
          <w:rFonts w:cs="Arial"/>
        </w:rPr>
        <w:t>hiru</w:t>
      </w:r>
      <w:proofErr w:type="spellEnd"/>
      <w:r w:rsidRPr="0046479D">
        <w:rPr>
          <w:rFonts w:cs="Arial"/>
        </w:rPr>
        <w:t xml:space="preserve"> </w:t>
      </w:r>
      <w:proofErr w:type="spellStart"/>
      <w:r w:rsidRPr="0046479D">
        <w:rPr>
          <w:rFonts w:cs="Arial"/>
        </w:rPr>
        <w:t>gutun-azal</w:t>
      </w:r>
      <w:proofErr w:type="spellEnd"/>
      <w:r w:rsidRPr="0046479D">
        <w:rPr>
          <w:rFonts w:cs="Arial"/>
        </w:rPr>
        <w:t xml:space="preserve"> </w:t>
      </w:r>
      <w:proofErr w:type="spellStart"/>
      <w:r w:rsidRPr="0046479D">
        <w:rPr>
          <w:rFonts w:cs="Arial"/>
        </w:rPr>
        <w:t>elektronikotan</w:t>
      </w:r>
      <w:proofErr w:type="spellEnd"/>
      <w:r w:rsidRPr="0046479D">
        <w:rPr>
          <w:rFonts w:cs="Arial"/>
        </w:rPr>
        <w:t xml:space="preserve">. </w:t>
      </w:r>
      <w:proofErr w:type="spellStart"/>
      <w:r w:rsidRPr="0046479D">
        <w:rPr>
          <w:rFonts w:cs="Arial"/>
        </w:rPr>
        <w:t>Kasu</w:t>
      </w:r>
      <w:proofErr w:type="spellEnd"/>
      <w:r w:rsidRPr="0046479D">
        <w:rPr>
          <w:rFonts w:cs="Arial"/>
        </w:rPr>
        <w:t xml:space="preserve"> </w:t>
      </w:r>
      <w:proofErr w:type="spellStart"/>
      <w:r w:rsidRPr="0046479D">
        <w:rPr>
          <w:rFonts w:cs="Arial"/>
        </w:rPr>
        <w:t>honetan</w:t>
      </w:r>
      <w:proofErr w:type="spellEnd"/>
      <w:r w:rsidRPr="0046479D">
        <w:rPr>
          <w:rFonts w:cs="Arial"/>
        </w:rPr>
        <w:t xml:space="preserve"> </w:t>
      </w:r>
      <w:proofErr w:type="spellStart"/>
      <w:r w:rsidRPr="0046479D">
        <w:rPr>
          <w:rFonts w:cs="Arial"/>
        </w:rPr>
        <w:t>ez</w:t>
      </w:r>
      <w:proofErr w:type="spellEnd"/>
      <w:r w:rsidRPr="0046479D">
        <w:rPr>
          <w:rFonts w:cs="Arial"/>
        </w:rPr>
        <w:t xml:space="preserve"> da </w:t>
      </w:r>
      <w:proofErr w:type="spellStart"/>
      <w:r w:rsidRPr="0046479D">
        <w:rPr>
          <w:rFonts w:cs="Arial"/>
        </w:rPr>
        <w:t>paperezko</w:t>
      </w:r>
      <w:proofErr w:type="spellEnd"/>
      <w:r w:rsidRPr="0046479D">
        <w:rPr>
          <w:rFonts w:cs="Arial"/>
        </w:rPr>
        <w:t xml:space="preserve"> </w:t>
      </w:r>
      <w:proofErr w:type="spellStart"/>
      <w:r w:rsidRPr="0046479D">
        <w:rPr>
          <w:rFonts w:cs="Arial"/>
        </w:rPr>
        <w:t>eskaintzarik</w:t>
      </w:r>
      <w:proofErr w:type="spellEnd"/>
      <w:r w:rsidRPr="0046479D">
        <w:rPr>
          <w:rFonts w:cs="Arial"/>
        </w:rPr>
        <w:t xml:space="preserve"> </w:t>
      </w:r>
      <w:proofErr w:type="spellStart"/>
      <w:r w:rsidRPr="0046479D">
        <w:rPr>
          <w:rFonts w:cs="Arial"/>
        </w:rPr>
        <w:t>onartuko</w:t>
      </w:r>
      <w:proofErr w:type="spellEnd"/>
      <w:r w:rsidRPr="0046479D">
        <w:rPr>
          <w:rFonts w:cs="Arial"/>
        </w:rPr>
        <w:t>.</w:t>
      </w:r>
    </w:p>
    <w:p w14:paraId="711B94B6" w14:textId="77777777" w:rsidR="00780562" w:rsidRPr="0046479D" w:rsidRDefault="00780562" w:rsidP="00693F09">
      <w:pPr>
        <w:jc w:val="both"/>
        <w:rPr>
          <w:rFonts w:cs="Arial"/>
        </w:rPr>
      </w:pPr>
    </w:p>
    <w:p w14:paraId="4A250586" w14:textId="5CB65F77" w:rsidR="00780562" w:rsidRPr="0046479D" w:rsidRDefault="00F2057F" w:rsidP="00693F09">
      <w:pPr>
        <w:jc w:val="both"/>
        <w:rPr>
          <w:rFonts w:cs="Arial"/>
        </w:rPr>
      </w:pPr>
      <w:proofErr w:type="spellStart"/>
      <w:r w:rsidRPr="0046479D">
        <w:rPr>
          <w:rFonts w:cs="Arial"/>
        </w:rPr>
        <w:t>Proposamenak</w:t>
      </w:r>
      <w:proofErr w:type="spellEnd"/>
      <w:r w:rsidRPr="0046479D">
        <w:rPr>
          <w:rFonts w:cs="Arial"/>
        </w:rPr>
        <w:t xml:space="preserve"> </w:t>
      </w:r>
      <w:proofErr w:type="spellStart"/>
      <w:r w:rsidRPr="0046479D">
        <w:rPr>
          <w:rFonts w:cs="Arial"/>
        </w:rPr>
        <w:t>isilpekoak</w:t>
      </w:r>
      <w:proofErr w:type="spellEnd"/>
      <w:r w:rsidRPr="0046479D">
        <w:rPr>
          <w:rFonts w:cs="Arial"/>
        </w:rPr>
        <w:t xml:space="preserve"> izango </w:t>
      </w:r>
      <w:proofErr w:type="spellStart"/>
      <w:r w:rsidRPr="0046479D">
        <w:rPr>
          <w:rFonts w:cs="Arial"/>
        </w:rPr>
        <w:t>dira</w:t>
      </w:r>
      <w:proofErr w:type="spellEnd"/>
      <w:r w:rsidRPr="0046479D">
        <w:rPr>
          <w:rFonts w:cs="Arial"/>
        </w:rPr>
        <w:t xml:space="preserve">, eta </w:t>
      </w:r>
      <w:proofErr w:type="spellStart"/>
      <w:r w:rsidRPr="0046479D">
        <w:rPr>
          <w:rFonts w:cs="Arial"/>
        </w:rPr>
        <w:t>proposamenak</w:t>
      </w:r>
      <w:proofErr w:type="spellEnd"/>
      <w:r w:rsidRPr="0046479D">
        <w:rPr>
          <w:rFonts w:cs="Arial"/>
        </w:rPr>
        <w:t xml:space="preserve"> </w:t>
      </w:r>
      <w:proofErr w:type="spellStart"/>
      <w:r w:rsidRPr="0046479D">
        <w:rPr>
          <w:rFonts w:cs="Arial"/>
        </w:rPr>
        <w:t>ireki</w:t>
      </w:r>
      <w:proofErr w:type="spellEnd"/>
      <w:r w:rsidRPr="0046479D">
        <w:rPr>
          <w:rFonts w:cs="Arial"/>
        </w:rPr>
        <w:t xml:space="preserve"> arte </w:t>
      </w:r>
      <w:proofErr w:type="spellStart"/>
      <w:r w:rsidRPr="0046479D">
        <w:rPr>
          <w:rFonts w:cs="Arial"/>
        </w:rPr>
        <w:t>izaera</w:t>
      </w:r>
      <w:proofErr w:type="spellEnd"/>
      <w:r w:rsidRPr="0046479D">
        <w:rPr>
          <w:rFonts w:cs="Arial"/>
        </w:rPr>
        <w:t xml:space="preserve"> </w:t>
      </w:r>
      <w:proofErr w:type="spellStart"/>
      <w:r w:rsidRPr="0046479D">
        <w:rPr>
          <w:rFonts w:cs="Arial"/>
        </w:rPr>
        <w:t>hori</w:t>
      </w:r>
      <w:proofErr w:type="spellEnd"/>
      <w:r w:rsidRPr="0046479D">
        <w:rPr>
          <w:rFonts w:cs="Arial"/>
        </w:rPr>
        <w:t xml:space="preserve"> </w:t>
      </w:r>
      <w:proofErr w:type="spellStart"/>
      <w:r w:rsidRPr="0046479D">
        <w:rPr>
          <w:rFonts w:cs="Arial"/>
        </w:rPr>
        <w:t>bermatuko</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bitartekoak</w:t>
      </w:r>
      <w:proofErr w:type="spellEnd"/>
      <w:r w:rsidRPr="0046479D">
        <w:rPr>
          <w:rFonts w:cs="Arial"/>
        </w:rPr>
        <w:t xml:space="preserve"> </w:t>
      </w:r>
      <w:proofErr w:type="spellStart"/>
      <w:r w:rsidRPr="0046479D">
        <w:rPr>
          <w:rFonts w:cs="Arial"/>
        </w:rPr>
        <w:t>ezarriko</w:t>
      </w:r>
      <w:proofErr w:type="spellEnd"/>
      <w:r w:rsidRPr="0046479D">
        <w:rPr>
          <w:rFonts w:cs="Arial"/>
        </w:rPr>
        <w:t xml:space="preserve"> </w:t>
      </w:r>
      <w:proofErr w:type="spellStart"/>
      <w:r w:rsidRPr="0046479D">
        <w:rPr>
          <w:rFonts w:cs="Arial"/>
        </w:rPr>
        <w:t>dira</w:t>
      </w:r>
      <w:proofErr w:type="spellEnd"/>
      <w:r w:rsidR="00780562" w:rsidRPr="0046479D">
        <w:rPr>
          <w:rFonts w:cs="Arial"/>
        </w:rPr>
        <w:t>.</w:t>
      </w:r>
    </w:p>
    <w:p w14:paraId="767389E0" w14:textId="1C9E01FD" w:rsidR="00D646F2" w:rsidRPr="0046479D" w:rsidRDefault="00D646F2" w:rsidP="00D646F2">
      <w:pPr>
        <w:rPr>
          <w:b/>
          <w:u w:val="single"/>
        </w:rPr>
      </w:pPr>
      <w:r w:rsidRPr="0046479D">
        <w:rPr>
          <w:b/>
          <w:u w:val="single"/>
        </w:rPr>
        <w:t xml:space="preserve"> </w:t>
      </w:r>
    </w:p>
    <w:p w14:paraId="18897066" w14:textId="0850B1D4" w:rsidR="00693F09" w:rsidRPr="0046479D" w:rsidRDefault="00693F09" w:rsidP="00693F09">
      <w:pPr>
        <w:rPr>
          <w:b/>
          <w:sz w:val="28"/>
          <w:szCs w:val="28"/>
          <w:u w:val="single"/>
        </w:rPr>
      </w:pPr>
      <w:r w:rsidRPr="0046479D">
        <w:rPr>
          <w:b/>
          <w:sz w:val="28"/>
          <w:szCs w:val="28"/>
          <w:u w:val="single"/>
        </w:rPr>
        <w:t xml:space="preserve">9. </w:t>
      </w:r>
      <w:r w:rsidR="00F2057F" w:rsidRPr="0046479D">
        <w:rPr>
          <w:b/>
          <w:sz w:val="28"/>
          <w:szCs w:val="28"/>
          <w:u w:val="single"/>
        </w:rPr>
        <w:t xml:space="preserve">PROPOSAMENEN </w:t>
      </w:r>
      <w:r w:rsidRPr="0046479D">
        <w:rPr>
          <w:b/>
          <w:sz w:val="28"/>
          <w:szCs w:val="28"/>
          <w:u w:val="single"/>
        </w:rPr>
        <w:t xml:space="preserve">FORMA </w:t>
      </w:r>
      <w:r w:rsidR="00F2057F" w:rsidRPr="0046479D">
        <w:rPr>
          <w:b/>
          <w:sz w:val="28"/>
          <w:szCs w:val="28"/>
          <w:u w:val="single"/>
        </w:rPr>
        <w:t>ETA EDUKIAK</w:t>
      </w:r>
      <w:r w:rsidRPr="0046479D">
        <w:rPr>
          <w:b/>
          <w:sz w:val="28"/>
          <w:szCs w:val="28"/>
          <w:u w:val="single"/>
        </w:rPr>
        <w:t xml:space="preserve"> </w:t>
      </w:r>
    </w:p>
    <w:p w14:paraId="5C547BC7" w14:textId="0FEF5DED" w:rsidR="00270E87" w:rsidRPr="0046479D" w:rsidRDefault="009448ED" w:rsidP="00D646F2">
      <w:pPr>
        <w:jc w:val="both"/>
        <w:rPr>
          <w:rFonts w:cs="Arial"/>
        </w:rPr>
      </w:pPr>
      <w:r w:rsidRPr="0046479D">
        <w:t>9</w:t>
      </w:r>
      <w:r w:rsidR="00D646F2" w:rsidRPr="0046479D">
        <w:t xml:space="preserve">.1. </w:t>
      </w:r>
      <w:proofErr w:type="spellStart"/>
      <w:r w:rsidR="00F2057F" w:rsidRPr="0046479D">
        <w:rPr>
          <w:rFonts w:cs="Arial"/>
        </w:rPr>
        <w:t>Lizitazioan</w:t>
      </w:r>
      <w:proofErr w:type="spellEnd"/>
      <w:r w:rsidR="00F2057F" w:rsidRPr="0046479D">
        <w:rPr>
          <w:rFonts w:cs="Arial"/>
        </w:rPr>
        <w:t xml:space="preserve"> parte </w:t>
      </w:r>
      <w:proofErr w:type="spellStart"/>
      <w:r w:rsidR="00F2057F" w:rsidRPr="0046479D">
        <w:rPr>
          <w:rFonts w:cs="Arial"/>
        </w:rPr>
        <w:t>hartzeko</w:t>
      </w:r>
      <w:proofErr w:type="spellEnd"/>
      <w:r w:rsidR="00F2057F" w:rsidRPr="0046479D">
        <w:rPr>
          <w:rFonts w:cs="Arial"/>
        </w:rPr>
        <w:t xml:space="preserve"> </w:t>
      </w:r>
      <w:proofErr w:type="spellStart"/>
      <w:r w:rsidR="00F2057F" w:rsidRPr="0046479D">
        <w:rPr>
          <w:rFonts w:cs="Arial"/>
        </w:rPr>
        <w:t>proposamenak</w:t>
      </w:r>
      <w:proofErr w:type="spellEnd"/>
      <w:r w:rsidR="00F2057F" w:rsidRPr="0046479D">
        <w:rPr>
          <w:rFonts w:cs="Arial"/>
        </w:rPr>
        <w:t xml:space="preserve"> </w:t>
      </w:r>
      <w:proofErr w:type="spellStart"/>
      <w:r w:rsidR="00F2057F" w:rsidRPr="0046479D">
        <w:rPr>
          <w:rFonts w:cs="Arial"/>
        </w:rPr>
        <w:t>honela</w:t>
      </w:r>
      <w:proofErr w:type="spellEnd"/>
      <w:r w:rsidR="00F2057F" w:rsidRPr="0046479D">
        <w:rPr>
          <w:rFonts w:cs="Arial"/>
        </w:rPr>
        <w:t xml:space="preserve"> </w:t>
      </w:r>
      <w:proofErr w:type="spellStart"/>
      <w:r w:rsidR="00F2057F" w:rsidRPr="0046479D">
        <w:rPr>
          <w:rFonts w:cs="Arial"/>
        </w:rPr>
        <w:t>aurkeztu</w:t>
      </w:r>
      <w:proofErr w:type="spellEnd"/>
      <w:r w:rsidR="00F2057F" w:rsidRPr="0046479D">
        <w:rPr>
          <w:rFonts w:cs="Arial"/>
        </w:rPr>
        <w:t xml:space="preserve"> </w:t>
      </w:r>
      <w:proofErr w:type="spellStart"/>
      <w:r w:rsidR="00F2057F" w:rsidRPr="0046479D">
        <w:rPr>
          <w:rFonts w:cs="Arial"/>
        </w:rPr>
        <w:t>beharko</w:t>
      </w:r>
      <w:proofErr w:type="spellEnd"/>
      <w:r w:rsidR="00F2057F" w:rsidRPr="0046479D">
        <w:rPr>
          <w:rFonts w:cs="Arial"/>
        </w:rPr>
        <w:t xml:space="preserve"> </w:t>
      </w:r>
      <w:proofErr w:type="spellStart"/>
      <w:r w:rsidR="00F2057F" w:rsidRPr="0046479D">
        <w:rPr>
          <w:rFonts w:cs="Arial"/>
        </w:rPr>
        <w:t>dira</w:t>
      </w:r>
      <w:proofErr w:type="spellEnd"/>
      <w:r w:rsidR="00270E87" w:rsidRPr="0046479D">
        <w:rPr>
          <w:rFonts w:cs="Arial"/>
        </w:rPr>
        <w:t xml:space="preserve">: </w:t>
      </w:r>
    </w:p>
    <w:p w14:paraId="0BF7EC82" w14:textId="3A6CC4C5" w:rsidR="00270E87" w:rsidRPr="0046479D" w:rsidRDefault="00270E87" w:rsidP="00D646F2">
      <w:pPr>
        <w:jc w:val="both"/>
        <w:rPr>
          <w:w w:val="105"/>
        </w:rPr>
      </w:pPr>
      <w:r w:rsidRPr="0046479D">
        <w:rPr>
          <w:w w:val="105"/>
        </w:rPr>
        <w:t>“</w:t>
      </w:r>
      <w:r w:rsidR="00F2057F" w:rsidRPr="0046479D">
        <w:rPr>
          <w:w w:val="105"/>
        </w:rPr>
        <w:t>A ARTXIBOA</w:t>
      </w:r>
      <w:r w:rsidR="00B14322" w:rsidRPr="0046479D">
        <w:rPr>
          <w:w w:val="105"/>
        </w:rPr>
        <w:t>” (</w:t>
      </w:r>
      <w:r w:rsidR="00F2057F" w:rsidRPr="0046479D">
        <w:rPr>
          <w:w w:val="105"/>
        </w:rPr>
        <w:t>ADMINISTRAZIO AGIRIAK</w:t>
      </w:r>
      <w:r w:rsidRPr="0046479D">
        <w:rPr>
          <w:w w:val="105"/>
        </w:rPr>
        <w:t>)</w:t>
      </w:r>
    </w:p>
    <w:p w14:paraId="55C61ADB" w14:textId="205B085E" w:rsidR="00270E87" w:rsidRPr="0046479D" w:rsidRDefault="00947E8B" w:rsidP="00D646F2">
      <w:pPr>
        <w:jc w:val="both"/>
        <w:rPr>
          <w:w w:val="105"/>
        </w:rPr>
      </w:pPr>
      <w:r w:rsidRPr="0046479D">
        <w:rPr>
          <w:w w:val="105"/>
        </w:rPr>
        <w:t>“</w:t>
      </w:r>
      <w:r w:rsidR="00F2057F" w:rsidRPr="0046479D">
        <w:rPr>
          <w:w w:val="105"/>
        </w:rPr>
        <w:t>B ARTXIBOA</w:t>
      </w:r>
      <w:r w:rsidRPr="0046479D">
        <w:rPr>
          <w:w w:val="105"/>
        </w:rPr>
        <w:t xml:space="preserve">” </w:t>
      </w:r>
      <w:r w:rsidR="00270E87" w:rsidRPr="0046479D">
        <w:rPr>
          <w:w w:val="105"/>
        </w:rPr>
        <w:t>(</w:t>
      </w:r>
      <w:r w:rsidR="00F2057F" w:rsidRPr="0046479D">
        <w:rPr>
          <w:w w:val="105"/>
        </w:rPr>
        <w:t>FORMULA BIDEZ KUANTIFIKATU EZIN DIREN ETA BALIO-JUDIZIOAREN MENDE DAUDEN IRIZPIDEEI BURUZKO DOKUMENTAZIOA</w:t>
      </w:r>
      <w:r w:rsidR="00270E87" w:rsidRPr="0046479D">
        <w:rPr>
          <w:w w:val="105"/>
        </w:rPr>
        <w:t>)</w:t>
      </w:r>
    </w:p>
    <w:p w14:paraId="5CBE51C5" w14:textId="42012F1C" w:rsidR="00270E87" w:rsidRPr="0046479D" w:rsidRDefault="00270E87" w:rsidP="00D646F2">
      <w:pPr>
        <w:jc w:val="both"/>
        <w:rPr>
          <w:w w:val="105"/>
        </w:rPr>
      </w:pPr>
      <w:r w:rsidRPr="0046479D">
        <w:rPr>
          <w:w w:val="105"/>
        </w:rPr>
        <w:t>“</w:t>
      </w:r>
      <w:r w:rsidR="00F2057F" w:rsidRPr="0046479D">
        <w:rPr>
          <w:w w:val="105"/>
        </w:rPr>
        <w:t>C ARTXIBOA</w:t>
      </w:r>
      <w:r w:rsidRPr="0046479D">
        <w:rPr>
          <w:w w:val="105"/>
        </w:rPr>
        <w:t>” (</w:t>
      </w:r>
      <w:r w:rsidR="00F2057F" w:rsidRPr="0046479D">
        <w:rPr>
          <w:w w:val="105"/>
        </w:rPr>
        <w:t>FORMULA BIDEZ KUANTIFIKATU DAITEZKEEN EDO BALIO-JUDIZIOEN MENDE EZ DAUDEN IRIZPIDEEI BURUZKO DOKUMENTAZIOA</w:t>
      </w:r>
      <w:r w:rsidRPr="0046479D">
        <w:rPr>
          <w:w w:val="105"/>
        </w:rPr>
        <w:t>)</w:t>
      </w:r>
    </w:p>
    <w:p w14:paraId="38F713DB" w14:textId="77777777" w:rsidR="00270E87" w:rsidRPr="0046479D" w:rsidRDefault="00270E87" w:rsidP="00D646F2">
      <w:pPr>
        <w:jc w:val="both"/>
      </w:pPr>
    </w:p>
    <w:p w14:paraId="054FC951" w14:textId="7D831DD6" w:rsidR="009448ED" w:rsidRPr="0046479D" w:rsidRDefault="009448ED" w:rsidP="00D646F2">
      <w:pPr>
        <w:jc w:val="both"/>
        <w:rPr>
          <w:b/>
        </w:rPr>
      </w:pPr>
      <w:r w:rsidRPr="0046479D">
        <w:rPr>
          <w:b/>
        </w:rPr>
        <w:t xml:space="preserve">9.2 </w:t>
      </w:r>
      <w:proofErr w:type="spellStart"/>
      <w:r w:rsidR="00D646F2" w:rsidRPr="0046479D">
        <w:rPr>
          <w:b/>
        </w:rPr>
        <w:t>L</w:t>
      </w:r>
      <w:r w:rsidR="00F2057F" w:rsidRPr="0046479D">
        <w:rPr>
          <w:b/>
        </w:rPr>
        <w:t>izitatzaileek</w:t>
      </w:r>
      <w:proofErr w:type="spellEnd"/>
      <w:r w:rsidR="00F2057F" w:rsidRPr="0046479D">
        <w:rPr>
          <w:b/>
        </w:rPr>
        <w:t xml:space="preserve"> “A </w:t>
      </w:r>
      <w:proofErr w:type="spellStart"/>
      <w:r w:rsidR="00F2057F" w:rsidRPr="0046479D">
        <w:rPr>
          <w:b/>
        </w:rPr>
        <w:t>ARTXIBOA”n</w:t>
      </w:r>
      <w:proofErr w:type="spellEnd"/>
      <w:r w:rsidR="00F2057F" w:rsidRPr="0046479D">
        <w:rPr>
          <w:b/>
        </w:rPr>
        <w:t xml:space="preserve"> (ADMINISTRAZIO AGIRIAK) </w:t>
      </w:r>
      <w:proofErr w:type="spellStart"/>
      <w:r w:rsidR="00F2057F" w:rsidRPr="0046479D">
        <w:rPr>
          <w:b/>
        </w:rPr>
        <w:t>honakoa</w:t>
      </w:r>
      <w:proofErr w:type="spellEnd"/>
      <w:r w:rsidR="00F2057F" w:rsidRPr="0046479D">
        <w:rPr>
          <w:b/>
        </w:rPr>
        <w:t xml:space="preserve"> </w:t>
      </w:r>
      <w:proofErr w:type="spellStart"/>
      <w:r w:rsidR="00F2057F" w:rsidRPr="0046479D">
        <w:rPr>
          <w:b/>
        </w:rPr>
        <w:t>aurkeztuko</w:t>
      </w:r>
      <w:proofErr w:type="spellEnd"/>
      <w:r w:rsidR="00F2057F" w:rsidRPr="0046479D">
        <w:rPr>
          <w:b/>
        </w:rPr>
        <w:t xml:space="preserve"> </w:t>
      </w:r>
      <w:proofErr w:type="spellStart"/>
      <w:r w:rsidR="00F2057F" w:rsidRPr="0046479D">
        <w:rPr>
          <w:b/>
        </w:rPr>
        <w:t>dute</w:t>
      </w:r>
      <w:proofErr w:type="spellEnd"/>
      <w:r w:rsidRPr="0046479D">
        <w:rPr>
          <w:b/>
        </w:rPr>
        <w:t xml:space="preserve">: </w:t>
      </w:r>
      <w:r w:rsidR="00D646F2" w:rsidRPr="0046479D">
        <w:rPr>
          <w:b/>
        </w:rPr>
        <w:t xml:space="preserve"> </w:t>
      </w:r>
    </w:p>
    <w:p w14:paraId="2CAFA257" w14:textId="77777777" w:rsidR="009448ED" w:rsidRPr="0046479D" w:rsidRDefault="009448ED" w:rsidP="00D646F2">
      <w:pPr>
        <w:jc w:val="both"/>
      </w:pPr>
    </w:p>
    <w:p w14:paraId="38C9E996" w14:textId="5CBABCD5" w:rsidR="009448ED" w:rsidRPr="0046479D" w:rsidRDefault="009448ED" w:rsidP="009448ED">
      <w:pPr>
        <w:jc w:val="both"/>
        <w:rPr>
          <w:rFonts w:cs="Arial"/>
        </w:rPr>
      </w:pPr>
      <w:r w:rsidRPr="0046479D">
        <w:rPr>
          <w:rFonts w:cs="Arial"/>
          <w:u w:val="single"/>
        </w:rPr>
        <w:t xml:space="preserve">9.2.1 </w:t>
      </w:r>
      <w:proofErr w:type="spellStart"/>
      <w:r w:rsidR="00F2057F" w:rsidRPr="0046479D">
        <w:rPr>
          <w:rFonts w:cs="Arial"/>
          <w:u w:val="single"/>
        </w:rPr>
        <w:t>Jarduteko</w:t>
      </w:r>
      <w:proofErr w:type="spellEnd"/>
      <w:r w:rsidR="00F2057F" w:rsidRPr="0046479D">
        <w:rPr>
          <w:rFonts w:cs="Arial"/>
          <w:u w:val="single"/>
        </w:rPr>
        <w:t xml:space="preserve"> </w:t>
      </w:r>
      <w:proofErr w:type="spellStart"/>
      <w:r w:rsidR="00F2057F" w:rsidRPr="0046479D">
        <w:rPr>
          <w:rFonts w:cs="Arial"/>
          <w:u w:val="single"/>
        </w:rPr>
        <w:t>gaitasuna</w:t>
      </w:r>
      <w:proofErr w:type="spellEnd"/>
      <w:r w:rsidR="00F2057F" w:rsidRPr="0046479D">
        <w:rPr>
          <w:rFonts w:cs="Arial"/>
          <w:u w:val="single"/>
        </w:rPr>
        <w:t xml:space="preserve"> </w:t>
      </w:r>
      <w:proofErr w:type="spellStart"/>
      <w:r w:rsidR="00F2057F" w:rsidRPr="0046479D">
        <w:rPr>
          <w:rFonts w:cs="Arial"/>
          <w:u w:val="single"/>
        </w:rPr>
        <w:t>honela</w:t>
      </w:r>
      <w:proofErr w:type="spellEnd"/>
      <w:r w:rsidR="00F2057F" w:rsidRPr="0046479D">
        <w:rPr>
          <w:rFonts w:cs="Arial"/>
          <w:u w:val="single"/>
        </w:rPr>
        <w:t xml:space="preserve"> </w:t>
      </w:r>
      <w:proofErr w:type="spellStart"/>
      <w:r w:rsidR="00F2057F" w:rsidRPr="0046479D">
        <w:rPr>
          <w:rFonts w:cs="Arial"/>
          <w:u w:val="single"/>
        </w:rPr>
        <w:t>egiaztatuko</w:t>
      </w:r>
      <w:proofErr w:type="spellEnd"/>
      <w:r w:rsidR="00F2057F" w:rsidRPr="0046479D">
        <w:rPr>
          <w:rFonts w:cs="Arial"/>
          <w:u w:val="single"/>
        </w:rPr>
        <w:t xml:space="preserve"> da</w:t>
      </w:r>
      <w:r w:rsidRPr="0046479D">
        <w:rPr>
          <w:rFonts w:cs="Arial"/>
        </w:rPr>
        <w:t xml:space="preserve">: </w:t>
      </w:r>
    </w:p>
    <w:p w14:paraId="02606195" w14:textId="7E1F416C" w:rsidR="009448ED" w:rsidRPr="0046479D" w:rsidRDefault="00F2057F" w:rsidP="00131CF3">
      <w:pPr>
        <w:pStyle w:val="Prrafodelista"/>
        <w:numPr>
          <w:ilvl w:val="0"/>
          <w:numId w:val="15"/>
        </w:numPr>
        <w:jc w:val="both"/>
        <w:rPr>
          <w:rFonts w:cs="Arial"/>
        </w:rPr>
      </w:pPr>
      <w:proofErr w:type="spellStart"/>
      <w:r w:rsidRPr="0046479D">
        <w:rPr>
          <w:rFonts w:cs="Arial"/>
        </w:rPr>
        <w:t>Erantzukizunpeko</w:t>
      </w:r>
      <w:proofErr w:type="spellEnd"/>
      <w:r w:rsidRPr="0046479D">
        <w:rPr>
          <w:rFonts w:cs="Arial"/>
        </w:rPr>
        <w:t xml:space="preserve"> </w:t>
      </w:r>
      <w:proofErr w:type="spellStart"/>
      <w:r w:rsidRPr="0046479D">
        <w:rPr>
          <w:rFonts w:cs="Arial"/>
        </w:rPr>
        <w:t>adierazpena</w:t>
      </w:r>
      <w:proofErr w:type="spellEnd"/>
      <w:r w:rsidRPr="0046479D">
        <w:rPr>
          <w:rFonts w:cs="Arial"/>
        </w:rPr>
        <w:t xml:space="preserve">, </w:t>
      </w:r>
      <w:proofErr w:type="spellStart"/>
      <w:r w:rsidRPr="0046479D">
        <w:rPr>
          <w:rFonts w:cs="Arial"/>
        </w:rPr>
        <w:t>adierazteko</w:t>
      </w:r>
      <w:proofErr w:type="spellEnd"/>
      <w:r w:rsidRPr="0046479D">
        <w:rPr>
          <w:rFonts w:cs="Arial"/>
        </w:rPr>
        <w:t xml:space="preserve"> </w:t>
      </w:r>
      <w:proofErr w:type="spellStart"/>
      <w:r w:rsidRPr="0046479D">
        <w:rPr>
          <w:rFonts w:cs="Arial"/>
        </w:rPr>
        <w:t>jarduteko</w:t>
      </w:r>
      <w:proofErr w:type="spellEnd"/>
      <w:r w:rsidRPr="0046479D">
        <w:rPr>
          <w:rFonts w:cs="Arial"/>
        </w:rPr>
        <w:t xml:space="preserve"> </w:t>
      </w:r>
      <w:proofErr w:type="spellStart"/>
      <w:r w:rsidRPr="0046479D">
        <w:rPr>
          <w:rFonts w:cs="Arial"/>
        </w:rPr>
        <w:t>gaitasun</w:t>
      </w:r>
      <w:proofErr w:type="spellEnd"/>
      <w:r w:rsidRPr="0046479D">
        <w:rPr>
          <w:rFonts w:cs="Arial"/>
        </w:rPr>
        <w:t xml:space="preserve"> </w:t>
      </w:r>
      <w:proofErr w:type="spellStart"/>
      <w:r w:rsidRPr="0046479D">
        <w:rPr>
          <w:rFonts w:cs="Arial"/>
        </w:rPr>
        <w:t>osoa</w:t>
      </w:r>
      <w:proofErr w:type="spellEnd"/>
      <w:r w:rsidRPr="0046479D">
        <w:rPr>
          <w:rFonts w:cs="Arial"/>
        </w:rPr>
        <w:t xml:space="preserve"> duela eta </w:t>
      </w:r>
      <w:proofErr w:type="spellStart"/>
      <w:r w:rsidRPr="0046479D">
        <w:rPr>
          <w:rFonts w:cs="Arial"/>
        </w:rPr>
        <w:t>ez</w:t>
      </w:r>
      <w:proofErr w:type="spellEnd"/>
      <w:r w:rsidRPr="0046479D">
        <w:rPr>
          <w:rFonts w:cs="Arial"/>
        </w:rPr>
        <w:t xml:space="preserve"> </w:t>
      </w:r>
      <w:proofErr w:type="spellStart"/>
      <w:r w:rsidRPr="0046479D">
        <w:rPr>
          <w:rFonts w:cs="Arial"/>
        </w:rPr>
        <w:t>dagoela</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Kontratuen</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71. </w:t>
      </w:r>
      <w:proofErr w:type="spellStart"/>
      <w:r w:rsidRPr="0046479D">
        <w:rPr>
          <w:rFonts w:cs="Arial"/>
        </w:rPr>
        <w:t>artikuluan</w:t>
      </w:r>
      <w:proofErr w:type="spellEnd"/>
      <w:r w:rsidRPr="0046479D">
        <w:rPr>
          <w:rFonts w:cs="Arial"/>
        </w:rPr>
        <w:t xml:space="preserve"> </w:t>
      </w:r>
      <w:proofErr w:type="spellStart"/>
      <w:r w:rsidRPr="0046479D">
        <w:rPr>
          <w:rFonts w:cs="Arial"/>
        </w:rPr>
        <w:t>aurreikusitako</w:t>
      </w:r>
      <w:proofErr w:type="spellEnd"/>
      <w:r w:rsidRPr="0046479D">
        <w:rPr>
          <w:rFonts w:cs="Arial"/>
        </w:rPr>
        <w:t xml:space="preserve"> </w:t>
      </w:r>
      <w:proofErr w:type="spellStart"/>
      <w:r w:rsidRPr="0046479D">
        <w:rPr>
          <w:rFonts w:cs="Arial"/>
        </w:rPr>
        <w:t>kontratatzeko</w:t>
      </w:r>
      <w:proofErr w:type="spellEnd"/>
      <w:r w:rsidRPr="0046479D">
        <w:rPr>
          <w:rFonts w:cs="Arial"/>
        </w:rPr>
        <w:t xml:space="preserve"> </w:t>
      </w:r>
      <w:proofErr w:type="spellStart"/>
      <w:r w:rsidRPr="0046479D">
        <w:rPr>
          <w:rFonts w:cs="Arial"/>
        </w:rPr>
        <w:t>debekuen</w:t>
      </w:r>
      <w:proofErr w:type="spellEnd"/>
      <w:r w:rsidRPr="0046479D">
        <w:rPr>
          <w:rFonts w:cs="Arial"/>
        </w:rPr>
        <w:t xml:space="preserve"> </w:t>
      </w:r>
      <w:proofErr w:type="spellStart"/>
      <w:r w:rsidRPr="0046479D">
        <w:rPr>
          <w:rFonts w:cs="Arial"/>
        </w:rPr>
        <w:t>eraginpean</w:t>
      </w:r>
      <w:proofErr w:type="spellEnd"/>
      <w:r w:rsidRPr="0046479D">
        <w:rPr>
          <w:rFonts w:cs="Arial"/>
        </w:rPr>
        <w:t xml:space="preserve">. Lege horren </w:t>
      </w:r>
      <w:proofErr w:type="spellStart"/>
      <w:r w:rsidRPr="0046479D">
        <w:rPr>
          <w:rFonts w:cs="Arial"/>
        </w:rPr>
        <w:t>bidez</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Zuzentarauen</w:t>
      </w:r>
      <w:proofErr w:type="spellEnd"/>
      <w:r w:rsidRPr="0046479D">
        <w:rPr>
          <w:rFonts w:cs="Arial"/>
        </w:rPr>
        <w:t xml:space="preserve"> </w:t>
      </w:r>
      <w:proofErr w:type="spellStart"/>
      <w:r w:rsidRPr="0046479D">
        <w:rPr>
          <w:rFonts w:cs="Arial"/>
        </w:rPr>
        <w:t>transposizioa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da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 xml:space="preserve"> (II. </w:t>
      </w:r>
      <w:proofErr w:type="spellStart"/>
      <w:r w:rsidRPr="0046479D">
        <w:rPr>
          <w:rFonts w:cs="Arial"/>
        </w:rPr>
        <w:t>eranskina</w:t>
      </w:r>
      <w:proofErr w:type="spellEnd"/>
      <w:r w:rsidRPr="0046479D">
        <w:rPr>
          <w:rFonts w:cs="Arial"/>
        </w:rPr>
        <w:t>)</w:t>
      </w:r>
      <w:r w:rsidR="009448ED" w:rsidRPr="0046479D">
        <w:rPr>
          <w:rFonts w:cs="Arial"/>
        </w:rPr>
        <w:t>.</w:t>
      </w:r>
    </w:p>
    <w:p w14:paraId="32A3B2AF" w14:textId="7459102F" w:rsidR="009448ED" w:rsidRPr="0046479D" w:rsidRDefault="00F2057F" w:rsidP="00131CF3">
      <w:pPr>
        <w:numPr>
          <w:ilvl w:val="0"/>
          <w:numId w:val="15"/>
        </w:numPr>
        <w:jc w:val="both"/>
        <w:rPr>
          <w:rFonts w:cs="Arial"/>
        </w:rPr>
      </w:pPr>
      <w:proofErr w:type="spellStart"/>
      <w:r w:rsidRPr="0046479D">
        <w:rPr>
          <w:rFonts w:cs="Arial"/>
        </w:rPr>
        <w:t>Lizitatzaile</w:t>
      </w:r>
      <w:proofErr w:type="spellEnd"/>
      <w:r w:rsidRPr="0046479D">
        <w:rPr>
          <w:rFonts w:cs="Arial"/>
        </w:rPr>
        <w:t xml:space="preserve"> </w:t>
      </w:r>
      <w:proofErr w:type="spellStart"/>
      <w:r w:rsidRPr="0046479D">
        <w:rPr>
          <w:rFonts w:cs="Arial"/>
        </w:rPr>
        <w:t>guztiek</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dagokion</w:t>
      </w:r>
      <w:proofErr w:type="spellEnd"/>
      <w:r w:rsidRPr="0046479D">
        <w:rPr>
          <w:rFonts w:cs="Arial"/>
        </w:rPr>
        <w:t xml:space="preserve"> </w:t>
      </w:r>
      <w:proofErr w:type="spellStart"/>
      <w:r w:rsidRPr="0046479D">
        <w:rPr>
          <w:rFonts w:cs="Arial"/>
        </w:rPr>
        <w:t>Autonomia</w:t>
      </w:r>
      <w:proofErr w:type="spellEnd"/>
      <w:r w:rsidRPr="0046479D">
        <w:rPr>
          <w:rFonts w:cs="Arial"/>
        </w:rPr>
        <w:t xml:space="preserve"> </w:t>
      </w:r>
      <w:proofErr w:type="spellStart"/>
      <w:r w:rsidRPr="0046479D">
        <w:rPr>
          <w:rFonts w:cs="Arial"/>
        </w:rPr>
        <w:t>Erkidegoko</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Ofizialean</w:t>
      </w:r>
      <w:proofErr w:type="spellEnd"/>
      <w:r w:rsidRPr="0046479D">
        <w:rPr>
          <w:rFonts w:cs="Arial"/>
        </w:rPr>
        <w:t xml:space="preserve"> </w:t>
      </w:r>
      <w:proofErr w:type="spellStart"/>
      <w:r w:rsidRPr="0046479D">
        <w:rPr>
          <w:rFonts w:cs="Arial"/>
        </w:rPr>
        <w:t>izena</w:t>
      </w:r>
      <w:proofErr w:type="spellEnd"/>
      <w:r w:rsidRPr="0046479D">
        <w:rPr>
          <w:rFonts w:cs="Arial"/>
        </w:rPr>
        <w:t xml:space="preserve"> </w:t>
      </w:r>
      <w:proofErr w:type="spellStart"/>
      <w:r w:rsidRPr="0046479D">
        <w:rPr>
          <w:rFonts w:cs="Arial"/>
        </w:rPr>
        <w:t>emanda</w:t>
      </w:r>
      <w:proofErr w:type="spellEnd"/>
      <w:r w:rsidRPr="0046479D">
        <w:rPr>
          <w:rFonts w:cs="Arial"/>
        </w:rPr>
        <w:t xml:space="preserve"> </w:t>
      </w:r>
      <w:proofErr w:type="spellStart"/>
      <w:r w:rsidRPr="0046479D">
        <w:rPr>
          <w:rFonts w:cs="Arial"/>
        </w:rPr>
        <w:t>egon</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dute</w:t>
      </w:r>
      <w:proofErr w:type="spellEnd"/>
      <w:r w:rsidRPr="0046479D">
        <w:rPr>
          <w:rFonts w:cs="Arial"/>
        </w:rPr>
        <w:t xml:space="preserve"> </w:t>
      </w:r>
      <w:proofErr w:type="spellStart"/>
      <w:r w:rsidRPr="0046479D">
        <w:rPr>
          <w:rFonts w:cs="Arial"/>
        </w:rPr>
        <w:t>eskaintzak</w:t>
      </w:r>
      <w:proofErr w:type="spellEnd"/>
      <w:r w:rsidRPr="0046479D">
        <w:rPr>
          <w:rFonts w:cs="Arial"/>
        </w:rPr>
        <w:t xml:space="preserve"> </w:t>
      </w:r>
      <w:proofErr w:type="spellStart"/>
      <w:r w:rsidRPr="0046479D">
        <w:rPr>
          <w:rFonts w:cs="Arial"/>
        </w:rPr>
        <w:t>aurkezteko</w:t>
      </w:r>
      <w:proofErr w:type="spellEnd"/>
      <w:r w:rsidRPr="0046479D">
        <w:rPr>
          <w:rFonts w:cs="Arial"/>
        </w:rPr>
        <w:t xml:space="preserve"> </w:t>
      </w:r>
      <w:proofErr w:type="spellStart"/>
      <w:r w:rsidRPr="0046479D">
        <w:rPr>
          <w:rFonts w:cs="Arial"/>
        </w:rPr>
        <w:t>azken</w:t>
      </w:r>
      <w:proofErr w:type="spellEnd"/>
      <w:r w:rsidRPr="0046479D">
        <w:rPr>
          <w:rFonts w:cs="Arial"/>
        </w:rPr>
        <w:t xml:space="preserve"> </w:t>
      </w:r>
      <w:proofErr w:type="spellStart"/>
      <w:r w:rsidRPr="0046479D">
        <w:rPr>
          <w:rFonts w:cs="Arial"/>
        </w:rPr>
        <w:t>egunean</w:t>
      </w:r>
      <w:proofErr w:type="spellEnd"/>
      <w:r w:rsidRPr="0046479D">
        <w:rPr>
          <w:rFonts w:cs="Arial"/>
        </w:rPr>
        <w:t xml:space="preserve">. </w:t>
      </w:r>
      <w:proofErr w:type="spellStart"/>
      <w:r w:rsidRPr="0046479D">
        <w:rPr>
          <w:rFonts w:cs="Arial"/>
        </w:rPr>
        <w:t>Inskripzio</w:t>
      </w:r>
      <w:proofErr w:type="spellEnd"/>
      <w:r w:rsidRPr="0046479D">
        <w:rPr>
          <w:rFonts w:cs="Arial"/>
        </w:rPr>
        <w:t xml:space="preserve"> </w:t>
      </w:r>
      <w:proofErr w:type="spellStart"/>
      <w:r w:rsidRPr="0046479D">
        <w:rPr>
          <w:rFonts w:cs="Arial"/>
        </w:rPr>
        <w:t>hori</w:t>
      </w:r>
      <w:proofErr w:type="spellEnd"/>
      <w:r w:rsidRPr="0046479D">
        <w:rPr>
          <w:rFonts w:cs="Arial"/>
        </w:rPr>
        <w:t xml:space="preserve"> </w:t>
      </w:r>
      <w:proofErr w:type="spellStart"/>
      <w:r w:rsidRPr="0046479D">
        <w:rPr>
          <w:rFonts w:cs="Arial"/>
        </w:rPr>
        <w:t>egiaztatzeko</w:t>
      </w:r>
      <w:proofErr w:type="spellEnd"/>
      <w:r w:rsidRPr="0046479D">
        <w:rPr>
          <w:rFonts w:cs="Arial"/>
        </w:rPr>
        <w:t xml:space="preserve">, </w:t>
      </w:r>
      <w:proofErr w:type="spellStart"/>
      <w:r w:rsidRPr="0046479D">
        <w:rPr>
          <w:rFonts w:cs="Arial"/>
        </w:rPr>
        <w:t>inskripzio-eskabidea</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izanaren</w:t>
      </w:r>
      <w:proofErr w:type="spellEnd"/>
      <w:r w:rsidRPr="0046479D">
        <w:rPr>
          <w:rFonts w:cs="Arial"/>
        </w:rPr>
        <w:t xml:space="preserve"> </w:t>
      </w:r>
      <w:proofErr w:type="spellStart"/>
      <w:r w:rsidRPr="0046479D">
        <w:rPr>
          <w:rFonts w:cs="Arial"/>
        </w:rPr>
        <w:t>egiaztagiria</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da</w:t>
      </w:r>
      <w:r w:rsidR="009448ED" w:rsidRPr="0046479D">
        <w:rPr>
          <w:rFonts w:cs="Arial"/>
        </w:rPr>
        <w:t xml:space="preserve">. </w:t>
      </w:r>
      <w:proofErr w:type="spellStart"/>
      <w:r w:rsidRPr="0046479D">
        <w:rPr>
          <w:rFonts w:cs="Arial"/>
        </w:rPr>
        <w:t>Azken</w:t>
      </w:r>
      <w:proofErr w:type="spellEnd"/>
      <w:r w:rsidRPr="0046479D">
        <w:rPr>
          <w:rFonts w:cs="Arial"/>
        </w:rPr>
        <w:t xml:space="preserve"> </w:t>
      </w:r>
      <w:proofErr w:type="spellStart"/>
      <w:r w:rsidRPr="0046479D">
        <w:rPr>
          <w:rFonts w:cs="Arial"/>
        </w:rPr>
        <w:t>kasu</w:t>
      </w:r>
      <w:proofErr w:type="spellEnd"/>
      <w:r w:rsidRPr="0046479D">
        <w:rPr>
          <w:rFonts w:cs="Arial"/>
        </w:rPr>
        <w:t xml:space="preserve"> </w:t>
      </w:r>
      <w:proofErr w:type="spellStart"/>
      <w:r w:rsidRPr="0046479D">
        <w:rPr>
          <w:rFonts w:cs="Arial"/>
        </w:rPr>
        <w:t>horretan</w:t>
      </w:r>
      <w:proofErr w:type="spellEnd"/>
      <w:r w:rsidRPr="0046479D">
        <w:rPr>
          <w:rFonts w:cs="Arial"/>
        </w:rPr>
        <w:t xml:space="preserve">, </w:t>
      </w:r>
      <w:proofErr w:type="spellStart"/>
      <w:r w:rsidRPr="0046479D">
        <w:rPr>
          <w:rFonts w:cs="Arial"/>
        </w:rPr>
        <w:t>adjudikaziodun</w:t>
      </w:r>
      <w:proofErr w:type="spellEnd"/>
      <w:r w:rsidRPr="0046479D">
        <w:rPr>
          <w:rFonts w:cs="Arial"/>
        </w:rPr>
        <w:t xml:space="preserve"> </w:t>
      </w:r>
      <w:proofErr w:type="spellStart"/>
      <w:r w:rsidRPr="0046479D">
        <w:rPr>
          <w:rFonts w:cs="Arial"/>
        </w:rPr>
        <w:t>suertatuz</w:t>
      </w:r>
      <w:proofErr w:type="spellEnd"/>
      <w:r w:rsidRPr="0046479D">
        <w:rPr>
          <w:rFonts w:cs="Arial"/>
        </w:rPr>
        <w:t xml:space="preserve"> </w:t>
      </w:r>
      <w:proofErr w:type="spellStart"/>
      <w:r w:rsidRPr="0046479D">
        <w:rPr>
          <w:rFonts w:cs="Arial"/>
        </w:rPr>
        <w:t>gero</w:t>
      </w:r>
      <w:proofErr w:type="spellEnd"/>
      <w:r w:rsidRPr="0046479D">
        <w:rPr>
          <w:rFonts w:cs="Arial"/>
        </w:rPr>
        <w:t xml:space="preserve">, </w:t>
      </w:r>
      <w:proofErr w:type="spellStart"/>
      <w:r w:rsidRPr="0046479D">
        <w:rPr>
          <w:rFonts w:cs="Arial"/>
        </w:rPr>
        <w:t>bermea</w:t>
      </w:r>
      <w:proofErr w:type="spellEnd"/>
      <w:r w:rsidRPr="0046479D">
        <w:rPr>
          <w:rFonts w:cs="Arial"/>
        </w:rPr>
        <w:t xml:space="preserve"> </w:t>
      </w:r>
      <w:proofErr w:type="spellStart"/>
      <w:r w:rsidRPr="0046479D">
        <w:rPr>
          <w:rFonts w:cs="Arial"/>
        </w:rPr>
        <w:t>gordailutzeko</w:t>
      </w:r>
      <w:proofErr w:type="spellEnd"/>
      <w:r w:rsidRPr="0046479D">
        <w:rPr>
          <w:rFonts w:cs="Arial"/>
        </w:rPr>
        <w:t xml:space="preserve"> </w:t>
      </w:r>
      <w:proofErr w:type="spellStart"/>
      <w:r w:rsidRPr="0046479D">
        <w:rPr>
          <w:rFonts w:cs="Arial"/>
        </w:rPr>
        <w:t>errekerimendua</w:t>
      </w:r>
      <w:proofErr w:type="spellEnd"/>
      <w:r w:rsidRPr="0046479D">
        <w:rPr>
          <w:rFonts w:cs="Arial"/>
        </w:rPr>
        <w:t xml:space="preserve"> </w:t>
      </w:r>
      <w:proofErr w:type="spellStart"/>
      <w:r w:rsidRPr="0046479D">
        <w:rPr>
          <w:rFonts w:cs="Arial"/>
        </w:rPr>
        <w:t>jasotzean</w:t>
      </w:r>
      <w:proofErr w:type="spellEnd"/>
      <w:r w:rsidRPr="0046479D">
        <w:rPr>
          <w:rFonts w:cs="Arial"/>
        </w:rPr>
        <w:t xml:space="preserve">, </w:t>
      </w:r>
      <w:proofErr w:type="spellStart"/>
      <w:r w:rsidRPr="0046479D">
        <w:rPr>
          <w:rFonts w:cs="Arial"/>
        </w:rPr>
        <w:t>emandako</w:t>
      </w:r>
      <w:proofErr w:type="spellEnd"/>
      <w:r w:rsidRPr="0046479D">
        <w:rPr>
          <w:rFonts w:cs="Arial"/>
        </w:rPr>
        <w:t xml:space="preserve"> </w:t>
      </w:r>
      <w:proofErr w:type="spellStart"/>
      <w:r w:rsidRPr="0046479D">
        <w:rPr>
          <w:rFonts w:cs="Arial"/>
        </w:rPr>
        <w:t>epean</w:t>
      </w:r>
      <w:proofErr w:type="spellEnd"/>
      <w:r w:rsidRPr="0046479D">
        <w:rPr>
          <w:rFonts w:cs="Arial"/>
        </w:rPr>
        <w:t xml:space="preserve">. </w:t>
      </w:r>
      <w:proofErr w:type="spellStart"/>
      <w:r w:rsidRPr="0046479D">
        <w:rPr>
          <w:rFonts w:cs="Arial"/>
        </w:rPr>
        <w:t>Eraketa-eskritura</w:t>
      </w:r>
      <w:proofErr w:type="spellEnd"/>
      <w:r w:rsidRPr="0046479D">
        <w:rPr>
          <w:rFonts w:cs="Arial"/>
        </w:rPr>
        <w:t xml:space="preserve">, </w:t>
      </w:r>
      <w:proofErr w:type="spellStart"/>
      <w:r w:rsidRPr="0046479D">
        <w:rPr>
          <w:rFonts w:cs="Arial"/>
        </w:rPr>
        <w:t>eskaintza</w:t>
      </w:r>
      <w:proofErr w:type="spellEnd"/>
      <w:r w:rsidRPr="0046479D">
        <w:rPr>
          <w:rFonts w:cs="Arial"/>
        </w:rPr>
        <w:t xml:space="preserve"> </w:t>
      </w:r>
      <w:proofErr w:type="spellStart"/>
      <w:r w:rsidRPr="0046479D">
        <w:rPr>
          <w:rFonts w:cs="Arial"/>
        </w:rPr>
        <w:t>sinatzen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pertsonaren</w:t>
      </w:r>
      <w:proofErr w:type="spellEnd"/>
      <w:r w:rsidRPr="0046479D">
        <w:rPr>
          <w:rFonts w:cs="Arial"/>
        </w:rPr>
        <w:t xml:space="preserve"> notario-</w:t>
      </w:r>
      <w:proofErr w:type="spellStart"/>
      <w:r w:rsidRPr="0046479D">
        <w:rPr>
          <w:rFonts w:cs="Arial"/>
        </w:rPr>
        <w:t>ahalordea</w:t>
      </w:r>
      <w:proofErr w:type="spellEnd"/>
      <w:r w:rsidRPr="0046479D">
        <w:rPr>
          <w:rFonts w:cs="Arial"/>
        </w:rPr>
        <w:t xml:space="preserve">, </w:t>
      </w:r>
      <w:proofErr w:type="spellStart"/>
      <w:r w:rsidRPr="0046479D">
        <w:rPr>
          <w:rFonts w:cs="Arial"/>
        </w:rPr>
        <w:t>enpresaren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erakundearen</w:t>
      </w:r>
      <w:proofErr w:type="spellEnd"/>
      <w:r w:rsidRPr="0046479D">
        <w:rPr>
          <w:rFonts w:cs="Arial"/>
        </w:rPr>
        <w:t xml:space="preserve"> IFK eta </w:t>
      </w:r>
      <w:proofErr w:type="spellStart"/>
      <w:r w:rsidRPr="0046479D">
        <w:rPr>
          <w:rFonts w:cs="Arial"/>
        </w:rPr>
        <w:t>enpresak</w:t>
      </w:r>
      <w:proofErr w:type="spellEnd"/>
      <w:r w:rsidRPr="0046479D">
        <w:rPr>
          <w:rFonts w:cs="Arial"/>
        </w:rPr>
        <w:t xml:space="preserve"> </w:t>
      </w:r>
      <w:proofErr w:type="spellStart"/>
      <w:r w:rsidRPr="0046479D">
        <w:rPr>
          <w:rFonts w:cs="Arial"/>
        </w:rPr>
        <w:t>zerga-egoitza</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Gizarte</w:t>
      </w:r>
      <w:proofErr w:type="spellEnd"/>
      <w:r w:rsidRPr="0046479D">
        <w:rPr>
          <w:rFonts w:cs="Arial"/>
        </w:rPr>
        <w:t xml:space="preserve"> </w:t>
      </w:r>
      <w:proofErr w:type="spellStart"/>
      <w:r w:rsidRPr="0046479D">
        <w:rPr>
          <w:rFonts w:cs="Arial"/>
        </w:rPr>
        <w:t>Segurantzarekiko</w:t>
      </w:r>
      <w:proofErr w:type="spellEnd"/>
      <w:r w:rsidRPr="0046479D">
        <w:rPr>
          <w:rFonts w:cs="Arial"/>
        </w:rPr>
        <w:t xml:space="preserve"> eta </w:t>
      </w:r>
      <w:proofErr w:type="spellStart"/>
      <w:r w:rsidRPr="0046479D">
        <w:rPr>
          <w:rFonts w:cs="Arial"/>
        </w:rPr>
        <w:t>dagokion</w:t>
      </w:r>
      <w:proofErr w:type="spellEnd"/>
      <w:r w:rsidRPr="0046479D">
        <w:rPr>
          <w:rFonts w:cs="Arial"/>
        </w:rPr>
        <w:t xml:space="preserve"> </w:t>
      </w:r>
      <w:proofErr w:type="spellStart"/>
      <w:r w:rsidRPr="0046479D">
        <w:rPr>
          <w:rFonts w:cs="Arial"/>
        </w:rPr>
        <w:t>ogasunarekiko</w:t>
      </w:r>
      <w:proofErr w:type="spellEnd"/>
      <w:r w:rsidRPr="0046479D">
        <w:rPr>
          <w:rFonts w:cs="Arial"/>
        </w:rPr>
        <w:t xml:space="preserve"> </w:t>
      </w:r>
      <w:proofErr w:type="spellStart"/>
      <w:r w:rsidRPr="0046479D">
        <w:rPr>
          <w:rFonts w:cs="Arial"/>
        </w:rPr>
        <w:t>ordainketak</w:t>
      </w:r>
      <w:proofErr w:type="spellEnd"/>
      <w:r w:rsidRPr="0046479D">
        <w:rPr>
          <w:rFonts w:cs="Arial"/>
        </w:rPr>
        <w:t xml:space="preserve"> </w:t>
      </w:r>
      <w:proofErr w:type="spellStart"/>
      <w:r w:rsidRPr="0046479D">
        <w:rPr>
          <w:rFonts w:cs="Arial"/>
        </w:rPr>
        <w:t>egunean</w:t>
      </w:r>
      <w:proofErr w:type="spellEnd"/>
      <w:r w:rsidRPr="0046479D">
        <w:rPr>
          <w:rFonts w:cs="Arial"/>
        </w:rPr>
        <w:t xml:space="preserve"> </w:t>
      </w:r>
      <w:proofErr w:type="spellStart"/>
      <w:r w:rsidRPr="0046479D">
        <w:rPr>
          <w:rFonts w:cs="Arial"/>
        </w:rPr>
        <w:t>dituela</w:t>
      </w:r>
      <w:proofErr w:type="spellEnd"/>
      <w:r w:rsidRPr="0046479D">
        <w:rPr>
          <w:rFonts w:cs="Arial"/>
        </w:rPr>
        <w:t xml:space="preserve"> </w:t>
      </w:r>
      <w:proofErr w:type="spellStart"/>
      <w:r w:rsidRPr="0046479D">
        <w:rPr>
          <w:rFonts w:cs="Arial"/>
        </w:rPr>
        <w:t>egiaztatzen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ziurtagiriak</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ditu</w:t>
      </w:r>
      <w:proofErr w:type="spellEnd"/>
      <w:r w:rsidR="009448ED" w:rsidRPr="0046479D">
        <w:rPr>
          <w:rFonts w:cs="Arial"/>
        </w:rPr>
        <w:t xml:space="preserve">. </w:t>
      </w:r>
    </w:p>
    <w:p w14:paraId="4D0AAC67" w14:textId="7CE1655E" w:rsidR="009448ED" w:rsidRPr="0046479D" w:rsidRDefault="00F2057F" w:rsidP="00131CF3">
      <w:pPr>
        <w:numPr>
          <w:ilvl w:val="0"/>
          <w:numId w:val="15"/>
        </w:numPr>
        <w:jc w:val="both"/>
        <w:rPr>
          <w:rFonts w:cs="Arial"/>
        </w:rPr>
      </w:pPr>
      <w:proofErr w:type="spellStart"/>
      <w:r w:rsidRPr="0046479D">
        <w:rPr>
          <w:rFonts w:cs="Arial"/>
        </w:rPr>
        <w:lastRenderedPageBreak/>
        <w:t>Lizitaziora</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nahi</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juridiko</w:t>
      </w:r>
      <w:proofErr w:type="spellEnd"/>
      <w:r w:rsidRPr="0046479D">
        <w:rPr>
          <w:rFonts w:cs="Arial"/>
        </w:rPr>
        <w:t xml:space="preserve"> </w:t>
      </w:r>
      <w:proofErr w:type="spellStart"/>
      <w:r w:rsidRPr="0046479D">
        <w:rPr>
          <w:rFonts w:cs="Arial"/>
        </w:rPr>
        <w:t>guztiek</w:t>
      </w:r>
      <w:proofErr w:type="spellEnd"/>
      <w:r w:rsidRPr="0046479D">
        <w:rPr>
          <w:rFonts w:cs="Arial"/>
        </w:rPr>
        <w:t xml:space="preserve"> </w:t>
      </w:r>
      <w:proofErr w:type="spellStart"/>
      <w:r w:rsidRPr="0046479D">
        <w:rPr>
          <w:rFonts w:cs="Arial"/>
        </w:rPr>
        <w:t>honako</w:t>
      </w:r>
      <w:proofErr w:type="spellEnd"/>
      <w:r w:rsidRPr="0046479D">
        <w:rPr>
          <w:rFonts w:cs="Arial"/>
        </w:rPr>
        <w:t xml:space="preserve"> </w:t>
      </w:r>
      <w:proofErr w:type="spellStart"/>
      <w:r w:rsidRPr="0046479D">
        <w:rPr>
          <w:rFonts w:cs="Arial"/>
        </w:rPr>
        <w:t>dokumentazio</w:t>
      </w:r>
      <w:proofErr w:type="spellEnd"/>
      <w:r w:rsidRPr="0046479D">
        <w:rPr>
          <w:rFonts w:cs="Arial"/>
        </w:rPr>
        <w:t xml:space="preserve"> </w:t>
      </w:r>
      <w:proofErr w:type="spellStart"/>
      <w:r w:rsidRPr="0046479D">
        <w:rPr>
          <w:rFonts w:cs="Arial"/>
        </w:rPr>
        <w:t>hau</w:t>
      </w:r>
      <w:proofErr w:type="spellEnd"/>
      <w:r w:rsidRPr="0046479D">
        <w:rPr>
          <w:rFonts w:cs="Arial"/>
        </w:rPr>
        <w:t xml:space="preserve"> </w:t>
      </w:r>
      <w:proofErr w:type="spellStart"/>
      <w:r w:rsidRPr="0046479D">
        <w:rPr>
          <w:rFonts w:cs="Arial"/>
        </w:rPr>
        <w:t>erantsi</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dute</w:t>
      </w:r>
      <w:proofErr w:type="spellEnd"/>
      <w:r w:rsidRPr="0046479D">
        <w:rPr>
          <w:rFonts w:cs="Arial"/>
        </w:rPr>
        <w:t xml:space="preserve"> </w:t>
      </w:r>
      <w:proofErr w:type="spellStart"/>
      <w:r w:rsidRPr="0046479D">
        <w:rPr>
          <w:rFonts w:cs="Arial"/>
        </w:rPr>
        <w:t>benetako</w:t>
      </w:r>
      <w:proofErr w:type="spellEnd"/>
      <w:r w:rsidRPr="0046479D">
        <w:rPr>
          <w:rFonts w:cs="Arial"/>
        </w:rPr>
        <w:t xml:space="preserve"> </w:t>
      </w:r>
      <w:proofErr w:type="spellStart"/>
      <w:r w:rsidRPr="0046479D">
        <w:rPr>
          <w:rFonts w:cs="Arial"/>
        </w:rPr>
        <w:t>titularra</w:t>
      </w:r>
      <w:proofErr w:type="spellEnd"/>
      <w:r w:rsidRPr="0046479D">
        <w:rPr>
          <w:rFonts w:cs="Arial"/>
        </w:rPr>
        <w:t xml:space="preserve"> </w:t>
      </w:r>
      <w:proofErr w:type="spellStart"/>
      <w:r w:rsidRPr="0046479D">
        <w:rPr>
          <w:rFonts w:cs="Arial"/>
        </w:rPr>
        <w:t>identifikatzeko</w:t>
      </w:r>
      <w:proofErr w:type="spellEnd"/>
      <w:r w:rsidRPr="0046479D">
        <w:rPr>
          <w:rFonts w:cs="Arial"/>
        </w:rPr>
        <w:t xml:space="preserve"> (</w:t>
      </w:r>
      <w:proofErr w:type="spellStart"/>
      <w:r w:rsidRPr="0046479D">
        <w:rPr>
          <w:rFonts w:cs="Arial"/>
        </w:rPr>
        <w:t>kapitalak</w:t>
      </w:r>
      <w:proofErr w:type="spellEnd"/>
      <w:r w:rsidRPr="0046479D">
        <w:rPr>
          <w:rFonts w:cs="Arial"/>
        </w:rPr>
        <w:t xml:space="preserve"> </w:t>
      </w:r>
      <w:proofErr w:type="spellStart"/>
      <w:r w:rsidRPr="0046479D">
        <w:rPr>
          <w:rFonts w:cs="Arial"/>
        </w:rPr>
        <w:t>zuritzea</w:t>
      </w:r>
      <w:proofErr w:type="spellEnd"/>
      <w:r w:rsidRPr="0046479D">
        <w:rPr>
          <w:rFonts w:cs="Arial"/>
        </w:rPr>
        <w:t xml:space="preserve"> </w:t>
      </w:r>
      <w:proofErr w:type="spellStart"/>
      <w:r w:rsidRPr="0046479D">
        <w:rPr>
          <w:rFonts w:cs="Arial"/>
        </w:rPr>
        <w:t>prebenitzeko</w:t>
      </w:r>
      <w:proofErr w:type="spellEnd"/>
      <w:r w:rsidRPr="0046479D">
        <w:rPr>
          <w:rFonts w:cs="Arial"/>
        </w:rPr>
        <w:t xml:space="preserve"> </w:t>
      </w:r>
      <w:proofErr w:type="spellStart"/>
      <w:r w:rsidRPr="0046479D">
        <w:rPr>
          <w:rFonts w:cs="Arial"/>
        </w:rPr>
        <w:t>apirilaren</w:t>
      </w:r>
      <w:proofErr w:type="spellEnd"/>
      <w:r w:rsidRPr="0046479D">
        <w:rPr>
          <w:rFonts w:cs="Arial"/>
        </w:rPr>
        <w:t xml:space="preserve"> 28ko 10/2010 </w:t>
      </w:r>
      <w:proofErr w:type="spellStart"/>
      <w:r w:rsidRPr="0046479D">
        <w:rPr>
          <w:rFonts w:cs="Arial"/>
        </w:rPr>
        <w:t>Legearen</w:t>
      </w:r>
      <w:proofErr w:type="spellEnd"/>
      <w:r w:rsidRPr="0046479D">
        <w:rPr>
          <w:rFonts w:cs="Arial"/>
        </w:rPr>
        <w:t xml:space="preserve"> 3. eta 4. </w:t>
      </w:r>
      <w:proofErr w:type="spellStart"/>
      <w:r w:rsidRPr="0046479D">
        <w:rPr>
          <w:rFonts w:cs="Arial"/>
        </w:rPr>
        <w:t>artikuluak</w:t>
      </w:r>
      <w:proofErr w:type="spellEnd"/>
      <w:r w:rsidRPr="0046479D">
        <w:rPr>
          <w:rFonts w:cs="Arial"/>
        </w:rPr>
        <w:t>)</w:t>
      </w:r>
      <w:r w:rsidR="009448ED" w:rsidRPr="0046479D">
        <w:rPr>
          <w:rFonts w:cs="Arial"/>
        </w:rPr>
        <w:t>:</w:t>
      </w:r>
    </w:p>
    <w:p w14:paraId="2D84DA8A" w14:textId="77777777" w:rsidR="009448ED" w:rsidRPr="0046479D" w:rsidRDefault="009448ED" w:rsidP="009448ED">
      <w:pPr>
        <w:ind w:left="740"/>
        <w:jc w:val="both"/>
        <w:rPr>
          <w:rFonts w:cs="Arial"/>
        </w:rPr>
      </w:pPr>
    </w:p>
    <w:p w14:paraId="2EAEBDAB" w14:textId="00F06C05" w:rsidR="009448ED" w:rsidRPr="0046479D" w:rsidRDefault="00F2057F" w:rsidP="009448ED">
      <w:pPr>
        <w:ind w:left="740"/>
        <w:jc w:val="both"/>
        <w:rPr>
          <w:rFonts w:cs="Arial"/>
        </w:rPr>
      </w:pPr>
      <w:proofErr w:type="spellStart"/>
      <w:r w:rsidRPr="0046479D">
        <w:rPr>
          <w:rFonts w:cs="Arial"/>
        </w:rPr>
        <w:t>Azken</w:t>
      </w:r>
      <w:proofErr w:type="spellEnd"/>
      <w:r w:rsidRPr="0046479D">
        <w:rPr>
          <w:rFonts w:cs="Arial"/>
        </w:rPr>
        <w:t xml:space="preserve"> </w:t>
      </w:r>
      <w:proofErr w:type="spellStart"/>
      <w:r w:rsidRPr="0046479D">
        <w:rPr>
          <w:rFonts w:cs="Arial"/>
        </w:rPr>
        <w:t>finean</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juridiko</w:t>
      </w:r>
      <w:proofErr w:type="spellEnd"/>
      <w:r w:rsidRPr="0046479D">
        <w:rPr>
          <w:rFonts w:cs="Arial"/>
        </w:rPr>
        <w:t xml:space="preserve"> baten </w:t>
      </w:r>
      <w:proofErr w:type="spellStart"/>
      <w:r w:rsidRPr="0046479D">
        <w:rPr>
          <w:rFonts w:cs="Arial"/>
        </w:rPr>
        <w:t>kapitalaren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boto-</w:t>
      </w:r>
      <w:proofErr w:type="spellStart"/>
      <w:r w:rsidRPr="0046479D">
        <w:rPr>
          <w:rFonts w:cs="Arial"/>
        </w:rPr>
        <w:t>eskubideen</w:t>
      </w:r>
      <w:proofErr w:type="spellEnd"/>
      <w:r w:rsidRPr="0046479D">
        <w:rPr>
          <w:rFonts w:cs="Arial"/>
        </w:rPr>
        <w:t xml:space="preserve"> % 25 </w:t>
      </w:r>
      <w:proofErr w:type="spellStart"/>
      <w:r w:rsidRPr="0046479D">
        <w:rPr>
          <w:rFonts w:cs="Arial"/>
        </w:rPr>
        <w:t>baino</w:t>
      </w:r>
      <w:proofErr w:type="spellEnd"/>
      <w:r w:rsidRPr="0046479D">
        <w:rPr>
          <w:rFonts w:cs="Arial"/>
        </w:rPr>
        <w:t xml:space="preserve"> </w:t>
      </w:r>
      <w:proofErr w:type="spellStart"/>
      <w:r w:rsidRPr="0046479D">
        <w:rPr>
          <w:rFonts w:cs="Arial"/>
        </w:rPr>
        <w:t>gehiago</w:t>
      </w:r>
      <w:proofErr w:type="spellEnd"/>
      <w:r w:rsidRPr="0046479D">
        <w:rPr>
          <w:rFonts w:cs="Arial"/>
        </w:rPr>
        <w:t xml:space="preserve"> </w:t>
      </w:r>
      <w:proofErr w:type="spellStart"/>
      <w:r w:rsidRPr="0046479D">
        <w:rPr>
          <w:rFonts w:cs="Arial"/>
        </w:rPr>
        <w:t>zuzenean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zeharka</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kontrolatzen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fisiko</w:t>
      </w:r>
      <w:r w:rsidR="00894C26" w:rsidRPr="0046479D">
        <w:rPr>
          <w:rFonts w:cs="Arial"/>
        </w:rPr>
        <w:t>ar</w:t>
      </w:r>
      <w:r w:rsidRPr="0046479D">
        <w:rPr>
          <w:rFonts w:cs="Arial"/>
        </w:rPr>
        <w:t>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fisikoen</w:t>
      </w:r>
      <w:proofErr w:type="spellEnd"/>
      <w:r w:rsidRPr="0046479D">
        <w:rPr>
          <w:rFonts w:cs="Arial"/>
        </w:rPr>
        <w:t xml:space="preserve"> </w:t>
      </w:r>
      <w:proofErr w:type="spellStart"/>
      <w:r w:rsidRPr="0046479D">
        <w:rPr>
          <w:rFonts w:cs="Arial"/>
        </w:rPr>
        <w:t>identifikazioa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beste</w:t>
      </w:r>
      <w:proofErr w:type="spellEnd"/>
      <w:r w:rsidRPr="0046479D">
        <w:rPr>
          <w:rFonts w:cs="Arial"/>
        </w:rPr>
        <w:t xml:space="preserve"> </w:t>
      </w:r>
      <w:proofErr w:type="spellStart"/>
      <w:r w:rsidRPr="0046479D">
        <w:rPr>
          <w:rFonts w:cs="Arial"/>
        </w:rPr>
        <w:t>bitarteko</w:t>
      </w:r>
      <w:proofErr w:type="spellEnd"/>
      <w:r w:rsidRPr="0046479D">
        <w:rPr>
          <w:rFonts w:cs="Arial"/>
        </w:rPr>
        <w:t xml:space="preserve"> </w:t>
      </w:r>
      <w:proofErr w:type="spellStart"/>
      <w:r w:rsidRPr="0046479D">
        <w:rPr>
          <w:rFonts w:cs="Arial"/>
        </w:rPr>
        <w:t>batzuen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juridiko</w:t>
      </w:r>
      <w:proofErr w:type="spellEnd"/>
      <w:r w:rsidRPr="0046479D">
        <w:rPr>
          <w:rFonts w:cs="Arial"/>
        </w:rPr>
        <w:t xml:space="preserve"> baten </w:t>
      </w:r>
      <w:proofErr w:type="spellStart"/>
      <w:r w:rsidRPr="0046479D">
        <w:rPr>
          <w:rFonts w:cs="Arial"/>
        </w:rPr>
        <w:t>kudeaketa</w:t>
      </w:r>
      <w:proofErr w:type="spellEnd"/>
      <w:r w:rsidRPr="0046479D">
        <w:rPr>
          <w:rFonts w:cs="Arial"/>
        </w:rPr>
        <w:t xml:space="preserve"> </w:t>
      </w:r>
      <w:proofErr w:type="spellStart"/>
      <w:r w:rsidRPr="0046479D">
        <w:rPr>
          <w:rFonts w:cs="Arial"/>
        </w:rPr>
        <w:t>zuzenean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zeharka</w:t>
      </w:r>
      <w:proofErr w:type="spellEnd"/>
      <w:r w:rsidRPr="0046479D">
        <w:rPr>
          <w:rFonts w:cs="Arial"/>
        </w:rPr>
        <w:t xml:space="preserve"> </w:t>
      </w:r>
      <w:proofErr w:type="spellStart"/>
      <w:r w:rsidRPr="0046479D">
        <w:rPr>
          <w:rFonts w:cs="Arial"/>
        </w:rPr>
        <w:t>kontrolatzen</w:t>
      </w:r>
      <w:proofErr w:type="spellEnd"/>
      <w:r w:rsidRPr="0046479D">
        <w:rPr>
          <w:rFonts w:cs="Arial"/>
        </w:rPr>
        <w:t xml:space="preserve"> </w:t>
      </w:r>
      <w:proofErr w:type="spellStart"/>
      <w:r w:rsidRPr="0046479D">
        <w:rPr>
          <w:rFonts w:cs="Arial"/>
        </w:rPr>
        <w:t>dutenen</w:t>
      </w:r>
      <w:proofErr w:type="spellEnd"/>
      <w:r w:rsidRPr="0046479D">
        <w:rPr>
          <w:rFonts w:cs="Arial"/>
        </w:rPr>
        <w:t xml:space="preserve"> </w:t>
      </w:r>
      <w:proofErr w:type="spellStart"/>
      <w:r w:rsidRPr="0046479D">
        <w:rPr>
          <w:rFonts w:cs="Arial"/>
        </w:rPr>
        <w:t>identifikazioa</w:t>
      </w:r>
      <w:proofErr w:type="spellEnd"/>
      <w:r w:rsidRPr="0046479D">
        <w:rPr>
          <w:rFonts w:cs="Arial"/>
        </w:rPr>
        <w:t xml:space="preserve">. </w:t>
      </w:r>
      <w:proofErr w:type="spellStart"/>
      <w:r w:rsidRPr="0046479D">
        <w:rPr>
          <w:rFonts w:cs="Arial"/>
        </w:rPr>
        <w:t>Salbuespen</w:t>
      </w:r>
      <w:proofErr w:type="spellEnd"/>
      <w:r w:rsidRPr="0046479D">
        <w:rPr>
          <w:rFonts w:cs="Arial"/>
        </w:rPr>
        <w:t xml:space="preserve"> </w:t>
      </w:r>
      <w:proofErr w:type="spellStart"/>
      <w:r w:rsidRPr="0046479D">
        <w:rPr>
          <w:rFonts w:cs="Arial"/>
        </w:rPr>
        <w:t>dira</w:t>
      </w:r>
      <w:proofErr w:type="spellEnd"/>
      <w:r w:rsidRPr="0046479D">
        <w:rPr>
          <w:rFonts w:cs="Arial"/>
        </w:rPr>
        <w:t xml:space="preserve"> </w:t>
      </w:r>
      <w:proofErr w:type="spellStart"/>
      <w:r w:rsidRPr="0046479D">
        <w:rPr>
          <w:rFonts w:cs="Arial"/>
        </w:rPr>
        <w:t>EBko</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hirugarren</w:t>
      </w:r>
      <w:proofErr w:type="spellEnd"/>
      <w:r w:rsidRPr="0046479D">
        <w:rPr>
          <w:rFonts w:cs="Arial"/>
        </w:rPr>
        <w:t xml:space="preserve"> </w:t>
      </w:r>
      <w:proofErr w:type="spellStart"/>
      <w:r w:rsidRPr="0046479D">
        <w:rPr>
          <w:rFonts w:cs="Arial"/>
        </w:rPr>
        <w:t>herrialde</w:t>
      </w:r>
      <w:proofErr w:type="spellEnd"/>
      <w:r w:rsidRPr="0046479D">
        <w:rPr>
          <w:rFonts w:cs="Arial"/>
        </w:rPr>
        <w:t xml:space="preserve"> </w:t>
      </w:r>
      <w:proofErr w:type="spellStart"/>
      <w:r w:rsidRPr="0046479D">
        <w:rPr>
          <w:rFonts w:cs="Arial"/>
        </w:rPr>
        <w:t>baliokideetako</w:t>
      </w:r>
      <w:proofErr w:type="spellEnd"/>
      <w:r w:rsidRPr="0046479D">
        <w:rPr>
          <w:rFonts w:cs="Arial"/>
        </w:rPr>
        <w:t xml:space="preserve"> </w:t>
      </w:r>
      <w:proofErr w:type="spellStart"/>
      <w:r w:rsidRPr="0046479D">
        <w:rPr>
          <w:rFonts w:cs="Arial"/>
        </w:rPr>
        <w:t>merkatu</w:t>
      </w:r>
      <w:proofErr w:type="spellEnd"/>
      <w:r w:rsidRPr="0046479D">
        <w:rPr>
          <w:rFonts w:cs="Arial"/>
        </w:rPr>
        <w:t xml:space="preserve"> </w:t>
      </w:r>
      <w:proofErr w:type="spellStart"/>
      <w:r w:rsidRPr="0046479D">
        <w:rPr>
          <w:rFonts w:cs="Arial"/>
        </w:rPr>
        <w:t>arautu</w:t>
      </w:r>
      <w:proofErr w:type="spellEnd"/>
      <w:r w:rsidRPr="0046479D">
        <w:rPr>
          <w:rFonts w:cs="Arial"/>
        </w:rPr>
        <w:t xml:space="preserve"> batean </w:t>
      </w:r>
      <w:proofErr w:type="spellStart"/>
      <w:r w:rsidRPr="0046479D">
        <w:rPr>
          <w:rFonts w:cs="Arial"/>
        </w:rPr>
        <w:t>kotizatzen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sozietateak</w:t>
      </w:r>
      <w:proofErr w:type="spellEnd"/>
      <w:r w:rsidRPr="0046479D">
        <w:rPr>
          <w:rFonts w:cs="Arial"/>
        </w:rPr>
        <w:t xml:space="preserve"> (III. </w:t>
      </w:r>
      <w:proofErr w:type="spellStart"/>
      <w:r w:rsidRPr="0046479D">
        <w:rPr>
          <w:rFonts w:cs="Arial"/>
        </w:rPr>
        <w:t>eranskina</w:t>
      </w:r>
      <w:proofErr w:type="spellEnd"/>
      <w:r w:rsidRPr="0046479D">
        <w:rPr>
          <w:rFonts w:cs="Arial"/>
        </w:rPr>
        <w:t>)</w:t>
      </w:r>
      <w:r w:rsidR="009448ED" w:rsidRPr="0046479D">
        <w:rPr>
          <w:rFonts w:cs="Arial"/>
        </w:rPr>
        <w:t>.</w:t>
      </w:r>
    </w:p>
    <w:p w14:paraId="5708A9A1" w14:textId="77777777" w:rsidR="009448ED" w:rsidRPr="0046479D" w:rsidRDefault="009448ED" w:rsidP="009448ED">
      <w:pPr>
        <w:ind w:left="740"/>
        <w:jc w:val="both"/>
        <w:rPr>
          <w:rFonts w:cs="Arial"/>
        </w:rPr>
      </w:pPr>
    </w:p>
    <w:p w14:paraId="6510A0A4" w14:textId="76A754A1" w:rsidR="009448ED" w:rsidRPr="0046479D" w:rsidRDefault="00894C26" w:rsidP="00131CF3">
      <w:pPr>
        <w:numPr>
          <w:ilvl w:val="0"/>
          <w:numId w:val="15"/>
        </w:numPr>
        <w:jc w:val="both"/>
        <w:rPr>
          <w:rFonts w:cs="Arial"/>
        </w:rPr>
      </w:pPr>
      <w:proofErr w:type="spellStart"/>
      <w:r w:rsidRPr="0046479D">
        <w:rPr>
          <w:rFonts w:cs="Arial"/>
        </w:rPr>
        <w:t>Lizitatzaileari</w:t>
      </w:r>
      <w:proofErr w:type="spellEnd"/>
      <w:r w:rsidRPr="0046479D">
        <w:rPr>
          <w:rFonts w:cs="Arial"/>
        </w:rPr>
        <w:t xml:space="preserve"> </w:t>
      </w:r>
      <w:proofErr w:type="spellStart"/>
      <w:r w:rsidRPr="0046479D">
        <w:rPr>
          <w:rFonts w:cs="Arial"/>
        </w:rPr>
        <w:t>egotzi</w:t>
      </w:r>
      <w:proofErr w:type="spellEnd"/>
      <w:r w:rsidRPr="0046479D">
        <w:rPr>
          <w:rFonts w:cs="Arial"/>
        </w:rPr>
        <w:t xml:space="preserve"> </w:t>
      </w:r>
      <w:proofErr w:type="spellStart"/>
      <w:r w:rsidRPr="0046479D">
        <w:rPr>
          <w:rFonts w:cs="Arial"/>
        </w:rPr>
        <w:t>ezin</w:t>
      </w:r>
      <w:proofErr w:type="spellEnd"/>
      <w:r w:rsidRPr="0046479D">
        <w:rPr>
          <w:rFonts w:cs="Arial"/>
        </w:rPr>
        <w:t xml:space="preserve"> </w:t>
      </w:r>
      <w:proofErr w:type="spellStart"/>
      <w:r w:rsidRPr="0046479D">
        <w:rPr>
          <w:rFonts w:cs="Arial"/>
        </w:rPr>
        <w:t>zaizkion</w:t>
      </w:r>
      <w:proofErr w:type="spellEnd"/>
      <w:r w:rsidRPr="0046479D">
        <w:rPr>
          <w:rFonts w:cs="Arial"/>
        </w:rPr>
        <w:t xml:space="preserve"> </w:t>
      </w:r>
      <w:proofErr w:type="spellStart"/>
      <w:r w:rsidRPr="0046479D">
        <w:rPr>
          <w:rFonts w:cs="Arial"/>
        </w:rPr>
        <w:t>arrazoiengatik</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Ofizialeko</w:t>
      </w:r>
      <w:proofErr w:type="spellEnd"/>
      <w:r w:rsidRPr="0046479D">
        <w:rPr>
          <w:rFonts w:cs="Arial"/>
        </w:rPr>
        <w:t xml:space="preserve"> </w:t>
      </w:r>
      <w:proofErr w:type="spellStart"/>
      <w:r w:rsidRPr="0046479D">
        <w:rPr>
          <w:rFonts w:cs="Arial"/>
        </w:rPr>
        <w:t>inskripzioan</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badago</w:t>
      </w:r>
      <w:proofErr w:type="spellEnd"/>
      <w:r w:rsidRPr="0046479D">
        <w:rPr>
          <w:rFonts w:cs="Arial"/>
        </w:rPr>
        <w:t xml:space="preserve"> </w:t>
      </w:r>
      <w:proofErr w:type="spellStart"/>
      <w:r w:rsidRPr="0046479D">
        <w:rPr>
          <w:rFonts w:cs="Arial"/>
        </w:rPr>
        <w:t>ordezkaritza</w:t>
      </w:r>
      <w:proofErr w:type="spellEnd"/>
      <w:r w:rsidRPr="0046479D">
        <w:rPr>
          <w:rFonts w:cs="Arial"/>
        </w:rPr>
        <w:t xml:space="preserve"> </w:t>
      </w:r>
      <w:proofErr w:type="spellStart"/>
      <w:r w:rsidRPr="0046479D">
        <w:rPr>
          <w:rFonts w:cs="Arial"/>
        </w:rPr>
        <w:t>egiaztatzen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dokumenturik</w:t>
      </w:r>
      <w:proofErr w:type="spellEnd"/>
      <w:r w:rsidRPr="0046479D">
        <w:rPr>
          <w:rFonts w:cs="Arial"/>
        </w:rPr>
        <w:t xml:space="preserve">: </w:t>
      </w:r>
      <w:proofErr w:type="spellStart"/>
      <w:r w:rsidRPr="0046479D">
        <w:rPr>
          <w:rFonts w:cs="Arial"/>
        </w:rPr>
        <w:t>Ordezkaritza-ahalordea</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pertsonak</w:t>
      </w:r>
      <w:proofErr w:type="spellEnd"/>
      <w:r w:rsidRPr="0046479D">
        <w:rPr>
          <w:rFonts w:cs="Arial"/>
        </w:rPr>
        <w:t xml:space="preserve"> </w:t>
      </w:r>
      <w:proofErr w:type="spellStart"/>
      <w:r w:rsidRPr="0046479D">
        <w:rPr>
          <w:rFonts w:cs="Arial"/>
        </w:rPr>
        <w:t>bere</w:t>
      </w:r>
      <w:proofErr w:type="spellEnd"/>
      <w:r w:rsidRPr="0046479D">
        <w:rPr>
          <w:rFonts w:cs="Arial"/>
        </w:rPr>
        <w:t xml:space="preserve"> </w:t>
      </w:r>
      <w:proofErr w:type="spellStart"/>
      <w:r w:rsidRPr="0046479D">
        <w:rPr>
          <w:rFonts w:cs="Arial"/>
        </w:rPr>
        <w:t>ahalordeen</w:t>
      </w:r>
      <w:proofErr w:type="spellEnd"/>
      <w:r w:rsidRPr="0046479D">
        <w:rPr>
          <w:rFonts w:cs="Arial"/>
        </w:rPr>
        <w:t xml:space="preserve"> </w:t>
      </w:r>
      <w:proofErr w:type="spellStart"/>
      <w:r w:rsidRPr="0046479D">
        <w:rPr>
          <w:rFonts w:cs="Arial"/>
        </w:rPr>
        <w:t>kopia</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du, notario- </w:t>
      </w:r>
      <w:proofErr w:type="spellStart"/>
      <w:r w:rsidRPr="0046479D">
        <w:rPr>
          <w:rFonts w:cs="Arial"/>
        </w:rPr>
        <w:t>edo</w:t>
      </w:r>
      <w:proofErr w:type="spellEnd"/>
      <w:r w:rsidRPr="0046479D">
        <w:rPr>
          <w:rFonts w:cs="Arial"/>
        </w:rPr>
        <w:t xml:space="preserve"> </w:t>
      </w:r>
      <w:proofErr w:type="spellStart"/>
      <w:r w:rsidRPr="0046479D">
        <w:rPr>
          <w:rFonts w:cs="Arial"/>
        </w:rPr>
        <w:t>administrazio-arloan</w:t>
      </w:r>
      <w:proofErr w:type="spellEnd"/>
      <w:r w:rsidRPr="0046479D">
        <w:rPr>
          <w:rFonts w:cs="Arial"/>
        </w:rPr>
        <w:t xml:space="preserve">, </w:t>
      </w:r>
      <w:proofErr w:type="spellStart"/>
      <w:r w:rsidRPr="0046479D">
        <w:rPr>
          <w:rFonts w:cs="Arial"/>
        </w:rPr>
        <w:t>Nortasun</w:t>
      </w:r>
      <w:proofErr w:type="spellEnd"/>
      <w:r w:rsidRPr="0046479D">
        <w:rPr>
          <w:rFonts w:cs="Arial"/>
        </w:rPr>
        <w:t xml:space="preserve"> </w:t>
      </w:r>
      <w:proofErr w:type="spellStart"/>
      <w:r w:rsidRPr="0046479D">
        <w:rPr>
          <w:rFonts w:cs="Arial"/>
        </w:rPr>
        <w:t>Agiri</w:t>
      </w:r>
      <w:proofErr w:type="spellEnd"/>
      <w:r w:rsidRPr="0046479D">
        <w:rPr>
          <w:rFonts w:cs="Arial"/>
        </w:rPr>
        <w:t xml:space="preserve"> </w:t>
      </w:r>
      <w:proofErr w:type="spellStart"/>
      <w:r w:rsidRPr="0046479D">
        <w:rPr>
          <w:rFonts w:cs="Arial"/>
        </w:rPr>
        <w:t>Nazionalarekin</w:t>
      </w:r>
      <w:proofErr w:type="spellEnd"/>
      <w:r w:rsidRPr="0046479D">
        <w:rPr>
          <w:rFonts w:cs="Arial"/>
        </w:rPr>
        <w:t xml:space="preserve"> batera </w:t>
      </w:r>
      <w:proofErr w:type="spellStart"/>
      <w:r w:rsidRPr="0046479D">
        <w:rPr>
          <w:rFonts w:cs="Arial"/>
        </w:rPr>
        <w:t>edo</w:t>
      </w:r>
      <w:proofErr w:type="spellEnd"/>
      <w:r w:rsidRPr="0046479D">
        <w:rPr>
          <w:rFonts w:cs="Arial"/>
        </w:rPr>
        <w:t xml:space="preserve">, hala </w:t>
      </w:r>
      <w:proofErr w:type="spellStart"/>
      <w:r w:rsidRPr="0046479D">
        <w:rPr>
          <w:rFonts w:cs="Arial"/>
        </w:rPr>
        <w:t>badagokio</w:t>
      </w:r>
      <w:proofErr w:type="spellEnd"/>
      <w:r w:rsidRPr="0046479D">
        <w:rPr>
          <w:rFonts w:cs="Arial"/>
        </w:rPr>
        <w:t xml:space="preserve">, </w:t>
      </w:r>
      <w:proofErr w:type="spellStart"/>
      <w:r w:rsidRPr="0046479D">
        <w:rPr>
          <w:rFonts w:cs="Arial"/>
        </w:rPr>
        <w:t>haren</w:t>
      </w:r>
      <w:proofErr w:type="spellEnd"/>
      <w:r w:rsidRPr="0046479D">
        <w:rPr>
          <w:rFonts w:cs="Arial"/>
        </w:rPr>
        <w:t xml:space="preserve"> </w:t>
      </w:r>
      <w:proofErr w:type="spellStart"/>
      <w:r w:rsidRPr="0046479D">
        <w:rPr>
          <w:rFonts w:cs="Arial"/>
        </w:rPr>
        <w:t>ordez</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agiriarekin</w:t>
      </w:r>
      <w:proofErr w:type="spellEnd"/>
      <w:r w:rsidRPr="0046479D">
        <w:rPr>
          <w:rFonts w:cs="Arial"/>
        </w:rPr>
        <w:t xml:space="preserve"> batera</w:t>
      </w:r>
      <w:r w:rsidR="009448ED" w:rsidRPr="0046479D">
        <w:rPr>
          <w:rFonts w:cs="Arial"/>
        </w:rPr>
        <w:t>.</w:t>
      </w:r>
    </w:p>
    <w:p w14:paraId="49EF9F79" w14:textId="77777777" w:rsidR="009448ED" w:rsidRPr="0046479D" w:rsidRDefault="009448ED" w:rsidP="009448ED">
      <w:pPr>
        <w:jc w:val="both"/>
        <w:rPr>
          <w:rFonts w:cs="Arial"/>
          <w:b/>
        </w:rPr>
      </w:pPr>
    </w:p>
    <w:p w14:paraId="08C5D461" w14:textId="5E150F22" w:rsidR="009448ED" w:rsidRPr="0046479D" w:rsidRDefault="009448ED" w:rsidP="009448ED">
      <w:pPr>
        <w:jc w:val="both"/>
        <w:rPr>
          <w:rFonts w:cs="Arial"/>
          <w:u w:val="single"/>
        </w:rPr>
      </w:pPr>
      <w:r w:rsidRPr="0046479D">
        <w:rPr>
          <w:rFonts w:cs="Arial"/>
          <w:u w:val="single"/>
        </w:rPr>
        <w:t xml:space="preserve">9.2.2 </w:t>
      </w:r>
      <w:proofErr w:type="spellStart"/>
      <w:r w:rsidRPr="0046479D">
        <w:rPr>
          <w:rFonts w:cs="Arial"/>
          <w:u w:val="single"/>
        </w:rPr>
        <w:t>E</w:t>
      </w:r>
      <w:r w:rsidR="00894C26" w:rsidRPr="0046479D">
        <w:rPr>
          <w:rFonts w:cs="Arial"/>
          <w:u w:val="single"/>
        </w:rPr>
        <w:t>spainiako</w:t>
      </w:r>
      <w:proofErr w:type="spellEnd"/>
      <w:r w:rsidR="00894C26" w:rsidRPr="0046479D">
        <w:rPr>
          <w:rFonts w:cs="Arial"/>
          <w:u w:val="single"/>
        </w:rPr>
        <w:t xml:space="preserve"> </w:t>
      </w:r>
      <w:proofErr w:type="spellStart"/>
      <w:r w:rsidR="00894C26" w:rsidRPr="0046479D">
        <w:rPr>
          <w:rFonts w:cs="Arial"/>
          <w:u w:val="single"/>
        </w:rPr>
        <w:t>enpresaburuak</w:t>
      </w:r>
      <w:proofErr w:type="spellEnd"/>
      <w:r w:rsidRPr="0046479D">
        <w:rPr>
          <w:rFonts w:cs="Arial"/>
          <w:u w:val="single"/>
        </w:rPr>
        <w:t xml:space="preserve">: </w:t>
      </w:r>
    </w:p>
    <w:p w14:paraId="1C5F178F" w14:textId="63D82429" w:rsidR="009448ED" w:rsidRPr="0046479D" w:rsidRDefault="00894C26" w:rsidP="009448ED">
      <w:pPr>
        <w:jc w:val="both"/>
        <w:rPr>
          <w:rFonts w:cs="Arial"/>
          <w:u w:val="single"/>
        </w:rPr>
      </w:pPr>
      <w:proofErr w:type="spellStart"/>
      <w:r w:rsidRPr="0046479D">
        <w:rPr>
          <w:rFonts w:cs="Arial"/>
          <w:u w:val="single"/>
        </w:rPr>
        <w:t>Nortasun</w:t>
      </w:r>
      <w:proofErr w:type="spellEnd"/>
      <w:r w:rsidRPr="0046479D">
        <w:rPr>
          <w:rFonts w:cs="Arial"/>
          <w:u w:val="single"/>
        </w:rPr>
        <w:t xml:space="preserve"> </w:t>
      </w:r>
      <w:proofErr w:type="spellStart"/>
      <w:r w:rsidRPr="0046479D">
        <w:rPr>
          <w:rFonts w:cs="Arial"/>
          <w:u w:val="single"/>
        </w:rPr>
        <w:t>juridikoa</w:t>
      </w:r>
      <w:proofErr w:type="spellEnd"/>
      <w:r w:rsidRPr="0046479D">
        <w:rPr>
          <w:rFonts w:cs="Arial"/>
          <w:u w:val="single"/>
        </w:rPr>
        <w:t xml:space="preserve"> </w:t>
      </w:r>
      <w:proofErr w:type="spellStart"/>
      <w:r w:rsidRPr="0046479D">
        <w:rPr>
          <w:rFonts w:cs="Arial"/>
          <w:u w:val="single"/>
        </w:rPr>
        <w:t>duten</w:t>
      </w:r>
      <w:proofErr w:type="spellEnd"/>
      <w:r w:rsidRPr="0046479D">
        <w:rPr>
          <w:rFonts w:cs="Arial"/>
          <w:u w:val="single"/>
        </w:rPr>
        <w:t xml:space="preserve"> </w:t>
      </w:r>
      <w:proofErr w:type="spellStart"/>
      <w:r w:rsidRPr="0046479D">
        <w:rPr>
          <w:rFonts w:cs="Arial"/>
          <w:u w:val="single"/>
        </w:rPr>
        <w:t>enpresak</w:t>
      </w:r>
      <w:proofErr w:type="spellEnd"/>
    </w:p>
    <w:p w14:paraId="07178FFC" w14:textId="35750454" w:rsidR="009448ED" w:rsidRPr="0046479D" w:rsidRDefault="00894C26" w:rsidP="009448ED">
      <w:pPr>
        <w:jc w:val="both"/>
        <w:rPr>
          <w:rFonts w:cs="Arial"/>
        </w:rPr>
      </w:pPr>
      <w:proofErr w:type="spellStart"/>
      <w:r w:rsidRPr="0046479D">
        <w:rPr>
          <w:rFonts w:cs="Arial"/>
        </w:rPr>
        <w:t>Pertsona</w:t>
      </w:r>
      <w:proofErr w:type="spellEnd"/>
      <w:r w:rsidRPr="0046479D">
        <w:rPr>
          <w:rFonts w:cs="Arial"/>
        </w:rPr>
        <w:t xml:space="preserve"> </w:t>
      </w:r>
      <w:proofErr w:type="spellStart"/>
      <w:r w:rsidRPr="0046479D">
        <w:rPr>
          <w:rFonts w:cs="Arial"/>
        </w:rPr>
        <w:t>juridikoak</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enpresen</w:t>
      </w:r>
      <w:proofErr w:type="spellEnd"/>
      <w:r w:rsidRPr="0046479D">
        <w:rPr>
          <w:rFonts w:cs="Arial"/>
        </w:rPr>
        <w:t xml:space="preserve"> </w:t>
      </w:r>
      <w:proofErr w:type="spellStart"/>
      <w:r w:rsidRPr="0046479D">
        <w:rPr>
          <w:rFonts w:cs="Arial"/>
        </w:rPr>
        <w:t>jarduteko</w:t>
      </w:r>
      <w:proofErr w:type="spellEnd"/>
      <w:r w:rsidRPr="0046479D">
        <w:rPr>
          <w:rFonts w:cs="Arial"/>
        </w:rPr>
        <w:t xml:space="preserve"> </w:t>
      </w:r>
      <w:proofErr w:type="spellStart"/>
      <w:r w:rsidRPr="0046479D">
        <w:rPr>
          <w:rFonts w:cs="Arial"/>
        </w:rPr>
        <w:t>gaitasuna</w:t>
      </w:r>
      <w:proofErr w:type="spellEnd"/>
      <w:r w:rsidRPr="0046479D">
        <w:rPr>
          <w:rFonts w:cs="Arial"/>
        </w:rPr>
        <w:t xml:space="preserve"> </w:t>
      </w:r>
      <w:proofErr w:type="spellStart"/>
      <w:r w:rsidRPr="0046479D">
        <w:rPr>
          <w:rFonts w:cs="Arial"/>
        </w:rPr>
        <w:t>Merkataritza</w:t>
      </w:r>
      <w:proofErr w:type="spellEnd"/>
      <w:r w:rsidRPr="0046479D">
        <w:rPr>
          <w:rFonts w:cs="Arial"/>
        </w:rPr>
        <w:t xml:space="preserve"> </w:t>
      </w:r>
      <w:proofErr w:type="spellStart"/>
      <w:r w:rsidRPr="0046479D">
        <w:rPr>
          <w:rFonts w:cs="Arial"/>
        </w:rPr>
        <w:t>Erregistroan</w:t>
      </w:r>
      <w:proofErr w:type="spellEnd"/>
      <w:r w:rsidRPr="0046479D">
        <w:rPr>
          <w:rFonts w:cs="Arial"/>
        </w:rPr>
        <w:t xml:space="preserve"> </w:t>
      </w:r>
      <w:proofErr w:type="spellStart"/>
      <w:r w:rsidRPr="0046479D">
        <w:rPr>
          <w:rFonts w:cs="Arial"/>
        </w:rPr>
        <w:t>inskribatutako</w:t>
      </w:r>
      <w:proofErr w:type="spellEnd"/>
      <w:r w:rsidRPr="0046479D">
        <w:rPr>
          <w:rFonts w:cs="Arial"/>
        </w:rPr>
        <w:t xml:space="preserve"> </w:t>
      </w:r>
      <w:proofErr w:type="spellStart"/>
      <w:r w:rsidRPr="0046479D">
        <w:rPr>
          <w:rFonts w:cs="Arial"/>
        </w:rPr>
        <w:t>eratze</w:t>
      </w:r>
      <w:proofErr w:type="spellEnd"/>
      <w:r w:rsidRPr="0046479D">
        <w:rPr>
          <w:rFonts w:cs="Arial"/>
        </w:rPr>
        <w:t xml:space="preserve">- eta </w:t>
      </w:r>
      <w:proofErr w:type="spellStart"/>
      <w:r w:rsidRPr="0046479D">
        <w:rPr>
          <w:rFonts w:cs="Arial"/>
        </w:rPr>
        <w:t>aldatze-eskrituren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w:t>
      </w:r>
      <w:proofErr w:type="spellStart"/>
      <w:r w:rsidRPr="0046479D">
        <w:rPr>
          <w:rFonts w:cs="Arial"/>
        </w:rPr>
        <w:t>egiaztatuko</w:t>
      </w:r>
      <w:proofErr w:type="spellEnd"/>
      <w:r w:rsidRPr="0046479D">
        <w:rPr>
          <w:rFonts w:cs="Arial"/>
        </w:rPr>
        <w:t xml:space="preserve"> da, </w:t>
      </w:r>
      <w:proofErr w:type="spellStart"/>
      <w:r w:rsidRPr="0046479D">
        <w:rPr>
          <w:rFonts w:cs="Arial"/>
        </w:rPr>
        <w:t>baldin</w:t>
      </w:r>
      <w:proofErr w:type="spellEnd"/>
      <w:r w:rsidRPr="0046479D">
        <w:rPr>
          <w:rFonts w:cs="Arial"/>
        </w:rPr>
        <w:t xml:space="preserve"> eta </w:t>
      </w:r>
      <w:proofErr w:type="spellStart"/>
      <w:r w:rsidRPr="0046479D">
        <w:rPr>
          <w:rFonts w:cs="Arial"/>
        </w:rPr>
        <w:t>betekizun</w:t>
      </w:r>
      <w:proofErr w:type="spellEnd"/>
      <w:r w:rsidRPr="0046479D">
        <w:rPr>
          <w:rFonts w:cs="Arial"/>
        </w:rPr>
        <w:t xml:space="preserve"> </w:t>
      </w:r>
      <w:proofErr w:type="spellStart"/>
      <w:r w:rsidRPr="0046479D">
        <w:rPr>
          <w:rFonts w:cs="Arial"/>
        </w:rPr>
        <w:t>hori</w:t>
      </w:r>
      <w:proofErr w:type="spellEnd"/>
      <w:r w:rsidRPr="0046479D">
        <w:rPr>
          <w:rFonts w:cs="Arial"/>
        </w:rPr>
        <w:t xml:space="preserve"> </w:t>
      </w:r>
      <w:proofErr w:type="spellStart"/>
      <w:r w:rsidRPr="0046479D">
        <w:rPr>
          <w:rFonts w:cs="Arial"/>
        </w:rPr>
        <w:t>aplikagarri</w:t>
      </w:r>
      <w:proofErr w:type="spellEnd"/>
      <w:r w:rsidRPr="0046479D">
        <w:rPr>
          <w:rFonts w:cs="Arial"/>
        </w:rPr>
        <w:t xml:space="preserve"> </w:t>
      </w:r>
      <w:proofErr w:type="spellStart"/>
      <w:r w:rsidRPr="0046479D">
        <w:rPr>
          <w:rFonts w:cs="Arial"/>
        </w:rPr>
        <w:t>zaion</w:t>
      </w:r>
      <w:proofErr w:type="spellEnd"/>
      <w:r w:rsidRPr="0046479D">
        <w:rPr>
          <w:rFonts w:cs="Arial"/>
        </w:rPr>
        <w:t xml:space="preserve"> </w:t>
      </w:r>
      <w:proofErr w:type="spellStart"/>
      <w:r w:rsidRPr="0046479D">
        <w:rPr>
          <w:rFonts w:cs="Arial"/>
        </w:rPr>
        <w:t>merkataritza-legeriaren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w:t>
      </w:r>
      <w:proofErr w:type="spellStart"/>
      <w:r w:rsidRPr="0046479D">
        <w:rPr>
          <w:rFonts w:cs="Arial"/>
        </w:rPr>
        <w:t>eska</w:t>
      </w:r>
      <w:proofErr w:type="spellEnd"/>
      <w:r w:rsidRPr="0046479D">
        <w:rPr>
          <w:rFonts w:cs="Arial"/>
        </w:rPr>
        <w:t xml:space="preserve"> </w:t>
      </w:r>
      <w:proofErr w:type="spellStart"/>
      <w:r w:rsidRPr="0046479D">
        <w:rPr>
          <w:rFonts w:cs="Arial"/>
        </w:rPr>
        <w:t>badaiteke</w:t>
      </w:r>
      <w:proofErr w:type="spellEnd"/>
      <w:r w:rsidRPr="0046479D">
        <w:rPr>
          <w:rFonts w:cs="Arial"/>
        </w:rPr>
        <w:t xml:space="preserve">. Hala </w:t>
      </w:r>
      <w:proofErr w:type="spellStart"/>
      <w:r w:rsidRPr="0046479D">
        <w:rPr>
          <w:rFonts w:cs="Arial"/>
        </w:rPr>
        <w:t>ez</w:t>
      </w:r>
      <w:proofErr w:type="spellEnd"/>
      <w:r w:rsidRPr="0046479D">
        <w:rPr>
          <w:rFonts w:cs="Arial"/>
        </w:rPr>
        <w:t xml:space="preserve"> </w:t>
      </w:r>
      <w:proofErr w:type="spellStart"/>
      <w:r w:rsidRPr="0046479D">
        <w:rPr>
          <w:rFonts w:cs="Arial"/>
        </w:rPr>
        <w:t>bada</w:t>
      </w:r>
      <w:proofErr w:type="spellEnd"/>
      <w:r w:rsidRPr="0046479D">
        <w:rPr>
          <w:rFonts w:cs="Arial"/>
        </w:rPr>
        <w:t xml:space="preserve">, </w:t>
      </w:r>
      <w:proofErr w:type="spellStart"/>
      <w:r w:rsidRPr="0046479D">
        <w:rPr>
          <w:rFonts w:cs="Arial"/>
        </w:rPr>
        <w:t>jarduteko</w:t>
      </w:r>
      <w:proofErr w:type="spellEnd"/>
      <w:r w:rsidRPr="0046479D">
        <w:rPr>
          <w:rFonts w:cs="Arial"/>
        </w:rPr>
        <w:t xml:space="preserve"> </w:t>
      </w:r>
      <w:proofErr w:type="spellStart"/>
      <w:r w:rsidRPr="0046479D">
        <w:rPr>
          <w:rFonts w:cs="Arial"/>
        </w:rPr>
        <w:t>gaitasuna</w:t>
      </w:r>
      <w:proofErr w:type="spellEnd"/>
      <w:r w:rsidRPr="0046479D">
        <w:rPr>
          <w:rFonts w:cs="Arial"/>
        </w:rPr>
        <w:t xml:space="preserve"> </w:t>
      </w:r>
      <w:proofErr w:type="spellStart"/>
      <w:r w:rsidRPr="0046479D">
        <w:rPr>
          <w:rFonts w:cs="Arial"/>
        </w:rPr>
        <w:t>egiaztatzeko</w:t>
      </w:r>
      <w:proofErr w:type="spellEnd"/>
      <w:r w:rsidRPr="0046479D">
        <w:rPr>
          <w:rFonts w:cs="Arial"/>
        </w:rPr>
        <w:t xml:space="preserve">, </w:t>
      </w:r>
      <w:proofErr w:type="spellStart"/>
      <w:r w:rsidRPr="0046479D">
        <w:rPr>
          <w:rFonts w:cs="Arial"/>
        </w:rPr>
        <w:t>eratze-eskritura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agiria</w:t>
      </w:r>
      <w:proofErr w:type="spellEnd"/>
      <w:r w:rsidRPr="0046479D">
        <w:rPr>
          <w:rFonts w:cs="Arial"/>
        </w:rPr>
        <w:t xml:space="preserve">, </w:t>
      </w:r>
      <w:proofErr w:type="spellStart"/>
      <w:r w:rsidRPr="0046479D">
        <w:rPr>
          <w:rFonts w:cs="Arial"/>
        </w:rPr>
        <w:t>aldaketa-agiria</w:t>
      </w:r>
      <w:proofErr w:type="spellEnd"/>
      <w:r w:rsidRPr="0046479D">
        <w:rPr>
          <w:rFonts w:cs="Arial"/>
        </w:rPr>
        <w:t xml:space="preserve">, </w:t>
      </w:r>
      <w:proofErr w:type="spellStart"/>
      <w:r w:rsidRPr="0046479D">
        <w:rPr>
          <w:rFonts w:cs="Arial"/>
        </w:rPr>
        <w:t>estatutuak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sortze-egintza</w:t>
      </w:r>
      <w:proofErr w:type="spellEnd"/>
      <w:r w:rsidRPr="0046479D">
        <w:rPr>
          <w:rFonts w:cs="Arial"/>
        </w:rPr>
        <w:t xml:space="preserve"> </w:t>
      </w:r>
      <w:proofErr w:type="spellStart"/>
      <w:r w:rsidRPr="0046479D">
        <w:rPr>
          <w:rFonts w:cs="Arial"/>
        </w:rPr>
        <w:t>erabiliko</w:t>
      </w:r>
      <w:proofErr w:type="spellEnd"/>
      <w:r w:rsidRPr="0046479D">
        <w:rPr>
          <w:rFonts w:cs="Arial"/>
        </w:rPr>
        <w:t xml:space="preserve"> da, eta, </w:t>
      </w:r>
      <w:proofErr w:type="spellStart"/>
      <w:r w:rsidRPr="0046479D">
        <w:rPr>
          <w:rFonts w:cs="Arial"/>
        </w:rPr>
        <w:t>bertan</w:t>
      </w:r>
      <w:proofErr w:type="spellEnd"/>
      <w:r w:rsidRPr="0046479D">
        <w:rPr>
          <w:rFonts w:cs="Arial"/>
        </w:rPr>
        <w:t xml:space="preserve">, </w:t>
      </w:r>
      <w:proofErr w:type="spellStart"/>
      <w:r w:rsidRPr="0046479D">
        <w:rPr>
          <w:rFonts w:cs="Arial"/>
        </w:rPr>
        <w:t>jarduera</w:t>
      </w:r>
      <w:proofErr w:type="spellEnd"/>
      <w:r w:rsidRPr="0046479D">
        <w:rPr>
          <w:rFonts w:cs="Arial"/>
        </w:rPr>
        <w:t xml:space="preserve"> </w:t>
      </w:r>
      <w:proofErr w:type="spellStart"/>
      <w:r w:rsidRPr="0046479D">
        <w:rPr>
          <w:rFonts w:cs="Arial"/>
        </w:rPr>
        <w:t>arautzen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arauak</w:t>
      </w:r>
      <w:proofErr w:type="spellEnd"/>
      <w:r w:rsidRPr="0046479D">
        <w:rPr>
          <w:rFonts w:cs="Arial"/>
        </w:rPr>
        <w:t xml:space="preserve"> </w:t>
      </w:r>
      <w:proofErr w:type="spellStart"/>
      <w:r w:rsidRPr="0046479D">
        <w:rPr>
          <w:rFonts w:cs="Arial"/>
        </w:rPr>
        <w:t>jasoko</w:t>
      </w:r>
      <w:proofErr w:type="spellEnd"/>
      <w:r w:rsidRPr="0046479D">
        <w:rPr>
          <w:rFonts w:cs="Arial"/>
        </w:rPr>
        <w:t xml:space="preserve"> </w:t>
      </w:r>
      <w:proofErr w:type="spellStart"/>
      <w:r w:rsidRPr="0046479D">
        <w:rPr>
          <w:rFonts w:cs="Arial"/>
        </w:rPr>
        <w:t>dira</w:t>
      </w:r>
      <w:proofErr w:type="spellEnd"/>
      <w:r w:rsidRPr="0046479D">
        <w:rPr>
          <w:rFonts w:cs="Arial"/>
        </w:rPr>
        <w:t xml:space="preserve">, hala </w:t>
      </w:r>
      <w:proofErr w:type="spellStart"/>
      <w:r w:rsidRPr="0046479D">
        <w:rPr>
          <w:rFonts w:cs="Arial"/>
        </w:rPr>
        <w:t>badagokio</w:t>
      </w:r>
      <w:proofErr w:type="spellEnd"/>
      <w:r w:rsidRPr="0046479D">
        <w:rPr>
          <w:rFonts w:cs="Arial"/>
        </w:rPr>
        <w:t xml:space="preserve">, </w:t>
      </w:r>
      <w:proofErr w:type="spellStart"/>
      <w:r w:rsidRPr="0046479D">
        <w:rPr>
          <w:rFonts w:cs="Arial"/>
        </w:rPr>
        <w:t>dagokion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ofizialean</w:t>
      </w:r>
      <w:proofErr w:type="spellEnd"/>
      <w:r w:rsidRPr="0046479D">
        <w:rPr>
          <w:rFonts w:cs="Arial"/>
        </w:rPr>
        <w:t xml:space="preserve"> </w:t>
      </w:r>
      <w:proofErr w:type="spellStart"/>
      <w:r w:rsidRPr="0046479D">
        <w:rPr>
          <w:rFonts w:cs="Arial"/>
        </w:rPr>
        <w:t>inskribatuta</w:t>
      </w:r>
      <w:proofErr w:type="spellEnd"/>
      <w:r w:rsidRPr="0046479D">
        <w:rPr>
          <w:rFonts w:cs="Arial"/>
        </w:rPr>
        <w:t xml:space="preserve">. </w:t>
      </w:r>
      <w:proofErr w:type="spellStart"/>
      <w:r w:rsidRPr="0046479D">
        <w:rPr>
          <w:rFonts w:cs="Arial"/>
        </w:rPr>
        <w:t>Bestela</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Euskal </w:t>
      </w:r>
      <w:proofErr w:type="spellStart"/>
      <w:r w:rsidRPr="0046479D">
        <w:rPr>
          <w:rFonts w:cs="Arial"/>
        </w:rPr>
        <w:t>Autonomia</w:t>
      </w:r>
      <w:proofErr w:type="spellEnd"/>
      <w:r w:rsidRPr="0046479D">
        <w:rPr>
          <w:rFonts w:cs="Arial"/>
        </w:rPr>
        <w:t xml:space="preserve"> </w:t>
      </w:r>
      <w:proofErr w:type="spellStart"/>
      <w:r w:rsidRPr="0046479D">
        <w:rPr>
          <w:rFonts w:cs="Arial"/>
        </w:rPr>
        <w:t>Erkidegoko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Erregistroan</w:t>
      </w:r>
      <w:proofErr w:type="spellEnd"/>
      <w:r w:rsidRPr="0046479D">
        <w:rPr>
          <w:rFonts w:cs="Arial"/>
        </w:rPr>
        <w:t xml:space="preserve"> </w:t>
      </w:r>
      <w:proofErr w:type="spellStart"/>
      <w:r w:rsidRPr="0046479D">
        <w:rPr>
          <w:rFonts w:cs="Arial"/>
        </w:rPr>
        <w:t>inskribatuta</w:t>
      </w:r>
      <w:proofErr w:type="spellEnd"/>
      <w:r w:rsidR="009448ED" w:rsidRPr="0046479D">
        <w:rPr>
          <w:rFonts w:cs="Arial"/>
        </w:rPr>
        <w:t>.</w:t>
      </w:r>
    </w:p>
    <w:p w14:paraId="2DFB7184" w14:textId="77777777" w:rsidR="009448ED" w:rsidRPr="0046479D" w:rsidRDefault="009448ED" w:rsidP="009448ED">
      <w:pPr>
        <w:jc w:val="both"/>
        <w:rPr>
          <w:rFonts w:cs="Arial"/>
        </w:rPr>
      </w:pPr>
    </w:p>
    <w:p w14:paraId="223EACEC" w14:textId="316A732F" w:rsidR="009448ED" w:rsidRPr="0046479D" w:rsidRDefault="00894C26" w:rsidP="009448ED">
      <w:pPr>
        <w:jc w:val="both"/>
        <w:rPr>
          <w:rFonts w:cs="Arial"/>
          <w:u w:val="single"/>
        </w:rPr>
      </w:pPr>
      <w:proofErr w:type="spellStart"/>
      <w:r w:rsidRPr="0046479D">
        <w:rPr>
          <w:rFonts w:cs="Arial"/>
          <w:u w:val="single"/>
        </w:rPr>
        <w:t>Atzerriko</w:t>
      </w:r>
      <w:proofErr w:type="spellEnd"/>
      <w:r w:rsidRPr="0046479D">
        <w:rPr>
          <w:rFonts w:cs="Arial"/>
          <w:u w:val="single"/>
        </w:rPr>
        <w:t xml:space="preserve"> </w:t>
      </w:r>
      <w:proofErr w:type="spellStart"/>
      <w:r w:rsidRPr="0046479D">
        <w:rPr>
          <w:rFonts w:cs="Arial"/>
          <w:u w:val="single"/>
        </w:rPr>
        <w:t>enpresaburuak</w:t>
      </w:r>
      <w:proofErr w:type="spellEnd"/>
    </w:p>
    <w:p w14:paraId="597C96A6" w14:textId="02E48A55" w:rsidR="009448ED" w:rsidRPr="0046479D" w:rsidRDefault="00894C26" w:rsidP="009448ED">
      <w:pPr>
        <w:jc w:val="both"/>
        <w:rPr>
          <w:rFonts w:cs="Arial"/>
        </w:rPr>
      </w:pPr>
      <w:proofErr w:type="spellStart"/>
      <w:r w:rsidRPr="0046479D">
        <w:rPr>
          <w:rFonts w:cs="Arial"/>
        </w:rPr>
        <w:t>Europar</w:t>
      </w:r>
      <w:proofErr w:type="spellEnd"/>
      <w:r w:rsidRPr="0046479D">
        <w:rPr>
          <w:rFonts w:cs="Arial"/>
        </w:rPr>
        <w:t xml:space="preserve"> </w:t>
      </w:r>
      <w:proofErr w:type="spellStart"/>
      <w:r w:rsidRPr="0046479D">
        <w:rPr>
          <w:rFonts w:cs="Arial"/>
        </w:rPr>
        <w:t>Batasuneko</w:t>
      </w:r>
      <w:proofErr w:type="spellEnd"/>
      <w:r w:rsidRPr="0046479D">
        <w:rPr>
          <w:rFonts w:cs="Arial"/>
        </w:rPr>
        <w:t xml:space="preserve"> </w:t>
      </w:r>
      <w:proofErr w:type="spellStart"/>
      <w:r w:rsidRPr="0046479D">
        <w:rPr>
          <w:rFonts w:cs="Arial"/>
        </w:rPr>
        <w:t>enpresak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Esparru</w:t>
      </w:r>
      <w:proofErr w:type="spellEnd"/>
      <w:r w:rsidRPr="0046479D">
        <w:rPr>
          <w:rFonts w:cs="Arial"/>
        </w:rPr>
        <w:t xml:space="preserve"> </w:t>
      </w:r>
      <w:proofErr w:type="spellStart"/>
      <w:r w:rsidRPr="0046479D">
        <w:rPr>
          <w:rFonts w:cs="Arial"/>
        </w:rPr>
        <w:t>Ekonomikoari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Akordioa</w:t>
      </w:r>
      <w:proofErr w:type="spellEnd"/>
      <w:r w:rsidRPr="0046479D">
        <w:rPr>
          <w:rFonts w:cs="Arial"/>
        </w:rPr>
        <w:t xml:space="preserve"> </w:t>
      </w:r>
      <w:proofErr w:type="spellStart"/>
      <w:r w:rsidRPr="0046479D">
        <w:rPr>
          <w:rFonts w:cs="Arial"/>
        </w:rPr>
        <w:t>sinatu</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estatuetakoak</w:t>
      </w:r>
      <w:proofErr w:type="spellEnd"/>
      <w:r w:rsidR="009448ED" w:rsidRPr="0046479D">
        <w:rPr>
          <w:rFonts w:cs="Arial"/>
        </w:rPr>
        <w:t>:</w:t>
      </w:r>
    </w:p>
    <w:p w14:paraId="1BAC51FF" w14:textId="77777777" w:rsidR="009448ED" w:rsidRPr="0046479D" w:rsidRDefault="009448ED" w:rsidP="009448ED">
      <w:pPr>
        <w:jc w:val="both"/>
        <w:rPr>
          <w:rFonts w:cs="Arial"/>
        </w:rPr>
      </w:pPr>
    </w:p>
    <w:p w14:paraId="3CD2687F" w14:textId="3D812E44" w:rsidR="009448ED" w:rsidRPr="0046479D" w:rsidRDefault="00894C26" w:rsidP="009448ED">
      <w:pPr>
        <w:jc w:val="both"/>
        <w:rPr>
          <w:rFonts w:cs="Arial"/>
        </w:rPr>
      </w:pPr>
      <w:proofErr w:type="spellStart"/>
      <w:r w:rsidRPr="0046479D">
        <w:rPr>
          <w:rFonts w:cs="Arial"/>
        </w:rPr>
        <w:t>Dena</w:t>
      </w:r>
      <w:proofErr w:type="spellEnd"/>
      <w:r w:rsidRPr="0046479D">
        <w:rPr>
          <w:rFonts w:cs="Arial"/>
        </w:rPr>
        <w:t xml:space="preserve"> </w:t>
      </w:r>
      <w:proofErr w:type="spellStart"/>
      <w:r w:rsidRPr="0046479D">
        <w:rPr>
          <w:rFonts w:cs="Arial"/>
        </w:rPr>
        <w:t>delako</w:t>
      </w:r>
      <w:proofErr w:type="spellEnd"/>
      <w:r w:rsidRPr="0046479D">
        <w:rPr>
          <w:rFonts w:cs="Arial"/>
        </w:rPr>
        <w:t xml:space="preserve"> </w:t>
      </w:r>
      <w:proofErr w:type="spellStart"/>
      <w:r w:rsidRPr="0046479D">
        <w:rPr>
          <w:rFonts w:cs="Arial"/>
        </w:rPr>
        <w:t>prestazioa</w:t>
      </w:r>
      <w:proofErr w:type="spellEnd"/>
      <w:r w:rsidRPr="0046479D">
        <w:rPr>
          <w:rFonts w:cs="Arial"/>
        </w:rPr>
        <w:t xml:space="preserve"> </w:t>
      </w:r>
      <w:proofErr w:type="spellStart"/>
      <w:r w:rsidRPr="0046479D">
        <w:rPr>
          <w:rFonts w:cs="Arial"/>
        </w:rPr>
        <w:t>emateko</w:t>
      </w:r>
      <w:proofErr w:type="spellEnd"/>
      <w:r w:rsidRPr="0046479D">
        <w:rPr>
          <w:rFonts w:cs="Arial"/>
        </w:rPr>
        <w:t xml:space="preserve"> </w:t>
      </w:r>
      <w:proofErr w:type="spellStart"/>
      <w:r w:rsidRPr="0046479D">
        <w:rPr>
          <w:rFonts w:cs="Arial"/>
        </w:rPr>
        <w:t>gaituta</w:t>
      </w:r>
      <w:proofErr w:type="spellEnd"/>
      <w:r w:rsidRPr="0046479D">
        <w:rPr>
          <w:rFonts w:cs="Arial"/>
        </w:rPr>
        <w:t xml:space="preserve"> </w:t>
      </w:r>
      <w:proofErr w:type="spellStart"/>
      <w:r w:rsidRPr="0046479D">
        <w:rPr>
          <w:rFonts w:cs="Arial"/>
        </w:rPr>
        <w:t>daudela</w:t>
      </w:r>
      <w:proofErr w:type="spellEnd"/>
      <w:r w:rsidRPr="0046479D">
        <w:rPr>
          <w:rFonts w:cs="Arial"/>
        </w:rPr>
        <w:t xml:space="preserve"> </w:t>
      </w:r>
      <w:proofErr w:type="spellStart"/>
      <w:r w:rsidRPr="0046479D">
        <w:rPr>
          <w:rFonts w:cs="Arial"/>
        </w:rPr>
        <w:t>egiaztatzen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Europar</w:t>
      </w:r>
      <w:proofErr w:type="spellEnd"/>
      <w:r w:rsidRPr="0046479D">
        <w:rPr>
          <w:rFonts w:cs="Arial"/>
        </w:rPr>
        <w:t xml:space="preserve"> </w:t>
      </w:r>
      <w:proofErr w:type="spellStart"/>
      <w:r w:rsidRPr="0046479D">
        <w:rPr>
          <w:rFonts w:cs="Arial"/>
        </w:rPr>
        <w:t>Batasuneko</w:t>
      </w:r>
      <w:proofErr w:type="spellEnd"/>
      <w:r w:rsidRPr="0046479D">
        <w:rPr>
          <w:rFonts w:cs="Arial"/>
        </w:rPr>
        <w:t xml:space="preserve"> </w:t>
      </w:r>
      <w:proofErr w:type="spellStart"/>
      <w:r w:rsidRPr="0046479D">
        <w:rPr>
          <w:rFonts w:cs="Arial"/>
        </w:rPr>
        <w:t>enpresak</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ahal</w:t>
      </w:r>
      <w:proofErr w:type="spellEnd"/>
      <w:r w:rsidRPr="0046479D">
        <w:rPr>
          <w:rFonts w:cs="Arial"/>
        </w:rPr>
        <w:t xml:space="preserve"> izango </w:t>
      </w:r>
      <w:proofErr w:type="spellStart"/>
      <w:r w:rsidRPr="0046479D">
        <w:rPr>
          <w:rFonts w:cs="Arial"/>
        </w:rPr>
        <w:t>dira</w:t>
      </w:r>
      <w:proofErr w:type="spellEnd"/>
      <w:r w:rsidRPr="0046479D">
        <w:rPr>
          <w:rFonts w:cs="Arial"/>
        </w:rPr>
        <w:t xml:space="preserve">, </w:t>
      </w:r>
      <w:proofErr w:type="spellStart"/>
      <w:r w:rsidRPr="0046479D">
        <w:rPr>
          <w:rFonts w:cs="Arial"/>
        </w:rPr>
        <w:t>ezarrita</w:t>
      </w:r>
      <w:proofErr w:type="spellEnd"/>
      <w:r w:rsidRPr="0046479D">
        <w:rPr>
          <w:rFonts w:cs="Arial"/>
        </w:rPr>
        <w:t xml:space="preserve"> </w:t>
      </w:r>
      <w:proofErr w:type="spellStart"/>
      <w:r w:rsidRPr="0046479D">
        <w:rPr>
          <w:rFonts w:cs="Arial"/>
        </w:rPr>
        <w:t>dauden</w:t>
      </w:r>
      <w:proofErr w:type="spellEnd"/>
      <w:r w:rsidRPr="0046479D">
        <w:rPr>
          <w:rFonts w:cs="Arial"/>
        </w:rPr>
        <w:t xml:space="preserve"> </w:t>
      </w:r>
      <w:proofErr w:type="spellStart"/>
      <w:r w:rsidRPr="0046479D">
        <w:rPr>
          <w:rFonts w:cs="Arial"/>
        </w:rPr>
        <w:t>Estatuko</w:t>
      </w:r>
      <w:proofErr w:type="spellEnd"/>
      <w:r w:rsidRPr="0046479D">
        <w:rPr>
          <w:rFonts w:cs="Arial"/>
        </w:rPr>
        <w:t xml:space="preserve"> </w:t>
      </w:r>
      <w:proofErr w:type="spellStart"/>
      <w:r w:rsidRPr="0046479D">
        <w:rPr>
          <w:rFonts w:cs="Arial"/>
        </w:rPr>
        <w:t>legediaren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67. </w:t>
      </w:r>
      <w:proofErr w:type="spellStart"/>
      <w:r w:rsidRPr="0046479D">
        <w:rPr>
          <w:rFonts w:cs="Arial"/>
        </w:rPr>
        <w:t>artikuluan</w:t>
      </w:r>
      <w:proofErr w:type="spellEnd"/>
      <w:r w:rsidRPr="0046479D">
        <w:rPr>
          <w:rFonts w:cs="Arial"/>
        </w:rPr>
        <w:t xml:space="preserve"> </w:t>
      </w:r>
      <w:proofErr w:type="spellStart"/>
      <w:r w:rsidRPr="0046479D">
        <w:rPr>
          <w:rFonts w:cs="Arial"/>
        </w:rPr>
        <w:t>ezarritakoaren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Lege horren </w:t>
      </w:r>
      <w:proofErr w:type="spellStart"/>
      <w:r w:rsidRPr="0046479D">
        <w:rPr>
          <w:rFonts w:cs="Arial"/>
        </w:rPr>
        <w:t>bidez</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Zuzentarauen</w:t>
      </w:r>
      <w:proofErr w:type="spellEnd"/>
      <w:r w:rsidRPr="0046479D">
        <w:rPr>
          <w:rFonts w:cs="Arial"/>
        </w:rPr>
        <w:t xml:space="preserve"> </w:t>
      </w:r>
      <w:proofErr w:type="spellStart"/>
      <w:r w:rsidRPr="0046479D">
        <w:rPr>
          <w:rFonts w:cs="Arial"/>
        </w:rPr>
        <w:t>transposizioa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da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w:t>
      </w:r>
    </w:p>
    <w:p w14:paraId="3BB1C658" w14:textId="77777777" w:rsidR="009448ED" w:rsidRPr="0046479D" w:rsidRDefault="009448ED" w:rsidP="009448ED">
      <w:pPr>
        <w:jc w:val="both"/>
        <w:rPr>
          <w:rFonts w:cs="Arial"/>
          <w:u w:val="single"/>
        </w:rPr>
      </w:pPr>
    </w:p>
    <w:p w14:paraId="60BE5247" w14:textId="765F89C1" w:rsidR="009448ED" w:rsidRPr="0046479D" w:rsidRDefault="00894C26" w:rsidP="009448ED">
      <w:pPr>
        <w:jc w:val="both"/>
        <w:rPr>
          <w:rFonts w:cs="Arial"/>
          <w:u w:val="single"/>
        </w:rPr>
      </w:pPr>
      <w:proofErr w:type="spellStart"/>
      <w:r w:rsidRPr="0046479D">
        <w:rPr>
          <w:rFonts w:cs="Arial"/>
          <w:u w:val="single"/>
        </w:rPr>
        <w:t>Europar</w:t>
      </w:r>
      <w:proofErr w:type="spellEnd"/>
      <w:r w:rsidRPr="0046479D">
        <w:rPr>
          <w:rFonts w:cs="Arial"/>
          <w:u w:val="single"/>
        </w:rPr>
        <w:t xml:space="preserve"> </w:t>
      </w:r>
      <w:proofErr w:type="spellStart"/>
      <w:r w:rsidRPr="0046479D">
        <w:rPr>
          <w:rFonts w:cs="Arial"/>
          <w:u w:val="single"/>
        </w:rPr>
        <w:t>Batasunetik</w:t>
      </w:r>
      <w:proofErr w:type="spellEnd"/>
      <w:r w:rsidRPr="0046479D">
        <w:rPr>
          <w:rFonts w:cs="Arial"/>
          <w:u w:val="single"/>
        </w:rPr>
        <w:t xml:space="preserve"> </w:t>
      </w:r>
      <w:proofErr w:type="spellStart"/>
      <w:r w:rsidRPr="0046479D">
        <w:rPr>
          <w:rFonts w:cs="Arial"/>
          <w:u w:val="single"/>
        </w:rPr>
        <w:t>kanpoko</w:t>
      </w:r>
      <w:proofErr w:type="spellEnd"/>
      <w:r w:rsidRPr="0046479D">
        <w:rPr>
          <w:rFonts w:cs="Arial"/>
          <w:u w:val="single"/>
        </w:rPr>
        <w:t xml:space="preserve"> </w:t>
      </w:r>
      <w:proofErr w:type="spellStart"/>
      <w:r w:rsidRPr="0046479D">
        <w:rPr>
          <w:rFonts w:cs="Arial"/>
          <w:u w:val="single"/>
        </w:rPr>
        <w:t>enpresak</w:t>
      </w:r>
      <w:proofErr w:type="spellEnd"/>
    </w:p>
    <w:p w14:paraId="0067464A" w14:textId="38EDDBA3" w:rsidR="009448ED" w:rsidRPr="0046479D" w:rsidRDefault="00894C26" w:rsidP="009448ED">
      <w:pPr>
        <w:jc w:val="both"/>
        <w:rPr>
          <w:rFonts w:cs="Arial"/>
        </w:rPr>
      </w:pPr>
      <w:proofErr w:type="spellStart"/>
      <w:r w:rsidRPr="0046479D">
        <w:rPr>
          <w:rFonts w:cs="Arial"/>
        </w:rPr>
        <w:t>Europar</w:t>
      </w:r>
      <w:proofErr w:type="spellEnd"/>
      <w:r w:rsidRPr="0046479D">
        <w:rPr>
          <w:rFonts w:cs="Arial"/>
        </w:rPr>
        <w:t xml:space="preserve"> </w:t>
      </w:r>
      <w:proofErr w:type="spellStart"/>
      <w:r w:rsidRPr="0046479D">
        <w:rPr>
          <w:rFonts w:cs="Arial"/>
        </w:rPr>
        <w:t>Batasunekoak</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estatuetako</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Esparru</w:t>
      </w:r>
      <w:proofErr w:type="spellEnd"/>
      <w:r w:rsidRPr="0046479D">
        <w:rPr>
          <w:rFonts w:cs="Arial"/>
        </w:rPr>
        <w:t xml:space="preserve"> </w:t>
      </w:r>
      <w:proofErr w:type="spellStart"/>
      <w:r w:rsidRPr="0046479D">
        <w:rPr>
          <w:rFonts w:cs="Arial"/>
        </w:rPr>
        <w:t>Ekonomikoari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Akordioa</w:t>
      </w:r>
      <w:proofErr w:type="spellEnd"/>
      <w:r w:rsidRPr="0046479D">
        <w:rPr>
          <w:rFonts w:cs="Arial"/>
        </w:rPr>
        <w:t xml:space="preserve"> </w:t>
      </w:r>
      <w:proofErr w:type="spellStart"/>
      <w:r w:rsidRPr="0046479D">
        <w:rPr>
          <w:rFonts w:cs="Arial"/>
        </w:rPr>
        <w:t>sinatu</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estatuetako</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fisikoek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juridikoek</w:t>
      </w:r>
      <w:proofErr w:type="spellEnd"/>
      <w:r w:rsidRPr="0046479D">
        <w:rPr>
          <w:rFonts w:cs="Arial"/>
        </w:rPr>
        <w:t xml:space="preserve"> </w:t>
      </w:r>
      <w:proofErr w:type="spellStart"/>
      <w:r w:rsidRPr="0046479D">
        <w:rPr>
          <w:rFonts w:cs="Arial"/>
        </w:rPr>
        <w:t>Espainiak</w:t>
      </w:r>
      <w:proofErr w:type="spellEnd"/>
      <w:r w:rsidRPr="0046479D">
        <w:rPr>
          <w:rFonts w:cs="Arial"/>
        </w:rPr>
        <w:t xml:space="preserve"> </w:t>
      </w:r>
      <w:proofErr w:type="spellStart"/>
      <w:r w:rsidRPr="0046479D">
        <w:rPr>
          <w:rFonts w:cs="Arial"/>
        </w:rPr>
        <w:t>atzerrian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Ekonomia eta </w:t>
      </w:r>
      <w:proofErr w:type="spellStart"/>
      <w:r w:rsidRPr="0046479D">
        <w:rPr>
          <w:rFonts w:cs="Arial"/>
        </w:rPr>
        <w:t>Merkataritza</w:t>
      </w:r>
      <w:proofErr w:type="spellEnd"/>
      <w:r w:rsidRPr="0046479D">
        <w:rPr>
          <w:rFonts w:cs="Arial"/>
        </w:rPr>
        <w:t xml:space="preserve"> </w:t>
      </w:r>
      <w:proofErr w:type="spellStart"/>
      <w:r w:rsidRPr="0046479D">
        <w:rPr>
          <w:rFonts w:cs="Arial"/>
        </w:rPr>
        <w:t>Bulegoaren</w:t>
      </w:r>
      <w:proofErr w:type="spellEnd"/>
      <w:r w:rsidRPr="0046479D">
        <w:rPr>
          <w:rFonts w:cs="Arial"/>
        </w:rPr>
        <w:t xml:space="preserve"> </w:t>
      </w:r>
      <w:proofErr w:type="spellStart"/>
      <w:r w:rsidRPr="0046479D">
        <w:rPr>
          <w:rFonts w:cs="Arial"/>
        </w:rPr>
        <w:t>txostenaren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w:t>
      </w:r>
      <w:proofErr w:type="spellStart"/>
      <w:r w:rsidRPr="0046479D">
        <w:rPr>
          <w:rFonts w:cs="Arial"/>
        </w:rPr>
        <w:t>justifikatu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dute</w:t>
      </w:r>
      <w:proofErr w:type="spellEnd"/>
      <w:r w:rsidRPr="0046479D">
        <w:rPr>
          <w:rFonts w:cs="Arial"/>
        </w:rPr>
        <w:t xml:space="preserve">, </w:t>
      </w:r>
      <w:proofErr w:type="spellStart"/>
      <w:r w:rsidRPr="0046479D">
        <w:rPr>
          <w:rFonts w:cs="Arial"/>
        </w:rPr>
        <w:t>aurkeztutako</w:t>
      </w:r>
      <w:proofErr w:type="spellEnd"/>
      <w:r w:rsidRPr="0046479D">
        <w:rPr>
          <w:rFonts w:cs="Arial"/>
        </w:rPr>
        <w:t xml:space="preserve"> </w:t>
      </w:r>
      <w:proofErr w:type="spellStart"/>
      <w:r w:rsidRPr="0046479D">
        <w:rPr>
          <w:rFonts w:cs="Arial"/>
        </w:rPr>
        <w:t>dokumentazioarekin</w:t>
      </w:r>
      <w:proofErr w:type="spellEnd"/>
      <w:r w:rsidRPr="0046479D">
        <w:rPr>
          <w:rFonts w:cs="Arial"/>
        </w:rPr>
        <w:t xml:space="preserve"> batera, </w:t>
      </w:r>
      <w:proofErr w:type="spellStart"/>
      <w:r w:rsidRPr="0046479D">
        <w:rPr>
          <w:rFonts w:cs="Arial"/>
        </w:rPr>
        <w:t>enpresaren</w:t>
      </w:r>
      <w:proofErr w:type="spellEnd"/>
      <w:r w:rsidRPr="0046479D">
        <w:rPr>
          <w:rFonts w:cs="Arial"/>
        </w:rPr>
        <w:t xml:space="preserve"> </w:t>
      </w:r>
      <w:proofErr w:type="spellStart"/>
      <w:r w:rsidRPr="0046479D">
        <w:rPr>
          <w:rFonts w:cs="Arial"/>
        </w:rPr>
        <w:t>jatorrizko</w:t>
      </w:r>
      <w:proofErr w:type="spellEnd"/>
      <w:r w:rsidRPr="0046479D">
        <w:rPr>
          <w:rFonts w:cs="Arial"/>
        </w:rPr>
        <w:t xml:space="preserve"> </w:t>
      </w:r>
      <w:proofErr w:type="spellStart"/>
      <w:r w:rsidRPr="0046479D">
        <w:rPr>
          <w:rFonts w:cs="Arial"/>
        </w:rPr>
        <w:t>estatuak</w:t>
      </w:r>
      <w:proofErr w:type="spellEnd"/>
      <w:r w:rsidRPr="0046479D">
        <w:rPr>
          <w:rFonts w:cs="Arial"/>
        </w:rPr>
        <w:t xml:space="preserve"> </w:t>
      </w:r>
      <w:proofErr w:type="spellStart"/>
      <w:r w:rsidRPr="0046479D">
        <w:rPr>
          <w:rFonts w:cs="Arial"/>
        </w:rPr>
        <w:t>Espainiako</w:t>
      </w:r>
      <w:proofErr w:type="spellEnd"/>
      <w:r w:rsidRPr="0046479D">
        <w:rPr>
          <w:rFonts w:cs="Arial"/>
        </w:rPr>
        <w:t xml:space="preserve"> </w:t>
      </w:r>
      <w:proofErr w:type="spellStart"/>
      <w:r w:rsidRPr="0046479D">
        <w:rPr>
          <w:rFonts w:cs="Arial"/>
        </w:rPr>
        <w:t>enpresei</w:t>
      </w:r>
      <w:proofErr w:type="spellEnd"/>
      <w:r w:rsidRPr="0046479D">
        <w:rPr>
          <w:rFonts w:cs="Arial"/>
        </w:rPr>
        <w:t xml:space="preserve"> </w:t>
      </w:r>
      <w:proofErr w:type="spellStart"/>
      <w:r w:rsidRPr="0046479D">
        <w:rPr>
          <w:rFonts w:cs="Arial"/>
        </w:rPr>
        <w:t>onartzen</w:t>
      </w:r>
      <w:proofErr w:type="spellEnd"/>
      <w:r w:rsidRPr="0046479D">
        <w:rPr>
          <w:rFonts w:cs="Arial"/>
        </w:rPr>
        <w:t xml:space="preserve"> </w:t>
      </w:r>
      <w:proofErr w:type="spellStart"/>
      <w:r w:rsidRPr="0046479D">
        <w:rPr>
          <w:rFonts w:cs="Arial"/>
        </w:rPr>
        <w:t>diela</w:t>
      </w:r>
      <w:proofErr w:type="spellEnd"/>
      <w:r w:rsidRPr="0046479D">
        <w:rPr>
          <w:rFonts w:cs="Arial"/>
        </w:rPr>
        <w:t xml:space="preserve"> </w:t>
      </w:r>
      <w:proofErr w:type="spellStart"/>
      <w:r w:rsidRPr="0046479D">
        <w:rPr>
          <w:rFonts w:cs="Arial"/>
        </w:rPr>
        <w:t>administrazio</w:t>
      </w:r>
      <w:proofErr w:type="spellEnd"/>
      <w:r w:rsidRPr="0046479D">
        <w:rPr>
          <w:rFonts w:cs="Arial"/>
        </w:rPr>
        <w:t xml:space="preserve"> </w:t>
      </w:r>
      <w:proofErr w:type="spellStart"/>
      <w:r w:rsidRPr="0046479D">
        <w:rPr>
          <w:rFonts w:cs="Arial"/>
        </w:rPr>
        <w:t>publikoekiko</w:t>
      </w:r>
      <w:proofErr w:type="spellEnd"/>
      <w:r w:rsidRPr="0046479D">
        <w:rPr>
          <w:rFonts w:cs="Arial"/>
        </w:rPr>
        <w:t xml:space="preserve"> </w:t>
      </w:r>
      <w:proofErr w:type="spellStart"/>
      <w:r w:rsidRPr="0046479D">
        <w:rPr>
          <w:rFonts w:cs="Arial"/>
        </w:rPr>
        <w:t>kontratazioan</w:t>
      </w:r>
      <w:proofErr w:type="spellEnd"/>
      <w:r w:rsidRPr="0046479D">
        <w:rPr>
          <w:rFonts w:cs="Arial"/>
        </w:rPr>
        <w:t xml:space="preserve">, </w:t>
      </w:r>
      <w:proofErr w:type="spellStart"/>
      <w:r w:rsidRPr="0046479D">
        <w:rPr>
          <w:rFonts w:cs="Arial"/>
        </w:rPr>
        <w:t>funtsean</w:t>
      </w:r>
      <w:proofErr w:type="spellEnd"/>
      <w:r w:rsidRPr="0046479D">
        <w:rPr>
          <w:rFonts w:cs="Arial"/>
        </w:rPr>
        <w:t xml:space="preserve"> </w:t>
      </w:r>
      <w:proofErr w:type="spellStart"/>
      <w:r w:rsidRPr="0046479D">
        <w:rPr>
          <w:rFonts w:cs="Arial"/>
        </w:rPr>
        <w:t>antzeko</w:t>
      </w:r>
      <w:proofErr w:type="spellEnd"/>
      <w:r w:rsidRPr="0046479D">
        <w:rPr>
          <w:rFonts w:cs="Arial"/>
        </w:rPr>
        <w:t xml:space="preserve"> </w:t>
      </w:r>
      <w:proofErr w:type="spellStart"/>
      <w:r w:rsidRPr="0046479D">
        <w:rPr>
          <w:rFonts w:cs="Arial"/>
        </w:rPr>
        <w:t>moduan</w:t>
      </w:r>
      <w:proofErr w:type="spellEnd"/>
      <w:r w:rsidRPr="0046479D">
        <w:rPr>
          <w:rFonts w:cs="Arial"/>
        </w:rPr>
        <w:t xml:space="preserve">. </w:t>
      </w:r>
      <w:proofErr w:type="spellStart"/>
      <w:r w:rsidRPr="0046479D">
        <w:rPr>
          <w:rFonts w:cs="Arial"/>
        </w:rPr>
        <w:t>Erregulazio</w:t>
      </w:r>
      <w:proofErr w:type="spellEnd"/>
      <w:r w:rsidRPr="0046479D">
        <w:rPr>
          <w:rFonts w:cs="Arial"/>
        </w:rPr>
        <w:t xml:space="preserve"> </w:t>
      </w:r>
      <w:proofErr w:type="spellStart"/>
      <w:r w:rsidRPr="0046479D">
        <w:rPr>
          <w:rFonts w:cs="Arial"/>
        </w:rPr>
        <w:t>harmonizatuko</w:t>
      </w:r>
      <w:proofErr w:type="spellEnd"/>
      <w:r w:rsidRPr="0046479D">
        <w:rPr>
          <w:rFonts w:cs="Arial"/>
        </w:rPr>
        <w:t xml:space="preserve"> </w:t>
      </w:r>
      <w:proofErr w:type="spellStart"/>
      <w:r w:rsidRPr="0046479D">
        <w:rPr>
          <w:rFonts w:cs="Arial"/>
        </w:rPr>
        <w:t>kontratuetan</w:t>
      </w:r>
      <w:proofErr w:type="spellEnd"/>
      <w:r w:rsidRPr="0046479D">
        <w:rPr>
          <w:rFonts w:cs="Arial"/>
        </w:rPr>
        <w:t xml:space="preserve">, </w:t>
      </w:r>
      <w:proofErr w:type="spellStart"/>
      <w:r w:rsidRPr="0046479D">
        <w:rPr>
          <w:rFonts w:cs="Arial"/>
        </w:rPr>
        <w:t>ez</w:t>
      </w:r>
      <w:proofErr w:type="spellEnd"/>
      <w:r w:rsidRPr="0046479D">
        <w:rPr>
          <w:rFonts w:cs="Arial"/>
        </w:rPr>
        <w:t xml:space="preserve"> da </w:t>
      </w:r>
      <w:proofErr w:type="spellStart"/>
      <w:r w:rsidRPr="0046479D">
        <w:rPr>
          <w:rFonts w:cs="Arial"/>
        </w:rPr>
        <w:lastRenderedPageBreak/>
        <w:t>elkarrekikotasunari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txostenik</w:t>
      </w:r>
      <w:proofErr w:type="spellEnd"/>
      <w:r w:rsidRPr="0046479D">
        <w:rPr>
          <w:rFonts w:cs="Arial"/>
        </w:rPr>
        <w:t xml:space="preserve"> </w:t>
      </w:r>
      <w:proofErr w:type="spellStart"/>
      <w:r w:rsidRPr="0046479D">
        <w:rPr>
          <w:rFonts w:cs="Arial"/>
        </w:rPr>
        <w:t>egingo</w:t>
      </w:r>
      <w:proofErr w:type="spellEnd"/>
      <w:r w:rsidRPr="0046479D">
        <w:rPr>
          <w:rFonts w:cs="Arial"/>
        </w:rPr>
        <w:t xml:space="preserve"> </w:t>
      </w:r>
      <w:proofErr w:type="spellStart"/>
      <w:r w:rsidRPr="0046479D">
        <w:rPr>
          <w:rFonts w:cs="Arial"/>
        </w:rPr>
        <w:t>Munduko</w:t>
      </w:r>
      <w:proofErr w:type="spellEnd"/>
      <w:r w:rsidRPr="0046479D">
        <w:rPr>
          <w:rFonts w:cs="Arial"/>
        </w:rPr>
        <w:t xml:space="preserve"> </w:t>
      </w:r>
      <w:proofErr w:type="spellStart"/>
      <w:r w:rsidRPr="0046479D">
        <w:rPr>
          <w:rFonts w:cs="Arial"/>
        </w:rPr>
        <w:t>Merkataritza</w:t>
      </w:r>
      <w:proofErr w:type="spellEnd"/>
      <w:r w:rsidRPr="0046479D">
        <w:rPr>
          <w:rFonts w:cs="Arial"/>
        </w:rPr>
        <w:t xml:space="preserve"> </w:t>
      </w:r>
      <w:proofErr w:type="spellStart"/>
      <w:r w:rsidRPr="0046479D">
        <w:rPr>
          <w:rFonts w:cs="Arial"/>
        </w:rPr>
        <w:t>Erakundearen</w:t>
      </w:r>
      <w:proofErr w:type="spellEnd"/>
      <w:r w:rsidRPr="0046479D">
        <w:rPr>
          <w:rFonts w:cs="Arial"/>
        </w:rPr>
        <w:t xml:space="preserve"> </w:t>
      </w:r>
      <w:proofErr w:type="spellStart"/>
      <w:r w:rsidRPr="0046479D">
        <w:rPr>
          <w:rFonts w:cs="Arial"/>
        </w:rPr>
        <w:t>Kontratazio</w:t>
      </w:r>
      <w:proofErr w:type="spellEnd"/>
      <w:r w:rsidRPr="0046479D">
        <w:rPr>
          <w:rFonts w:cs="Arial"/>
        </w:rPr>
        <w:t xml:space="preserve"> </w:t>
      </w:r>
      <w:proofErr w:type="spellStart"/>
      <w:r w:rsidRPr="0046479D">
        <w:rPr>
          <w:rFonts w:cs="Arial"/>
        </w:rPr>
        <w:t>Publikoari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Akordioa</w:t>
      </w:r>
      <w:proofErr w:type="spellEnd"/>
      <w:r w:rsidRPr="0046479D">
        <w:rPr>
          <w:rFonts w:cs="Arial"/>
        </w:rPr>
        <w:t xml:space="preserve"> </w:t>
      </w:r>
      <w:proofErr w:type="spellStart"/>
      <w:r w:rsidRPr="0046479D">
        <w:rPr>
          <w:rFonts w:cs="Arial"/>
        </w:rPr>
        <w:t>sinatu</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estatuetako</w:t>
      </w:r>
      <w:proofErr w:type="spellEnd"/>
      <w:r w:rsidRPr="0046479D">
        <w:rPr>
          <w:rFonts w:cs="Arial"/>
        </w:rPr>
        <w:t xml:space="preserve"> </w:t>
      </w:r>
      <w:proofErr w:type="spellStart"/>
      <w:r w:rsidRPr="0046479D">
        <w:rPr>
          <w:rFonts w:cs="Arial"/>
        </w:rPr>
        <w:t>enpresei</w:t>
      </w:r>
      <w:proofErr w:type="spellEnd"/>
      <w:r w:rsidRPr="0046479D">
        <w:rPr>
          <w:rFonts w:cs="Arial"/>
        </w:rPr>
        <w:t xml:space="preserve"> </w:t>
      </w:r>
      <w:proofErr w:type="spellStart"/>
      <w:r w:rsidRPr="0046479D">
        <w:rPr>
          <w:rFonts w:cs="Arial"/>
        </w:rPr>
        <w:t>dagokienez</w:t>
      </w:r>
      <w:proofErr w:type="spellEnd"/>
      <w:r w:rsidR="009448ED" w:rsidRPr="0046479D">
        <w:rPr>
          <w:rFonts w:cs="Arial"/>
        </w:rPr>
        <w:t>.</w:t>
      </w:r>
    </w:p>
    <w:p w14:paraId="150025DB" w14:textId="77777777" w:rsidR="009448ED" w:rsidRPr="0046479D" w:rsidRDefault="009448ED" w:rsidP="009448ED">
      <w:pPr>
        <w:jc w:val="both"/>
        <w:rPr>
          <w:rFonts w:cs="Arial"/>
        </w:rPr>
      </w:pPr>
    </w:p>
    <w:p w14:paraId="41B8F30A" w14:textId="48FABC18" w:rsidR="009448ED" w:rsidRPr="0046479D" w:rsidRDefault="00894C26" w:rsidP="009448ED">
      <w:pPr>
        <w:jc w:val="both"/>
        <w:rPr>
          <w:rFonts w:cs="Arial"/>
        </w:rPr>
      </w:pPr>
      <w:r w:rsidRPr="0046479D">
        <w:rPr>
          <w:rFonts w:cs="Arial"/>
        </w:rPr>
        <w:t xml:space="preserve">Era </w:t>
      </w:r>
      <w:proofErr w:type="spellStart"/>
      <w:r w:rsidRPr="0046479D">
        <w:rPr>
          <w:rFonts w:cs="Arial"/>
        </w:rPr>
        <w:t>berean</w:t>
      </w:r>
      <w:proofErr w:type="spellEnd"/>
      <w:r w:rsidRPr="0046479D">
        <w:rPr>
          <w:rFonts w:cs="Arial"/>
        </w:rPr>
        <w:t>, obra-</w:t>
      </w:r>
      <w:proofErr w:type="spellStart"/>
      <w:r w:rsidRPr="0046479D">
        <w:rPr>
          <w:rFonts w:cs="Arial"/>
        </w:rPr>
        <w:t>kontratua</w:t>
      </w:r>
      <w:proofErr w:type="spellEnd"/>
      <w:r w:rsidRPr="0046479D">
        <w:rPr>
          <w:rFonts w:cs="Arial"/>
        </w:rPr>
        <w:t xml:space="preserve"> </w:t>
      </w:r>
      <w:proofErr w:type="spellStart"/>
      <w:r w:rsidRPr="0046479D">
        <w:rPr>
          <w:rFonts w:cs="Arial"/>
        </w:rPr>
        <w:t>bada</w:t>
      </w:r>
      <w:proofErr w:type="spellEnd"/>
      <w:r w:rsidRPr="0046479D">
        <w:rPr>
          <w:rFonts w:cs="Arial"/>
        </w:rPr>
        <w:t xml:space="preserve">, </w:t>
      </w:r>
      <w:proofErr w:type="spellStart"/>
      <w:r w:rsidRPr="0046479D">
        <w:rPr>
          <w:rFonts w:cs="Arial"/>
        </w:rPr>
        <w:t>enpresa</w:t>
      </w:r>
      <w:proofErr w:type="spellEnd"/>
      <w:r w:rsidRPr="0046479D">
        <w:rPr>
          <w:rFonts w:cs="Arial"/>
        </w:rPr>
        <w:t xml:space="preserve"> </w:t>
      </w:r>
      <w:proofErr w:type="spellStart"/>
      <w:r w:rsidRPr="0046479D">
        <w:rPr>
          <w:rFonts w:cs="Arial"/>
        </w:rPr>
        <w:t>horrek</w:t>
      </w:r>
      <w:proofErr w:type="spellEnd"/>
      <w:r w:rsidRPr="0046479D">
        <w:rPr>
          <w:rFonts w:cs="Arial"/>
        </w:rPr>
        <w:t xml:space="preserve"> </w:t>
      </w:r>
      <w:proofErr w:type="spellStart"/>
      <w:r w:rsidRPr="0046479D">
        <w:rPr>
          <w:rFonts w:cs="Arial"/>
        </w:rPr>
        <w:t>sukurtsala</w:t>
      </w:r>
      <w:proofErr w:type="spellEnd"/>
      <w:r w:rsidRPr="0046479D">
        <w:rPr>
          <w:rFonts w:cs="Arial"/>
        </w:rPr>
        <w:t xml:space="preserve"> izan </w:t>
      </w:r>
      <w:proofErr w:type="spellStart"/>
      <w:r w:rsidRPr="0046479D">
        <w:rPr>
          <w:rFonts w:cs="Arial"/>
        </w:rPr>
        <w:t>beharko</w:t>
      </w:r>
      <w:proofErr w:type="spellEnd"/>
      <w:r w:rsidRPr="0046479D">
        <w:rPr>
          <w:rFonts w:cs="Arial"/>
        </w:rPr>
        <w:t xml:space="preserve"> du </w:t>
      </w:r>
      <w:proofErr w:type="spellStart"/>
      <w:r w:rsidRPr="0046479D">
        <w:rPr>
          <w:rFonts w:cs="Arial"/>
        </w:rPr>
        <w:t>Espainian</w:t>
      </w:r>
      <w:proofErr w:type="spellEnd"/>
      <w:r w:rsidRPr="0046479D">
        <w:rPr>
          <w:rFonts w:cs="Arial"/>
        </w:rPr>
        <w:t xml:space="preserve">, </w:t>
      </w:r>
      <w:proofErr w:type="spellStart"/>
      <w:r w:rsidRPr="0046479D">
        <w:rPr>
          <w:rFonts w:cs="Arial"/>
        </w:rPr>
        <w:t>ahaldunak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ordezkariak</w:t>
      </w:r>
      <w:proofErr w:type="spellEnd"/>
      <w:r w:rsidRPr="0046479D">
        <w:rPr>
          <w:rFonts w:cs="Arial"/>
        </w:rPr>
        <w:t xml:space="preserve"> </w:t>
      </w:r>
      <w:proofErr w:type="spellStart"/>
      <w:r w:rsidRPr="0046479D">
        <w:rPr>
          <w:rFonts w:cs="Arial"/>
        </w:rPr>
        <w:t>izendatuta</w:t>
      </w:r>
      <w:proofErr w:type="spellEnd"/>
      <w:r w:rsidRPr="0046479D">
        <w:rPr>
          <w:rFonts w:cs="Arial"/>
        </w:rPr>
        <w:t xml:space="preserve">, eta </w:t>
      </w:r>
      <w:proofErr w:type="spellStart"/>
      <w:r w:rsidRPr="0046479D">
        <w:rPr>
          <w:rFonts w:cs="Arial"/>
        </w:rPr>
        <w:t>Merkataritza</w:t>
      </w:r>
      <w:proofErr w:type="spellEnd"/>
      <w:r w:rsidRPr="0046479D">
        <w:rPr>
          <w:rFonts w:cs="Arial"/>
        </w:rPr>
        <w:t xml:space="preserve"> </w:t>
      </w:r>
      <w:proofErr w:type="spellStart"/>
      <w:r w:rsidRPr="0046479D">
        <w:rPr>
          <w:rFonts w:cs="Arial"/>
        </w:rPr>
        <w:t>Erregistroan</w:t>
      </w:r>
      <w:proofErr w:type="spellEnd"/>
      <w:r w:rsidRPr="0046479D">
        <w:rPr>
          <w:rFonts w:cs="Arial"/>
        </w:rPr>
        <w:t xml:space="preserve"> </w:t>
      </w:r>
      <w:proofErr w:type="spellStart"/>
      <w:r w:rsidRPr="0046479D">
        <w:rPr>
          <w:rFonts w:cs="Arial"/>
        </w:rPr>
        <w:t>inskribatuta</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18. </w:t>
      </w:r>
      <w:proofErr w:type="spellStart"/>
      <w:r w:rsidRPr="0046479D">
        <w:rPr>
          <w:rFonts w:cs="Arial"/>
        </w:rPr>
        <w:t>artikuluan</w:t>
      </w:r>
      <w:proofErr w:type="spellEnd"/>
      <w:r w:rsidRPr="0046479D">
        <w:rPr>
          <w:rFonts w:cs="Arial"/>
        </w:rPr>
        <w:t xml:space="preserve"> </w:t>
      </w:r>
      <w:proofErr w:type="spellStart"/>
      <w:r w:rsidRPr="0046479D">
        <w:rPr>
          <w:rFonts w:cs="Arial"/>
        </w:rPr>
        <w:t>horretarako</w:t>
      </w:r>
      <w:proofErr w:type="spellEnd"/>
      <w:r w:rsidRPr="0046479D">
        <w:rPr>
          <w:rFonts w:cs="Arial"/>
        </w:rPr>
        <w:t xml:space="preserve"> </w:t>
      </w:r>
      <w:proofErr w:type="spellStart"/>
      <w:r w:rsidRPr="0046479D">
        <w:rPr>
          <w:rFonts w:cs="Arial"/>
        </w:rPr>
        <w:t>ezarritakoa</w:t>
      </w:r>
      <w:proofErr w:type="spellEnd"/>
      <w:r w:rsidRPr="0046479D">
        <w:rPr>
          <w:rFonts w:cs="Arial"/>
        </w:rPr>
        <w:t xml:space="preserve"> </w:t>
      </w:r>
      <w:proofErr w:type="spellStart"/>
      <w:r w:rsidRPr="0046479D">
        <w:rPr>
          <w:rFonts w:cs="Arial"/>
        </w:rPr>
        <w:t>bete</w:t>
      </w:r>
      <w:proofErr w:type="spellEnd"/>
      <w:r w:rsidRPr="0046479D">
        <w:rPr>
          <w:rFonts w:cs="Arial"/>
        </w:rPr>
        <w:t xml:space="preserve"> </w:t>
      </w:r>
      <w:proofErr w:type="spellStart"/>
      <w:r w:rsidRPr="0046479D">
        <w:rPr>
          <w:rFonts w:cs="Arial"/>
        </w:rPr>
        <w:t>behar</w:t>
      </w:r>
      <w:proofErr w:type="spellEnd"/>
      <w:r w:rsidRPr="0046479D">
        <w:rPr>
          <w:rFonts w:cs="Arial"/>
        </w:rPr>
        <w:t xml:space="preserve"> du,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zuzentarauen</w:t>
      </w:r>
      <w:proofErr w:type="spellEnd"/>
      <w:r w:rsidRPr="0046479D">
        <w:rPr>
          <w:rFonts w:cs="Arial"/>
        </w:rPr>
        <w:t xml:space="preserve"> </w:t>
      </w:r>
      <w:proofErr w:type="spellStart"/>
      <w:r w:rsidRPr="0046479D">
        <w:rPr>
          <w:rFonts w:cs="Arial"/>
        </w:rPr>
        <w:t>transposizioa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w:t>
      </w:r>
      <w:proofErr w:type="spellStart"/>
      <w:r w:rsidRPr="0046479D">
        <w:rPr>
          <w:rFonts w:cs="Arial"/>
        </w:rPr>
        <w:t>duena</w:t>
      </w:r>
      <w:proofErr w:type="spellEnd"/>
      <w:r w:rsidRPr="0046479D">
        <w:rPr>
          <w:rFonts w:cs="Arial"/>
        </w:rPr>
        <w:t xml:space="preserve">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w:t>
      </w:r>
    </w:p>
    <w:p w14:paraId="6F509C7B" w14:textId="77777777" w:rsidR="009448ED" w:rsidRPr="0046479D" w:rsidRDefault="009448ED" w:rsidP="009448ED">
      <w:pPr>
        <w:jc w:val="both"/>
        <w:rPr>
          <w:rFonts w:cs="Arial"/>
        </w:rPr>
      </w:pPr>
    </w:p>
    <w:p w14:paraId="3BDEF88C" w14:textId="77777777" w:rsidR="00250B32" w:rsidRPr="0046479D" w:rsidRDefault="00250B32" w:rsidP="009448ED">
      <w:pPr>
        <w:jc w:val="both"/>
        <w:rPr>
          <w:rFonts w:cs="Arial"/>
          <w:u w:val="single"/>
        </w:rPr>
      </w:pPr>
    </w:p>
    <w:p w14:paraId="73F1ED5F" w14:textId="77777777" w:rsidR="00250B32" w:rsidRPr="0046479D" w:rsidRDefault="00250B32" w:rsidP="009448ED">
      <w:pPr>
        <w:jc w:val="both"/>
        <w:rPr>
          <w:rFonts w:cs="Arial"/>
          <w:u w:val="single"/>
        </w:rPr>
      </w:pPr>
    </w:p>
    <w:p w14:paraId="0290028A" w14:textId="34530442" w:rsidR="009448ED" w:rsidRPr="0046479D" w:rsidRDefault="00B559F0" w:rsidP="009448ED">
      <w:pPr>
        <w:jc w:val="both"/>
        <w:rPr>
          <w:rFonts w:cs="Arial"/>
          <w:u w:val="single"/>
        </w:rPr>
      </w:pPr>
      <w:proofErr w:type="spellStart"/>
      <w:r w:rsidRPr="0046479D">
        <w:rPr>
          <w:rFonts w:cs="Arial"/>
          <w:u w:val="single"/>
        </w:rPr>
        <w:t>Aldi</w:t>
      </w:r>
      <w:proofErr w:type="spellEnd"/>
      <w:r w:rsidRPr="0046479D">
        <w:rPr>
          <w:rFonts w:cs="Arial"/>
          <w:u w:val="single"/>
        </w:rPr>
        <w:t xml:space="preserve"> </w:t>
      </w:r>
      <w:proofErr w:type="spellStart"/>
      <w:r w:rsidRPr="0046479D">
        <w:rPr>
          <w:rFonts w:cs="Arial"/>
          <w:u w:val="single"/>
        </w:rPr>
        <w:t>baterako</w:t>
      </w:r>
      <w:proofErr w:type="spellEnd"/>
      <w:r w:rsidRPr="0046479D">
        <w:rPr>
          <w:rFonts w:cs="Arial"/>
          <w:u w:val="single"/>
        </w:rPr>
        <w:t xml:space="preserve"> </w:t>
      </w:r>
      <w:proofErr w:type="spellStart"/>
      <w:r w:rsidRPr="0046479D">
        <w:rPr>
          <w:rFonts w:cs="Arial"/>
          <w:u w:val="single"/>
        </w:rPr>
        <w:t>enpresa-elkartzea</w:t>
      </w:r>
      <w:proofErr w:type="spellEnd"/>
    </w:p>
    <w:p w14:paraId="69BE1251" w14:textId="3E820EE9" w:rsidR="009448ED" w:rsidRPr="0046479D" w:rsidRDefault="00B559F0" w:rsidP="009448ED">
      <w:pPr>
        <w:jc w:val="both"/>
        <w:rPr>
          <w:rFonts w:cs="Arial"/>
        </w:rPr>
      </w:pPr>
      <w:r w:rsidRPr="0046479D">
        <w:rPr>
          <w:rFonts w:cs="Arial"/>
        </w:rPr>
        <w:t xml:space="preserve">Bi </w:t>
      </w:r>
      <w:proofErr w:type="spellStart"/>
      <w:r w:rsidRPr="0046479D">
        <w:rPr>
          <w:rFonts w:cs="Arial"/>
        </w:rPr>
        <w:t>enpresa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gehiago</w:t>
      </w:r>
      <w:proofErr w:type="spellEnd"/>
      <w:r w:rsidRPr="0046479D">
        <w:rPr>
          <w:rFonts w:cs="Arial"/>
        </w:rPr>
        <w:t xml:space="preserve"> </w:t>
      </w:r>
      <w:proofErr w:type="spellStart"/>
      <w:r w:rsidRPr="0046479D">
        <w:rPr>
          <w:rFonts w:cs="Arial"/>
        </w:rPr>
        <w:t>aldi</w:t>
      </w:r>
      <w:proofErr w:type="spellEnd"/>
      <w:r w:rsidRPr="0046479D">
        <w:rPr>
          <w:rFonts w:cs="Arial"/>
        </w:rPr>
        <w:t xml:space="preserve"> </w:t>
      </w:r>
      <w:proofErr w:type="spellStart"/>
      <w:r w:rsidRPr="0046479D">
        <w:rPr>
          <w:rFonts w:cs="Arial"/>
        </w:rPr>
        <w:t>baterako</w:t>
      </w:r>
      <w:proofErr w:type="spellEnd"/>
      <w:r w:rsidRPr="0046479D">
        <w:rPr>
          <w:rFonts w:cs="Arial"/>
        </w:rPr>
        <w:t xml:space="preserve"> </w:t>
      </w:r>
      <w:proofErr w:type="spellStart"/>
      <w:r w:rsidRPr="0046479D">
        <w:rPr>
          <w:rFonts w:cs="Arial"/>
        </w:rPr>
        <w:t>elkarte</w:t>
      </w:r>
      <w:proofErr w:type="spellEnd"/>
      <w:r w:rsidRPr="0046479D">
        <w:rPr>
          <w:rFonts w:cs="Arial"/>
        </w:rPr>
        <w:t xml:space="preserve"> bat </w:t>
      </w:r>
      <w:proofErr w:type="spellStart"/>
      <w:r w:rsidRPr="0046479D">
        <w:rPr>
          <w:rFonts w:cs="Arial"/>
        </w:rPr>
        <w:t>eratuz</w:t>
      </w:r>
      <w:proofErr w:type="spellEnd"/>
      <w:r w:rsidRPr="0046479D">
        <w:rPr>
          <w:rFonts w:cs="Arial"/>
        </w:rPr>
        <w:t xml:space="preserve"> </w:t>
      </w:r>
      <w:proofErr w:type="spellStart"/>
      <w:r w:rsidRPr="0046479D">
        <w:rPr>
          <w:rFonts w:cs="Arial"/>
        </w:rPr>
        <w:t>aurkezten</w:t>
      </w:r>
      <w:proofErr w:type="spellEnd"/>
      <w:r w:rsidRPr="0046479D">
        <w:rPr>
          <w:rFonts w:cs="Arial"/>
        </w:rPr>
        <w:t xml:space="preserve"> </w:t>
      </w:r>
      <w:proofErr w:type="spellStart"/>
      <w:r w:rsidRPr="0046479D">
        <w:rPr>
          <w:rFonts w:cs="Arial"/>
        </w:rPr>
        <w:t>badira</w:t>
      </w:r>
      <w:proofErr w:type="spellEnd"/>
      <w:r w:rsidRPr="0046479D">
        <w:rPr>
          <w:rFonts w:cs="Arial"/>
        </w:rPr>
        <w:t xml:space="preserve"> </w:t>
      </w:r>
      <w:proofErr w:type="spellStart"/>
      <w:r w:rsidRPr="0046479D">
        <w:rPr>
          <w:rFonts w:cs="Arial"/>
        </w:rPr>
        <w:t>lizitazio</w:t>
      </w:r>
      <w:proofErr w:type="spellEnd"/>
      <w:r w:rsidRPr="0046479D">
        <w:rPr>
          <w:rFonts w:cs="Arial"/>
        </w:rPr>
        <w:t xml:space="preserve"> batera, hura </w:t>
      </w:r>
      <w:proofErr w:type="spellStart"/>
      <w:r w:rsidRPr="0046479D">
        <w:rPr>
          <w:rFonts w:cs="Arial"/>
        </w:rPr>
        <w:t>osatzen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enpresaburuetako</w:t>
      </w:r>
      <w:proofErr w:type="spellEnd"/>
      <w:r w:rsidRPr="0046479D">
        <w:rPr>
          <w:rFonts w:cs="Arial"/>
        </w:rPr>
        <w:t xml:space="preserve"> </w:t>
      </w:r>
      <w:proofErr w:type="spellStart"/>
      <w:r w:rsidRPr="0046479D">
        <w:rPr>
          <w:rFonts w:cs="Arial"/>
        </w:rPr>
        <w:t>bakoitzak</w:t>
      </w:r>
      <w:proofErr w:type="spellEnd"/>
      <w:r w:rsidRPr="0046479D">
        <w:rPr>
          <w:rFonts w:cs="Arial"/>
        </w:rPr>
        <w:t xml:space="preserve"> </w:t>
      </w:r>
      <w:proofErr w:type="spellStart"/>
      <w:r w:rsidRPr="0046479D">
        <w:rPr>
          <w:rFonts w:cs="Arial"/>
        </w:rPr>
        <w:t>bere</w:t>
      </w:r>
      <w:proofErr w:type="spellEnd"/>
      <w:r w:rsidRPr="0046479D">
        <w:rPr>
          <w:rFonts w:cs="Arial"/>
        </w:rPr>
        <w:t xml:space="preserve"> </w:t>
      </w:r>
      <w:proofErr w:type="spellStart"/>
      <w:r w:rsidRPr="0046479D">
        <w:rPr>
          <w:rFonts w:cs="Arial"/>
        </w:rPr>
        <w:t>nortasuna</w:t>
      </w:r>
      <w:proofErr w:type="spellEnd"/>
      <w:r w:rsidRPr="0046479D">
        <w:rPr>
          <w:rFonts w:cs="Arial"/>
        </w:rPr>
        <w:t xml:space="preserve">, </w:t>
      </w:r>
      <w:proofErr w:type="spellStart"/>
      <w:r w:rsidRPr="0046479D">
        <w:rPr>
          <w:rFonts w:cs="Arial"/>
        </w:rPr>
        <w:t>gaitasuna</w:t>
      </w:r>
      <w:proofErr w:type="spellEnd"/>
      <w:r w:rsidRPr="0046479D">
        <w:rPr>
          <w:rFonts w:cs="Arial"/>
        </w:rPr>
        <w:t xml:space="preserve"> eta </w:t>
      </w:r>
      <w:proofErr w:type="spellStart"/>
      <w:r w:rsidRPr="0046479D">
        <w:rPr>
          <w:rFonts w:cs="Arial"/>
        </w:rPr>
        <w:t>ordezkaritza</w:t>
      </w:r>
      <w:proofErr w:type="spellEnd"/>
      <w:r w:rsidRPr="0046479D">
        <w:rPr>
          <w:rFonts w:cs="Arial"/>
        </w:rPr>
        <w:t xml:space="preserve"> </w:t>
      </w:r>
      <w:proofErr w:type="spellStart"/>
      <w:r w:rsidRPr="0046479D">
        <w:rPr>
          <w:rFonts w:cs="Arial"/>
        </w:rPr>
        <w:t>egiaztatu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ditu</w:t>
      </w:r>
      <w:proofErr w:type="spellEnd"/>
      <w:r w:rsidRPr="0046479D">
        <w:rPr>
          <w:rFonts w:cs="Arial"/>
        </w:rPr>
        <w:t xml:space="preserve">, eta </w:t>
      </w:r>
      <w:proofErr w:type="spellStart"/>
      <w:r w:rsidRPr="0046479D">
        <w:rPr>
          <w:rFonts w:cs="Arial"/>
        </w:rPr>
        <w:t>agiri</w:t>
      </w:r>
      <w:proofErr w:type="spellEnd"/>
      <w:r w:rsidRPr="0046479D">
        <w:rPr>
          <w:rFonts w:cs="Arial"/>
        </w:rPr>
        <w:t xml:space="preserve"> </w:t>
      </w:r>
      <w:proofErr w:type="spellStart"/>
      <w:r w:rsidRPr="0046479D">
        <w:rPr>
          <w:rFonts w:cs="Arial"/>
        </w:rPr>
        <w:t>pribatu</w:t>
      </w:r>
      <w:proofErr w:type="spellEnd"/>
      <w:r w:rsidRPr="0046479D">
        <w:rPr>
          <w:rFonts w:cs="Arial"/>
        </w:rPr>
        <w:t xml:space="preserve"> batean </w:t>
      </w:r>
      <w:proofErr w:type="spellStart"/>
      <w:r w:rsidRPr="0046479D">
        <w:rPr>
          <w:rFonts w:cs="Arial"/>
        </w:rPr>
        <w:t>adierazi</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ditu</w:t>
      </w:r>
      <w:proofErr w:type="spellEnd"/>
      <w:r w:rsidRPr="0046479D">
        <w:rPr>
          <w:rFonts w:cs="Arial"/>
        </w:rPr>
        <w:t xml:space="preserve"> hura </w:t>
      </w:r>
      <w:proofErr w:type="spellStart"/>
      <w:r w:rsidRPr="0046479D">
        <w:rPr>
          <w:rFonts w:cs="Arial"/>
        </w:rPr>
        <w:t>sinatzen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enpresaburuen</w:t>
      </w:r>
      <w:proofErr w:type="spellEnd"/>
      <w:r w:rsidRPr="0046479D">
        <w:rPr>
          <w:rFonts w:cs="Arial"/>
        </w:rPr>
        <w:t xml:space="preserve"> </w:t>
      </w:r>
      <w:proofErr w:type="spellStart"/>
      <w:r w:rsidRPr="0046479D">
        <w:rPr>
          <w:rFonts w:cs="Arial"/>
        </w:rPr>
        <w:t>izenak</w:t>
      </w:r>
      <w:proofErr w:type="spellEnd"/>
      <w:r w:rsidRPr="0046479D">
        <w:rPr>
          <w:rFonts w:cs="Arial"/>
        </w:rPr>
        <w:t xml:space="preserve"> eta </w:t>
      </w:r>
      <w:proofErr w:type="spellStart"/>
      <w:r w:rsidRPr="0046479D">
        <w:rPr>
          <w:rFonts w:cs="Arial"/>
        </w:rPr>
        <w:t>inguruabarrak</w:t>
      </w:r>
      <w:proofErr w:type="spellEnd"/>
      <w:r w:rsidRPr="0046479D">
        <w:rPr>
          <w:rFonts w:cs="Arial"/>
        </w:rPr>
        <w:t xml:space="preserve">, </w:t>
      </w:r>
      <w:proofErr w:type="spellStart"/>
      <w:r w:rsidRPr="0046479D">
        <w:rPr>
          <w:rFonts w:cs="Arial"/>
        </w:rPr>
        <w:t>haietako</w:t>
      </w:r>
      <w:proofErr w:type="spellEnd"/>
      <w:r w:rsidRPr="0046479D">
        <w:rPr>
          <w:rFonts w:cs="Arial"/>
        </w:rPr>
        <w:t xml:space="preserve"> </w:t>
      </w:r>
      <w:proofErr w:type="spellStart"/>
      <w:r w:rsidRPr="0046479D">
        <w:rPr>
          <w:rFonts w:cs="Arial"/>
        </w:rPr>
        <w:t>bakoitzaren</w:t>
      </w:r>
      <w:proofErr w:type="spellEnd"/>
      <w:r w:rsidRPr="0046479D">
        <w:rPr>
          <w:rFonts w:cs="Arial"/>
        </w:rPr>
        <w:t xml:space="preserve"> parte-</w:t>
      </w:r>
      <w:proofErr w:type="spellStart"/>
      <w:r w:rsidRPr="0046479D">
        <w:rPr>
          <w:rFonts w:cs="Arial"/>
        </w:rPr>
        <w:t>hartzea</w:t>
      </w:r>
      <w:proofErr w:type="spellEnd"/>
      <w:r w:rsidRPr="0046479D">
        <w:rPr>
          <w:rFonts w:cs="Arial"/>
        </w:rPr>
        <w:t xml:space="preserve"> eta </w:t>
      </w:r>
      <w:proofErr w:type="spellStart"/>
      <w:r w:rsidRPr="0046479D">
        <w:rPr>
          <w:rFonts w:cs="Arial"/>
        </w:rPr>
        <w:t>kontratua</w:t>
      </w:r>
      <w:proofErr w:type="spellEnd"/>
      <w:r w:rsidRPr="0046479D">
        <w:rPr>
          <w:rFonts w:cs="Arial"/>
        </w:rPr>
        <w:t xml:space="preserve"> </w:t>
      </w:r>
      <w:proofErr w:type="spellStart"/>
      <w:r w:rsidRPr="0046479D">
        <w:rPr>
          <w:rFonts w:cs="Arial"/>
        </w:rPr>
        <w:t>indarrean</w:t>
      </w:r>
      <w:proofErr w:type="spellEnd"/>
      <w:r w:rsidRPr="0046479D">
        <w:rPr>
          <w:rFonts w:cs="Arial"/>
        </w:rPr>
        <w:t xml:space="preserve"> </w:t>
      </w:r>
      <w:proofErr w:type="spellStart"/>
      <w:r w:rsidRPr="0046479D">
        <w:rPr>
          <w:rFonts w:cs="Arial"/>
        </w:rPr>
        <w:t>dagoen</w:t>
      </w:r>
      <w:proofErr w:type="spellEnd"/>
      <w:r w:rsidRPr="0046479D">
        <w:rPr>
          <w:rFonts w:cs="Arial"/>
        </w:rPr>
        <w:t xml:space="preserve"> </w:t>
      </w:r>
      <w:proofErr w:type="spellStart"/>
      <w:r w:rsidRPr="0046479D">
        <w:rPr>
          <w:rFonts w:cs="Arial"/>
        </w:rPr>
        <w:t>bitartean</w:t>
      </w:r>
      <w:proofErr w:type="spellEnd"/>
      <w:r w:rsidRPr="0046479D">
        <w:rPr>
          <w:rFonts w:cs="Arial"/>
        </w:rPr>
        <w:t xml:space="preserve"> </w:t>
      </w:r>
      <w:proofErr w:type="spellStart"/>
      <w:r w:rsidRPr="0046479D">
        <w:rPr>
          <w:rFonts w:cs="Arial"/>
        </w:rPr>
        <w:t>ordezkaritza</w:t>
      </w:r>
      <w:proofErr w:type="spellEnd"/>
      <w:r w:rsidRPr="0046479D">
        <w:rPr>
          <w:rFonts w:cs="Arial"/>
        </w:rPr>
        <w:t xml:space="preserve"> </w:t>
      </w:r>
      <w:proofErr w:type="spellStart"/>
      <w:r w:rsidRPr="0046479D">
        <w:rPr>
          <w:rFonts w:cs="Arial"/>
        </w:rPr>
        <w:t>osoa</w:t>
      </w:r>
      <w:proofErr w:type="spellEnd"/>
      <w:r w:rsidRPr="0046479D">
        <w:rPr>
          <w:rFonts w:cs="Arial"/>
        </w:rPr>
        <w:t xml:space="preserve"> izan </w:t>
      </w:r>
      <w:proofErr w:type="spellStart"/>
      <w:r w:rsidRPr="0046479D">
        <w:rPr>
          <w:rFonts w:cs="Arial"/>
        </w:rPr>
        <w:t>behar</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erakundea</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69. </w:t>
      </w:r>
      <w:proofErr w:type="spellStart"/>
      <w:r w:rsidRPr="0046479D">
        <w:rPr>
          <w:rFonts w:cs="Arial"/>
        </w:rPr>
        <w:t>artikulua</w:t>
      </w:r>
      <w:proofErr w:type="spellEnd"/>
      <w:r w:rsidRPr="0046479D">
        <w:rPr>
          <w:rFonts w:cs="Arial"/>
        </w:rPr>
        <w:t xml:space="preserve">, </w:t>
      </w:r>
      <w:proofErr w:type="spellStart"/>
      <w:r w:rsidRPr="0046479D">
        <w:rPr>
          <w:rFonts w:cs="Arial"/>
        </w:rPr>
        <w:t>zeinaren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 xml:space="preserve"> </w:t>
      </w:r>
      <w:proofErr w:type="spellStart"/>
      <w:r w:rsidRPr="0046479D">
        <w:rPr>
          <w:rFonts w:cs="Arial"/>
        </w:rPr>
        <w:t>ekartzen</w:t>
      </w:r>
      <w:proofErr w:type="spellEnd"/>
      <w:r w:rsidRPr="0046479D">
        <w:rPr>
          <w:rFonts w:cs="Arial"/>
        </w:rPr>
        <w:t xml:space="preserve"> </w:t>
      </w:r>
      <w:proofErr w:type="spellStart"/>
      <w:r w:rsidRPr="0046479D">
        <w:rPr>
          <w:rFonts w:cs="Arial"/>
        </w:rPr>
        <w:t>baitira</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zuzentarauak</w:t>
      </w:r>
      <w:proofErr w:type="spellEnd"/>
      <w:r w:rsidRPr="0046479D">
        <w:rPr>
          <w:rFonts w:cs="Arial"/>
        </w:rPr>
        <w:t>)</w:t>
      </w:r>
      <w:r w:rsidR="009448ED" w:rsidRPr="0046479D">
        <w:rPr>
          <w:rFonts w:cs="Arial"/>
        </w:rPr>
        <w:t>.</w:t>
      </w:r>
    </w:p>
    <w:p w14:paraId="3BD19162" w14:textId="77777777" w:rsidR="009448ED" w:rsidRPr="0046479D" w:rsidRDefault="009448ED" w:rsidP="009448ED">
      <w:pPr>
        <w:jc w:val="both"/>
        <w:rPr>
          <w:rFonts w:cs="Arial"/>
        </w:rPr>
      </w:pPr>
    </w:p>
    <w:p w14:paraId="71C332EB" w14:textId="7AC80322" w:rsidR="009448ED" w:rsidRPr="0046479D" w:rsidRDefault="009448ED" w:rsidP="009448ED">
      <w:pPr>
        <w:jc w:val="both"/>
        <w:rPr>
          <w:rFonts w:cs="Arial"/>
          <w:u w:val="single"/>
        </w:rPr>
      </w:pPr>
      <w:proofErr w:type="spellStart"/>
      <w:r w:rsidRPr="0046479D">
        <w:rPr>
          <w:rFonts w:cs="Arial"/>
          <w:u w:val="single"/>
        </w:rPr>
        <w:t>Per</w:t>
      </w:r>
      <w:r w:rsidR="00B559F0" w:rsidRPr="0046479D">
        <w:rPr>
          <w:rFonts w:cs="Arial"/>
          <w:u w:val="single"/>
        </w:rPr>
        <w:t>t</w:t>
      </w:r>
      <w:r w:rsidRPr="0046479D">
        <w:rPr>
          <w:rFonts w:cs="Arial"/>
          <w:u w:val="single"/>
        </w:rPr>
        <w:t>sona</w:t>
      </w:r>
      <w:proofErr w:type="spellEnd"/>
      <w:r w:rsidR="00B559F0" w:rsidRPr="0046479D">
        <w:rPr>
          <w:rFonts w:cs="Arial"/>
          <w:u w:val="single"/>
        </w:rPr>
        <w:t xml:space="preserve"> </w:t>
      </w:r>
      <w:proofErr w:type="spellStart"/>
      <w:r w:rsidR="00B559F0" w:rsidRPr="0046479D">
        <w:rPr>
          <w:rFonts w:cs="Arial"/>
          <w:u w:val="single"/>
        </w:rPr>
        <w:t>fisikoak</w:t>
      </w:r>
      <w:proofErr w:type="spellEnd"/>
    </w:p>
    <w:p w14:paraId="688544CC" w14:textId="0D50DC59" w:rsidR="009448ED" w:rsidRPr="0046479D" w:rsidRDefault="001246DE" w:rsidP="009448ED">
      <w:pPr>
        <w:jc w:val="both"/>
        <w:rPr>
          <w:rFonts w:cs="Arial"/>
        </w:rPr>
      </w:pP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Ofizialeko</w:t>
      </w:r>
      <w:proofErr w:type="spellEnd"/>
      <w:r w:rsidRPr="0046479D">
        <w:rPr>
          <w:rFonts w:cs="Arial"/>
        </w:rPr>
        <w:t xml:space="preserve"> </w:t>
      </w:r>
      <w:proofErr w:type="spellStart"/>
      <w:r w:rsidRPr="0046479D">
        <w:rPr>
          <w:rFonts w:cs="Arial"/>
        </w:rPr>
        <w:t>inskripzioan</w:t>
      </w:r>
      <w:proofErr w:type="spellEnd"/>
      <w:r w:rsidRPr="0046479D">
        <w:rPr>
          <w:rFonts w:cs="Arial"/>
        </w:rPr>
        <w:t xml:space="preserve"> </w:t>
      </w:r>
      <w:proofErr w:type="spellStart"/>
      <w:r w:rsidRPr="0046479D">
        <w:rPr>
          <w:rFonts w:cs="Arial"/>
        </w:rPr>
        <w:t>jasota</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badago</w:t>
      </w:r>
      <w:proofErr w:type="spellEnd"/>
      <w:r w:rsidRPr="0046479D">
        <w:rPr>
          <w:rFonts w:cs="Arial"/>
        </w:rPr>
        <w:t xml:space="preserve">, </w:t>
      </w:r>
      <w:proofErr w:type="spellStart"/>
      <w:r w:rsidRPr="0046479D">
        <w:rPr>
          <w:rFonts w:cs="Arial"/>
        </w:rPr>
        <w:t>lizitatzaileari</w:t>
      </w:r>
      <w:proofErr w:type="spellEnd"/>
      <w:r w:rsidRPr="0046479D">
        <w:rPr>
          <w:rFonts w:cs="Arial"/>
        </w:rPr>
        <w:t xml:space="preserve"> </w:t>
      </w:r>
      <w:proofErr w:type="spellStart"/>
      <w:r w:rsidRPr="0046479D">
        <w:rPr>
          <w:rFonts w:cs="Arial"/>
        </w:rPr>
        <w:t>egotzi</w:t>
      </w:r>
      <w:proofErr w:type="spellEnd"/>
      <w:r w:rsidRPr="0046479D">
        <w:rPr>
          <w:rFonts w:cs="Arial"/>
        </w:rPr>
        <w:t xml:space="preserve"> </w:t>
      </w:r>
      <w:proofErr w:type="spellStart"/>
      <w:r w:rsidRPr="0046479D">
        <w:rPr>
          <w:rFonts w:cs="Arial"/>
        </w:rPr>
        <w:t>ezin</w:t>
      </w:r>
      <w:proofErr w:type="spellEnd"/>
      <w:r w:rsidRPr="0046479D">
        <w:rPr>
          <w:rFonts w:cs="Arial"/>
        </w:rPr>
        <w:t xml:space="preserve"> </w:t>
      </w:r>
      <w:proofErr w:type="spellStart"/>
      <w:r w:rsidRPr="0046479D">
        <w:rPr>
          <w:rFonts w:cs="Arial"/>
        </w:rPr>
        <w:t>zaizkion</w:t>
      </w:r>
      <w:proofErr w:type="spellEnd"/>
      <w:r w:rsidRPr="0046479D">
        <w:rPr>
          <w:rFonts w:cs="Arial"/>
        </w:rPr>
        <w:t xml:space="preserve"> </w:t>
      </w:r>
      <w:proofErr w:type="spellStart"/>
      <w:r w:rsidRPr="0046479D">
        <w:rPr>
          <w:rFonts w:cs="Arial"/>
        </w:rPr>
        <w:t>arrazoiengatik</w:t>
      </w:r>
      <w:proofErr w:type="spellEnd"/>
      <w:r w:rsidR="009448ED" w:rsidRPr="0046479D">
        <w:rPr>
          <w:rFonts w:cs="Arial"/>
        </w:rPr>
        <w:t>:</w:t>
      </w:r>
    </w:p>
    <w:p w14:paraId="5BAD47CF" w14:textId="653A6564" w:rsidR="009448ED" w:rsidRPr="0046479D" w:rsidRDefault="009448ED" w:rsidP="009448ED">
      <w:pPr>
        <w:jc w:val="both"/>
        <w:rPr>
          <w:rFonts w:cs="Arial"/>
        </w:rPr>
      </w:pPr>
      <w:r w:rsidRPr="0046479D">
        <w:rPr>
          <w:rFonts w:cs="Arial"/>
        </w:rPr>
        <w:t xml:space="preserve">- </w:t>
      </w:r>
      <w:proofErr w:type="spellStart"/>
      <w:r w:rsidR="001246DE" w:rsidRPr="0046479D">
        <w:rPr>
          <w:rFonts w:cs="Arial"/>
        </w:rPr>
        <w:t>Identifikazio-agiria</w:t>
      </w:r>
      <w:proofErr w:type="spellEnd"/>
    </w:p>
    <w:p w14:paraId="21A8BA26" w14:textId="7367071F" w:rsidR="009448ED" w:rsidRPr="0046479D" w:rsidRDefault="009448ED" w:rsidP="009448ED">
      <w:pPr>
        <w:jc w:val="both"/>
        <w:rPr>
          <w:rFonts w:cs="Arial"/>
        </w:rPr>
      </w:pPr>
      <w:r w:rsidRPr="0046479D">
        <w:rPr>
          <w:rFonts w:cs="Arial"/>
        </w:rPr>
        <w:t xml:space="preserve">- </w:t>
      </w:r>
      <w:proofErr w:type="spellStart"/>
      <w:r w:rsidR="001246DE" w:rsidRPr="0046479D">
        <w:rPr>
          <w:rFonts w:cs="Arial"/>
        </w:rPr>
        <w:t>EJZn</w:t>
      </w:r>
      <w:proofErr w:type="spellEnd"/>
      <w:r w:rsidR="001246DE" w:rsidRPr="0046479D">
        <w:rPr>
          <w:rFonts w:cs="Arial"/>
        </w:rPr>
        <w:t xml:space="preserve"> alta </w:t>
      </w:r>
      <w:proofErr w:type="spellStart"/>
      <w:r w:rsidR="001246DE" w:rsidRPr="0046479D">
        <w:rPr>
          <w:rFonts w:cs="Arial"/>
        </w:rPr>
        <w:t>emanda</w:t>
      </w:r>
      <w:proofErr w:type="spellEnd"/>
      <w:r w:rsidR="001246DE" w:rsidRPr="0046479D">
        <w:rPr>
          <w:rFonts w:cs="Arial"/>
        </w:rPr>
        <w:t xml:space="preserve"> </w:t>
      </w:r>
      <w:proofErr w:type="spellStart"/>
      <w:r w:rsidR="001246DE" w:rsidRPr="0046479D">
        <w:rPr>
          <w:rFonts w:cs="Arial"/>
        </w:rPr>
        <w:t>dagoela</w:t>
      </w:r>
      <w:proofErr w:type="spellEnd"/>
      <w:r w:rsidR="001246DE" w:rsidRPr="0046479D">
        <w:rPr>
          <w:rFonts w:cs="Arial"/>
        </w:rPr>
        <w:t xml:space="preserve"> </w:t>
      </w:r>
      <w:proofErr w:type="spellStart"/>
      <w:r w:rsidR="001246DE" w:rsidRPr="0046479D">
        <w:rPr>
          <w:rFonts w:cs="Arial"/>
        </w:rPr>
        <w:t>egiaztatzen</w:t>
      </w:r>
      <w:proofErr w:type="spellEnd"/>
      <w:r w:rsidR="001246DE" w:rsidRPr="0046479D">
        <w:rPr>
          <w:rFonts w:cs="Arial"/>
        </w:rPr>
        <w:t xml:space="preserve"> </w:t>
      </w:r>
      <w:proofErr w:type="spellStart"/>
      <w:r w:rsidR="001246DE" w:rsidRPr="0046479D">
        <w:rPr>
          <w:rFonts w:cs="Arial"/>
        </w:rPr>
        <w:t>duen</w:t>
      </w:r>
      <w:proofErr w:type="spellEnd"/>
      <w:r w:rsidR="001246DE" w:rsidRPr="0046479D">
        <w:rPr>
          <w:rFonts w:cs="Arial"/>
        </w:rPr>
        <w:t xml:space="preserve"> </w:t>
      </w:r>
      <w:proofErr w:type="spellStart"/>
      <w:r w:rsidR="001246DE" w:rsidRPr="0046479D">
        <w:rPr>
          <w:rFonts w:cs="Arial"/>
        </w:rPr>
        <w:t>agiria</w:t>
      </w:r>
      <w:proofErr w:type="spellEnd"/>
      <w:r w:rsidR="001246DE" w:rsidRPr="0046479D">
        <w:rPr>
          <w:rFonts w:cs="Arial"/>
        </w:rPr>
        <w:t xml:space="preserve"> </w:t>
      </w:r>
    </w:p>
    <w:p w14:paraId="60FA177F" w14:textId="77777777" w:rsidR="009448ED" w:rsidRPr="0046479D" w:rsidRDefault="009448ED" w:rsidP="009448ED">
      <w:pPr>
        <w:jc w:val="both"/>
        <w:rPr>
          <w:rFonts w:cs="Arial"/>
        </w:rPr>
      </w:pPr>
    </w:p>
    <w:p w14:paraId="75645F37" w14:textId="1E991362" w:rsidR="009448ED" w:rsidRPr="0046479D" w:rsidRDefault="009448ED" w:rsidP="009448ED">
      <w:pPr>
        <w:jc w:val="both"/>
        <w:rPr>
          <w:rFonts w:cs="Arial"/>
          <w:u w:val="single"/>
        </w:rPr>
      </w:pPr>
      <w:r w:rsidRPr="0046479D">
        <w:rPr>
          <w:rFonts w:cs="Arial"/>
          <w:u w:val="single"/>
        </w:rPr>
        <w:t xml:space="preserve">9.2.3 </w:t>
      </w:r>
      <w:proofErr w:type="spellStart"/>
      <w:r w:rsidR="001246DE" w:rsidRPr="0046479D">
        <w:rPr>
          <w:rFonts w:cs="Arial"/>
          <w:u w:val="single"/>
        </w:rPr>
        <w:t>Kaudimena</w:t>
      </w:r>
      <w:proofErr w:type="spellEnd"/>
      <w:r w:rsidRPr="0046479D">
        <w:rPr>
          <w:rFonts w:cs="Arial"/>
        </w:rPr>
        <w:t>:</w:t>
      </w:r>
      <w:r w:rsidRPr="0046479D">
        <w:rPr>
          <w:rFonts w:cs="Arial"/>
          <w:u w:val="single"/>
        </w:rPr>
        <w:t xml:space="preserve"> </w:t>
      </w:r>
    </w:p>
    <w:p w14:paraId="26A5B964" w14:textId="77777777" w:rsidR="009448ED" w:rsidRPr="0046479D" w:rsidRDefault="009448ED" w:rsidP="009448ED">
      <w:pPr>
        <w:jc w:val="both"/>
        <w:rPr>
          <w:rFonts w:cs="Arial"/>
          <w:b/>
        </w:rPr>
      </w:pPr>
    </w:p>
    <w:p w14:paraId="3EC60745" w14:textId="0A16BEC1" w:rsidR="009448ED" w:rsidRPr="0046479D" w:rsidRDefault="009448ED" w:rsidP="009448ED">
      <w:pPr>
        <w:jc w:val="both"/>
        <w:rPr>
          <w:rFonts w:cs="Arial"/>
        </w:rPr>
      </w:pPr>
      <w:r w:rsidRPr="0046479D">
        <w:rPr>
          <w:rFonts w:cs="Arial"/>
          <w:u w:val="single"/>
        </w:rPr>
        <w:t xml:space="preserve">9.2.3.1 </w:t>
      </w:r>
      <w:proofErr w:type="spellStart"/>
      <w:r w:rsidRPr="0046479D">
        <w:rPr>
          <w:rFonts w:cs="Arial"/>
          <w:u w:val="single"/>
        </w:rPr>
        <w:t>E</w:t>
      </w:r>
      <w:r w:rsidR="001246DE" w:rsidRPr="0046479D">
        <w:rPr>
          <w:rFonts w:cs="Arial"/>
          <w:u w:val="single"/>
        </w:rPr>
        <w:t>konomikoa</w:t>
      </w:r>
      <w:proofErr w:type="spellEnd"/>
      <w:r w:rsidRPr="0046479D">
        <w:rPr>
          <w:rFonts w:cs="Arial"/>
        </w:rPr>
        <w:t xml:space="preserve"> </w:t>
      </w:r>
      <w:proofErr w:type="spellStart"/>
      <w:r w:rsidR="001246DE" w:rsidRPr="0046479D">
        <w:rPr>
          <w:rFonts w:cs="Arial"/>
        </w:rPr>
        <w:t>urteko</w:t>
      </w:r>
      <w:proofErr w:type="spellEnd"/>
      <w:r w:rsidR="001246DE" w:rsidRPr="0046479D">
        <w:rPr>
          <w:rFonts w:cs="Arial"/>
        </w:rPr>
        <w:t xml:space="preserve"> </w:t>
      </w:r>
      <w:proofErr w:type="spellStart"/>
      <w:r w:rsidR="001246DE" w:rsidRPr="0046479D">
        <w:rPr>
          <w:rFonts w:cs="Arial"/>
        </w:rPr>
        <w:t>negozio-bolumenaren</w:t>
      </w:r>
      <w:proofErr w:type="spellEnd"/>
      <w:r w:rsidR="001246DE" w:rsidRPr="0046479D">
        <w:rPr>
          <w:rFonts w:cs="Arial"/>
        </w:rPr>
        <w:t xml:space="preserve"> </w:t>
      </w:r>
      <w:proofErr w:type="spellStart"/>
      <w:r w:rsidR="001246DE" w:rsidRPr="0046479D">
        <w:rPr>
          <w:rFonts w:cs="Arial"/>
        </w:rPr>
        <w:t>bidez</w:t>
      </w:r>
      <w:proofErr w:type="spellEnd"/>
      <w:r w:rsidR="001246DE" w:rsidRPr="0046479D">
        <w:rPr>
          <w:rFonts w:cs="Arial"/>
        </w:rPr>
        <w:t xml:space="preserve"> </w:t>
      </w:r>
      <w:proofErr w:type="spellStart"/>
      <w:r w:rsidR="001246DE" w:rsidRPr="0046479D">
        <w:rPr>
          <w:rFonts w:cs="Arial"/>
        </w:rPr>
        <w:t>egiaztatuta</w:t>
      </w:r>
      <w:proofErr w:type="spellEnd"/>
      <w:r w:rsidR="001246DE" w:rsidRPr="0046479D">
        <w:rPr>
          <w:rFonts w:cs="Arial"/>
        </w:rPr>
        <w:t xml:space="preserve">,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kontratuak</w:t>
      </w:r>
      <w:proofErr w:type="spellEnd"/>
      <w:r w:rsidR="001246DE" w:rsidRPr="0046479D">
        <w:rPr>
          <w:rFonts w:cs="Arial"/>
        </w:rPr>
        <w:t xml:space="preserve"> </w:t>
      </w:r>
      <w:proofErr w:type="spellStart"/>
      <w:r w:rsidR="001246DE" w:rsidRPr="0046479D">
        <w:rPr>
          <w:rFonts w:cs="Arial"/>
        </w:rPr>
        <w:t>aipatzen</w:t>
      </w:r>
      <w:proofErr w:type="spellEnd"/>
      <w:r w:rsidR="001246DE" w:rsidRPr="0046479D">
        <w:rPr>
          <w:rFonts w:cs="Arial"/>
        </w:rPr>
        <w:t xml:space="preserve"> </w:t>
      </w:r>
      <w:proofErr w:type="spellStart"/>
      <w:r w:rsidR="001246DE" w:rsidRPr="0046479D">
        <w:rPr>
          <w:rFonts w:cs="Arial"/>
        </w:rPr>
        <w:t>duen</w:t>
      </w:r>
      <w:proofErr w:type="spellEnd"/>
      <w:r w:rsidR="001246DE" w:rsidRPr="0046479D">
        <w:rPr>
          <w:rFonts w:cs="Arial"/>
        </w:rPr>
        <w:t xml:space="preserve"> </w:t>
      </w:r>
      <w:proofErr w:type="spellStart"/>
      <w:r w:rsidR="001246DE" w:rsidRPr="0046479D">
        <w:rPr>
          <w:rFonts w:cs="Arial"/>
        </w:rPr>
        <w:t>esparruko</w:t>
      </w:r>
      <w:proofErr w:type="spellEnd"/>
      <w:r w:rsidR="001246DE" w:rsidRPr="0046479D">
        <w:rPr>
          <w:rFonts w:cs="Arial"/>
        </w:rPr>
        <w:t xml:space="preserve"> </w:t>
      </w:r>
      <w:proofErr w:type="spellStart"/>
      <w:r w:rsidR="001246DE" w:rsidRPr="0046479D">
        <w:rPr>
          <w:rFonts w:cs="Arial"/>
        </w:rPr>
        <w:t>urteko</w:t>
      </w:r>
      <w:proofErr w:type="spellEnd"/>
      <w:r w:rsidR="001246DE" w:rsidRPr="0046479D">
        <w:rPr>
          <w:rFonts w:cs="Arial"/>
        </w:rPr>
        <w:t xml:space="preserve"> </w:t>
      </w:r>
      <w:proofErr w:type="spellStart"/>
      <w:r w:rsidR="001246DE" w:rsidRPr="0046479D">
        <w:rPr>
          <w:rFonts w:cs="Arial"/>
        </w:rPr>
        <w:t>negozio-bolumenaren</w:t>
      </w:r>
      <w:proofErr w:type="spellEnd"/>
      <w:r w:rsidR="001246DE" w:rsidRPr="0046479D">
        <w:rPr>
          <w:rFonts w:cs="Arial"/>
        </w:rPr>
        <w:t xml:space="preserve"> </w:t>
      </w:r>
      <w:proofErr w:type="spellStart"/>
      <w:r w:rsidR="001246DE" w:rsidRPr="0046479D">
        <w:rPr>
          <w:rFonts w:cs="Arial"/>
        </w:rPr>
        <w:t>bidez</w:t>
      </w:r>
      <w:proofErr w:type="spellEnd"/>
      <w:r w:rsidR="001246DE" w:rsidRPr="0046479D">
        <w:rPr>
          <w:rFonts w:cs="Arial"/>
        </w:rPr>
        <w:t xml:space="preserve">, </w:t>
      </w:r>
      <w:proofErr w:type="spellStart"/>
      <w:r w:rsidR="001246DE" w:rsidRPr="0046479D">
        <w:rPr>
          <w:rFonts w:cs="Arial"/>
        </w:rPr>
        <w:t>eskura</w:t>
      </w:r>
      <w:proofErr w:type="spellEnd"/>
      <w:r w:rsidR="001246DE" w:rsidRPr="0046479D">
        <w:rPr>
          <w:rFonts w:cs="Arial"/>
        </w:rPr>
        <w:t xml:space="preserve"> </w:t>
      </w:r>
      <w:proofErr w:type="spellStart"/>
      <w:r w:rsidR="001246DE" w:rsidRPr="0046479D">
        <w:rPr>
          <w:rFonts w:cs="Arial"/>
        </w:rPr>
        <w:t>dauden</w:t>
      </w:r>
      <w:proofErr w:type="spellEnd"/>
      <w:r w:rsidR="001246DE" w:rsidRPr="0046479D">
        <w:rPr>
          <w:rFonts w:cs="Arial"/>
        </w:rPr>
        <w:t xml:space="preserve"> </w:t>
      </w:r>
      <w:proofErr w:type="spellStart"/>
      <w:r w:rsidR="001246DE" w:rsidRPr="0046479D">
        <w:rPr>
          <w:rFonts w:cs="Arial"/>
        </w:rPr>
        <w:t>azken</w:t>
      </w:r>
      <w:proofErr w:type="spellEnd"/>
      <w:r w:rsidR="001246DE" w:rsidRPr="0046479D">
        <w:rPr>
          <w:rFonts w:cs="Arial"/>
        </w:rPr>
        <w:t xml:space="preserve"> </w:t>
      </w:r>
      <w:proofErr w:type="spellStart"/>
      <w:r w:rsidR="001246DE" w:rsidRPr="0046479D">
        <w:rPr>
          <w:rFonts w:cs="Arial"/>
        </w:rPr>
        <w:t>hiru</w:t>
      </w:r>
      <w:proofErr w:type="spellEnd"/>
      <w:r w:rsidR="001246DE" w:rsidRPr="0046479D">
        <w:rPr>
          <w:rFonts w:cs="Arial"/>
        </w:rPr>
        <w:t xml:space="preserve"> </w:t>
      </w:r>
      <w:proofErr w:type="spellStart"/>
      <w:r w:rsidR="001246DE" w:rsidRPr="0046479D">
        <w:rPr>
          <w:rFonts w:cs="Arial"/>
        </w:rPr>
        <w:t>ekitaldien</w:t>
      </w:r>
      <w:proofErr w:type="spellEnd"/>
      <w:r w:rsidR="001246DE" w:rsidRPr="0046479D">
        <w:rPr>
          <w:rFonts w:cs="Arial"/>
        </w:rPr>
        <w:t xml:space="preserve"> </w:t>
      </w:r>
      <w:proofErr w:type="spellStart"/>
      <w:r w:rsidR="001246DE" w:rsidRPr="0046479D">
        <w:rPr>
          <w:rFonts w:cs="Arial"/>
        </w:rPr>
        <w:t>barruan</w:t>
      </w:r>
      <w:proofErr w:type="spellEnd"/>
      <w:r w:rsidR="001246DE" w:rsidRPr="0046479D">
        <w:rPr>
          <w:rFonts w:cs="Arial"/>
        </w:rPr>
        <w:t xml:space="preserve">, </w:t>
      </w:r>
      <w:proofErr w:type="spellStart"/>
      <w:r w:rsidR="001246DE" w:rsidRPr="0046479D">
        <w:rPr>
          <w:rFonts w:cs="Arial"/>
        </w:rPr>
        <w:t>enpresaburuaren</w:t>
      </w:r>
      <w:proofErr w:type="spellEnd"/>
      <w:r w:rsidR="001246DE" w:rsidRPr="0046479D">
        <w:rPr>
          <w:rFonts w:cs="Arial"/>
        </w:rPr>
        <w:t xml:space="preserve"> </w:t>
      </w:r>
      <w:proofErr w:type="spellStart"/>
      <w:r w:rsidR="001246DE" w:rsidRPr="0046479D">
        <w:rPr>
          <w:rFonts w:cs="Arial"/>
        </w:rPr>
        <w:t>eratze</w:t>
      </w:r>
      <w:proofErr w:type="spellEnd"/>
      <w:r w:rsidR="001246DE" w:rsidRPr="0046479D">
        <w:rPr>
          <w:rFonts w:cs="Arial"/>
        </w:rPr>
        <w:t xml:space="preserve">-daten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jardueren</w:t>
      </w:r>
      <w:proofErr w:type="spellEnd"/>
      <w:r w:rsidR="001246DE" w:rsidRPr="0046479D">
        <w:rPr>
          <w:rFonts w:cs="Arial"/>
        </w:rPr>
        <w:t xml:space="preserve"> </w:t>
      </w:r>
      <w:proofErr w:type="spellStart"/>
      <w:r w:rsidR="001246DE" w:rsidRPr="0046479D">
        <w:rPr>
          <w:rFonts w:cs="Arial"/>
        </w:rPr>
        <w:t>hasiera</w:t>
      </w:r>
      <w:proofErr w:type="spellEnd"/>
      <w:r w:rsidR="001246DE" w:rsidRPr="0046479D">
        <w:rPr>
          <w:rFonts w:cs="Arial"/>
        </w:rPr>
        <w:t xml:space="preserve">-daten </w:t>
      </w:r>
      <w:proofErr w:type="spellStart"/>
      <w:r w:rsidR="001246DE" w:rsidRPr="0046479D">
        <w:rPr>
          <w:rFonts w:cs="Arial"/>
        </w:rPr>
        <w:t>arabera</w:t>
      </w:r>
      <w:proofErr w:type="spellEnd"/>
      <w:r w:rsidR="001246DE" w:rsidRPr="0046479D">
        <w:rPr>
          <w:rFonts w:cs="Arial"/>
        </w:rPr>
        <w:t xml:space="preserve"> eta </w:t>
      </w:r>
      <w:proofErr w:type="spellStart"/>
      <w:r w:rsidR="001246DE" w:rsidRPr="0046479D">
        <w:rPr>
          <w:rFonts w:cs="Arial"/>
        </w:rPr>
        <w:t>eskaintzak</w:t>
      </w:r>
      <w:proofErr w:type="spellEnd"/>
      <w:r w:rsidR="001246DE" w:rsidRPr="0046479D">
        <w:rPr>
          <w:rFonts w:cs="Arial"/>
        </w:rPr>
        <w:t xml:space="preserve"> </w:t>
      </w:r>
      <w:proofErr w:type="spellStart"/>
      <w:r w:rsidR="001246DE" w:rsidRPr="0046479D">
        <w:rPr>
          <w:rFonts w:cs="Arial"/>
        </w:rPr>
        <w:t>aurkezteko</w:t>
      </w:r>
      <w:proofErr w:type="spellEnd"/>
      <w:r w:rsidR="001246DE" w:rsidRPr="0046479D">
        <w:rPr>
          <w:rFonts w:cs="Arial"/>
        </w:rPr>
        <w:t xml:space="preserve"> daten </w:t>
      </w:r>
      <w:proofErr w:type="spellStart"/>
      <w:r w:rsidR="001246DE" w:rsidRPr="0046479D">
        <w:rPr>
          <w:rFonts w:cs="Arial"/>
        </w:rPr>
        <w:t>arabera</w:t>
      </w:r>
      <w:proofErr w:type="spellEnd"/>
      <w:r w:rsidR="001246DE" w:rsidRPr="0046479D">
        <w:rPr>
          <w:rFonts w:cs="Arial"/>
        </w:rPr>
        <w:t xml:space="preserve">, </w:t>
      </w:r>
      <w:proofErr w:type="spellStart"/>
      <w:r w:rsidR="001246DE" w:rsidRPr="0046479D">
        <w:rPr>
          <w:rFonts w:cs="Arial"/>
        </w:rPr>
        <w:t>lizitazio-iragarkian</w:t>
      </w:r>
      <w:proofErr w:type="spellEnd"/>
      <w:r w:rsidR="001246DE" w:rsidRPr="0046479D">
        <w:rPr>
          <w:rFonts w:cs="Arial"/>
        </w:rPr>
        <w:t xml:space="preserve">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prozeduran</w:t>
      </w:r>
      <w:proofErr w:type="spellEnd"/>
      <w:r w:rsidR="001246DE" w:rsidRPr="0046479D">
        <w:rPr>
          <w:rFonts w:cs="Arial"/>
        </w:rPr>
        <w:t xml:space="preserve"> eta </w:t>
      </w:r>
      <w:proofErr w:type="spellStart"/>
      <w:r w:rsidR="001246DE" w:rsidRPr="0046479D">
        <w:rPr>
          <w:rFonts w:cs="Arial"/>
        </w:rPr>
        <w:t>kontratuaren</w:t>
      </w:r>
      <w:proofErr w:type="spellEnd"/>
      <w:r w:rsidR="001246DE" w:rsidRPr="0046479D">
        <w:rPr>
          <w:rFonts w:cs="Arial"/>
        </w:rPr>
        <w:t xml:space="preserve"> </w:t>
      </w:r>
      <w:proofErr w:type="spellStart"/>
      <w:r w:rsidR="001246DE" w:rsidRPr="0046479D">
        <w:rPr>
          <w:rFonts w:cs="Arial"/>
        </w:rPr>
        <w:t>pleguetan</w:t>
      </w:r>
      <w:proofErr w:type="spellEnd"/>
      <w:r w:rsidR="001246DE" w:rsidRPr="0046479D">
        <w:rPr>
          <w:rFonts w:cs="Arial"/>
        </w:rPr>
        <w:t xml:space="preserve"> parte </w:t>
      </w:r>
      <w:proofErr w:type="spellStart"/>
      <w:r w:rsidR="001246DE" w:rsidRPr="0046479D">
        <w:rPr>
          <w:rFonts w:cs="Arial"/>
        </w:rPr>
        <w:t>hartzeko</w:t>
      </w:r>
      <w:proofErr w:type="spellEnd"/>
      <w:r w:rsidR="001246DE" w:rsidRPr="0046479D">
        <w:rPr>
          <w:rFonts w:cs="Arial"/>
        </w:rPr>
        <w:t xml:space="preserve"> </w:t>
      </w:r>
      <w:proofErr w:type="spellStart"/>
      <w:r w:rsidR="001246DE" w:rsidRPr="0046479D">
        <w:rPr>
          <w:rFonts w:cs="Arial"/>
        </w:rPr>
        <w:t>gonbidapenean</w:t>
      </w:r>
      <w:proofErr w:type="spellEnd"/>
      <w:r w:rsidR="001246DE" w:rsidRPr="0046479D">
        <w:rPr>
          <w:rFonts w:cs="Arial"/>
        </w:rPr>
        <w:t xml:space="preserve">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halakorik</w:t>
      </w:r>
      <w:proofErr w:type="spellEnd"/>
      <w:r w:rsidR="001246DE" w:rsidRPr="0046479D">
        <w:rPr>
          <w:rFonts w:cs="Arial"/>
        </w:rPr>
        <w:t xml:space="preserve"> </w:t>
      </w:r>
      <w:proofErr w:type="spellStart"/>
      <w:r w:rsidR="001246DE" w:rsidRPr="0046479D">
        <w:rPr>
          <w:rFonts w:cs="Arial"/>
        </w:rPr>
        <w:t>ezean</w:t>
      </w:r>
      <w:proofErr w:type="spellEnd"/>
      <w:r w:rsidR="001246DE" w:rsidRPr="0046479D">
        <w:rPr>
          <w:rFonts w:cs="Arial"/>
        </w:rPr>
        <w:t xml:space="preserve">, </w:t>
      </w:r>
      <w:proofErr w:type="spellStart"/>
      <w:r w:rsidR="001246DE" w:rsidRPr="0046479D">
        <w:rPr>
          <w:rFonts w:cs="Arial"/>
        </w:rPr>
        <w:t>erregelamenduz</w:t>
      </w:r>
      <w:proofErr w:type="spellEnd"/>
      <w:r w:rsidR="001246DE" w:rsidRPr="0046479D">
        <w:rPr>
          <w:rFonts w:cs="Arial"/>
        </w:rPr>
        <w:t xml:space="preserve"> </w:t>
      </w:r>
      <w:proofErr w:type="spellStart"/>
      <w:r w:rsidR="001246DE" w:rsidRPr="0046479D">
        <w:rPr>
          <w:rFonts w:cs="Arial"/>
        </w:rPr>
        <w:t>ezarritakoaren</w:t>
      </w:r>
      <w:proofErr w:type="spellEnd"/>
      <w:r w:rsidR="001246DE" w:rsidRPr="0046479D">
        <w:rPr>
          <w:rFonts w:cs="Arial"/>
        </w:rPr>
        <w:t xml:space="preserve"> </w:t>
      </w:r>
      <w:proofErr w:type="spellStart"/>
      <w:r w:rsidR="001246DE" w:rsidRPr="0046479D">
        <w:rPr>
          <w:rFonts w:cs="Arial"/>
        </w:rPr>
        <w:t>arabera</w:t>
      </w:r>
      <w:proofErr w:type="spellEnd"/>
      <w:r w:rsidR="001246DE" w:rsidRPr="0046479D">
        <w:rPr>
          <w:rFonts w:cs="Arial"/>
        </w:rPr>
        <w:t xml:space="preserve">. </w:t>
      </w:r>
      <w:proofErr w:type="spellStart"/>
      <w:r w:rsidR="001246DE" w:rsidRPr="0046479D">
        <w:rPr>
          <w:rFonts w:cs="Arial"/>
        </w:rPr>
        <w:t>Gainera</w:t>
      </w:r>
      <w:proofErr w:type="spellEnd"/>
      <w:r w:rsidR="001246DE" w:rsidRPr="0046479D">
        <w:rPr>
          <w:rFonts w:cs="Arial"/>
        </w:rPr>
        <w:t xml:space="preserve">, </w:t>
      </w:r>
      <w:proofErr w:type="spellStart"/>
      <w:r w:rsidR="001246DE" w:rsidRPr="0046479D">
        <w:rPr>
          <w:rFonts w:cs="Arial"/>
        </w:rPr>
        <w:t>eskatutako</w:t>
      </w:r>
      <w:proofErr w:type="spellEnd"/>
      <w:r w:rsidR="001246DE" w:rsidRPr="0046479D">
        <w:rPr>
          <w:rFonts w:cs="Arial"/>
        </w:rPr>
        <w:t xml:space="preserve"> </w:t>
      </w:r>
      <w:proofErr w:type="spellStart"/>
      <w:r w:rsidR="001246DE" w:rsidRPr="0046479D">
        <w:rPr>
          <w:rFonts w:cs="Arial"/>
        </w:rPr>
        <w:t>urteko</w:t>
      </w:r>
      <w:proofErr w:type="spellEnd"/>
      <w:r w:rsidR="001246DE" w:rsidRPr="0046479D">
        <w:rPr>
          <w:rFonts w:cs="Arial"/>
        </w:rPr>
        <w:t xml:space="preserve"> </w:t>
      </w:r>
      <w:proofErr w:type="spellStart"/>
      <w:r w:rsidR="001246DE" w:rsidRPr="0046479D">
        <w:rPr>
          <w:rFonts w:cs="Arial"/>
        </w:rPr>
        <w:t>gutxieneko</w:t>
      </w:r>
      <w:proofErr w:type="spellEnd"/>
      <w:r w:rsidR="001246DE" w:rsidRPr="0046479D">
        <w:rPr>
          <w:rFonts w:cs="Arial"/>
        </w:rPr>
        <w:t xml:space="preserve"> </w:t>
      </w:r>
      <w:proofErr w:type="spellStart"/>
      <w:r w:rsidR="001246DE" w:rsidRPr="0046479D">
        <w:rPr>
          <w:rFonts w:cs="Arial"/>
        </w:rPr>
        <w:t>negozio-bolumenak</w:t>
      </w:r>
      <w:proofErr w:type="spellEnd"/>
      <w:r w:rsidR="001246DE" w:rsidRPr="0046479D">
        <w:rPr>
          <w:rFonts w:cs="Arial"/>
        </w:rPr>
        <w:t xml:space="preserve"> </w:t>
      </w:r>
      <w:proofErr w:type="spellStart"/>
      <w:r w:rsidR="001246DE" w:rsidRPr="0046479D">
        <w:rPr>
          <w:rFonts w:cs="Arial"/>
        </w:rPr>
        <w:t>ez</w:t>
      </w:r>
      <w:proofErr w:type="spellEnd"/>
      <w:r w:rsidR="001246DE" w:rsidRPr="0046479D">
        <w:rPr>
          <w:rFonts w:cs="Arial"/>
        </w:rPr>
        <w:t xml:space="preserve"> du </w:t>
      </w:r>
      <w:proofErr w:type="spellStart"/>
      <w:r w:rsidR="001246DE" w:rsidRPr="0046479D">
        <w:rPr>
          <w:rFonts w:cs="Arial"/>
        </w:rPr>
        <w:t>kontratuaren</w:t>
      </w:r>
      <w:proofErr w:type="spellEnd"/>
      <w:r w:rsidR="001246DE" w:rsidRPr="0046479D">
        <w:rPr>
          <w:rFonts w:cs="Arial"/>
        </w:rPr>
        <w:t xml:space="preserve"> </w:t>
      </w:r>
      <w:proofErr w:type="spellStart"/>
      <w:r w:rsidR="001246DE" w:rsidRPr="0046479D">
        <w:rPr>
          <w:rFonts w:cs="Arial"/>
        </w:rPr>
        <w:t>balio</w:t>
      </w:r>
      <w:proofErr w:type="spellEnd"/>
      <w:r w:rsidR="001246DE" w:rsidRPr="0046479D">
        <w:rPr>
          <w:rFonts w:cs="Arial"/>
        </w:rPr>
        <w:t xml:space="preserve"> </w:t>
      </w:r>
      <w:proofErr w:type="spellStart"/>
      <w:r w:rsidR="001246DE" w:rsidRPr="0046479D">
        <w:rPr>
          <w:rFonts w:cs="Arial"/>
        </w:rPr>
        <w:t>zenbatetsia</w:t>
      </w:r>
      <w:proofErr w:type="spellEnd"/>
      <w:r w:rsidR="001246DE" w:rsidRPr="0046479D">
        <w:rPr>
          <w:rFonts w:cs="Arial"/>
        </w:rPr>
        <w:t xml:space="preserve"> </w:t>
      </w:r>
      <w:proofErr w:type="spellStart"/>
      <w:r w:rsidR="001246DE" w:rsidRPr="0046479D">
        <w:rPr>
          <w:rFonts w:cs="Arial"/>
        </w:rPr>
        <w:t>gaindituko</w:t>
      </w:r>
      <w:proofErr w:type="spellEnd"/>
      <w:r w:rsidR="001246DE" w:rsidRPr="0046479D">
        <w:rPr>
          <w:rFonts w:cs="Arial"/>
        </w:rPr>
        <w:t xml:space="preserve">, </w:t>
      </w:r>
      <w:proofErr w:type="spellStart"/>
      <w:r w:rsidR="001246DE" w:rsidRPr="0046479D">
        <w:rPr>
          <w:rFonts w:cs="Arial"/>
        </w:rPr>
        <w:t>behar</w:t>
      </w:r>
      <w:proofErr w:type="spellEnd"/>
      <w:r w:rsidR="001246DE" w:rsidRPr="0046479D">
        <w:rPr>
          <w:rFonts w:cs="Arial"/>
        </w:rPr>
        <w:t xml:space="preserve"> </w:t>
      </w:r>
      <w:proofErr w:type="spellStart"/>
      <w:r w:rsidR="001246DE" w:rsidRPr="0046479D">
        <w:rPr>
          <w:rFonts w:cs="Arial"/>
        </w:rPr>
        <w:t>bezala</w:t>
      </w:r>
      <w:proofErr w:type="spellEnd"/>
      <w:r w:rsidR="001246DE" w:rsidRPr="0046479D">
        <w:rPr>
          <w:rFonts w:cs="Arial"/>
        </w:rPr>
        <w:t xml:space="preserve"> </w:t>
      </w:r>
      <w:proofErr w:type="spellStart"/>
      <w:r w:rsidR="001246DE" w:rsidRPr="0046479D">
        <w:rPr>
          <w:rFonts w:cs="Arial"/>
        </w:rPr>
        <w:t>justifikatutako</w:t>
      </w:r>
      <w:proofErr w:type="spellEnd"/>
      <w:r w:rsidR="001246DE" w:rsidRPr="0046479D">
        <w:rPr>
          <w:rFonts w:cs="Arial"/>
        </w:rPr>
        <w:t xml:space="preserve"> </w:t>
      </w:r>
      <w:proofErr w:type="spellStart"/>
      <w:r w:rsidR="001246DE" w:rsidRPr="0046479D">
        <w:rPr>
          <w:rFonts w:cs="Arial"/>
        </w:rPr>
        <w:t>kasuetan</w:t>
      </w:r>
      <w:proofErr w:type="spellEnd"/>
      <w:r w:rsidR="001246DE" w:rsidRPr="0046479D">
        <w:rPr>
          <w:rFonts w:cs="Arial"/>
        </w:rPr>
        <w:t xml:space="preserve"> izan </w:t>
      </w:r>
      <w:proofErr w:type="spellStart"/>
      <w:r w:rsidR="001246DE" w:rsidRPr="0046479D">
        <w:rPr>
          <w:rFonts w:cs="Arial"/>
        </w:rPr>
        <w:t>ezik</w:t>
      </w:r>
      <w:proofErr w:type="spellEnd"/>
      <w:r w:rsidR="001246DE" w:rsidRPr="0046479D">
        <w:rPr>
          <w:rFonts w:cs="Arial"/>
        </w:rPr>
        <w:t xml:space="preserve">, hala </w:t>
      </w:r>
      <w:proofErr w:type="spellStart"/>
      <w:r w:rsidR="001246DE" w:rsidRPr="0046479D">
        <w:rPr>
          <w:rFonts w:cs="Arial"/>
        </w:rPr>
        <w:t>nola</w:t>
      </w:r>
      <w:proofErr w:type="spellEnd"/>
      <w:r w:rsidR="001246DE" w:rsidRPr="0046479D">
        <w:rPr>
          <w:rFonts w:cs="Arial"/>
        </w:rPr>
        <w:t xml:space="preserve"> obren, </w:t>
      </w:r>
      <w:proofErr w:type="spellStart"/>
      <w:r w:rsidR="001246DE" w:rsidRPr="0046479D">
        <w:rPr>
          <w:rFonts w:cs="Arial"/>
        </w:rPr>
        <w:t>zerbitzuen</w:t>
      </w:r>
      <w:proofErr w:type="spellEnd"/>
      <w:r w:rsidR="001246DE" w:rsidRPr="0046479D">
        <w:rPr>
          <w:rFonts w:cs="Arial"/>
        </w:rPr>
        <w:t xml:space="preserve">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horniduren</w:t>
      </w:r>
      <w:proofErr w:type="spellEnd"/>
      <w:r w:rsidR="001246DE" w:rsidRPr="0046479D">
        <w:rPr>
          <w:rFonts w:cs="Arial"/>
        </w:rPr>
        <w:t xml:space="preserve"> </w:t>
      </w:r>
      <w:proofErr w:type="spellStart"/>
      <w:r w:rsidR="001246DE" w:rsidRPr="0046479D">
        <w:rPr>
          <w:rFonts w:cs="Arial"/>
        </w:rPr>
        <w:t>izaerarekin</w:t>
      </w:r>
      <w:proofErr w:type="spellEnd"/>
      <w:r w:rsidR="001246DE" w:rsidRPr="0046479D">
        <w:rPr>
          <w:rFonts w:cs="Arial"/>
        </w:rPr>
        <w:t xml:space="preserve"> </w:t>
      </w:r>
      <w:proofErr w:type="spellStart"/>
      <w:r w:rsidR="001246DE" w:rsidRPr="0046479D">
        <w:rPr>
          <w:rFonts w:cs="Arial"/>
        </w:rPr>
        <w:t>lotutako</w:t>
      </w:r>
      <w:proofErr w:type="spellEnd"/>
      <w:r w:rsidR="001246DE" w:rsidRPr="0046479D">
        <w:rPr>
          <w:rFonts w:cs="Arial"/>
        </w:rPr>
        <w:t xml:space="preserve"> </w:t>
      </w:r>
      <w:proofErr w:type="spellStart"/>
      <w:r w:rsidR="001246DE" w:rsidRPr="0046479D">
        <w:rPr>
          <w:rFonts w:cs="Arial"/>
        </w:rPr>
        <w:t>arrisku</w:t>
      </w:r>
      <w:proofErr w:type="spellEnd"/>
      <w:r w:rsidR="001246DE" w:rsidRPr="0046479D">
        <w:rPr>
          <w:rFonts w:cs="Arial"/>
        </w:rPr>
        <w:t xml:space="preserve"> </w:t>
      </w:r>
      <w:proofErr w:type="spellStart"/>
      <w:r w:rsidR="001246DE" w:rsidRPr="0046479D">
        <w:rPr>
          <w:rFonts w:cs="Arial"/>
        </w:rPr>
        <w:t>bereziekin</w:t>
      </w:r>
      <w:proofErr w:type="spellEnd"/>
      <w:r w:rsidR="001246DE" w:rsidRPr="0046479D">
        <w:rPr>
          <w:rFonts w:cs="Arial"/>
        </w:rPr>
        <w:t xml:space="preserve"> </w:t>
      </w:r>
      <w:proofErr w:type="spellStart"/>
      <w:r w:rsidR="001246DE" w:rsidRPr="0046479D">
        <w:rPr>
          <w:rFonts w:cs="Arial"/>
        </w:rPr>
        <w:t>zerikusia</w:t>
      </w:r>
      <w:proofErr w:type="spellEnd"/>
      <w:r w:rsidR="001246DE" w:rsidRPr="0046479D">
        <w:rPr>
          <w:rFonts w:cs="Arial"/>
        </w:rPr>
        <w:t xml:space="preserve"> </w:t>
      </w:r>
      <w:proofErr w:type="spellStart"/>
      <w:r w:rsidR="001246DE" w:rsidRPr="0046479D">
        <w:rPr>
          <w:rFonts w:cs="Arial"/>
        </w:rPr>
        <w:t>dutenetan</w:t>
      </w:r>
      <w:proofErr w:type="spellEnd"/>
      <w:r w:rsidRPr="0046479D">
        <w:rPr>
          <w:rFonts w:cs="Arial"/>
        </w:rPr>
        <w:t>.</w:t>
      </w:r>
    </w:p>
    <w:p w14:paraId="4E11C904" w14:textId="77777777" w:rsidR="009448ED" w:rsidRPr="0046479D" w:rsidRDefault="009448ED" w:rsidP="009448ED">
      <w:pPr>
        <w:jc w:val="both"/>
        <w:rPr>
          <w:b/>
          <w:u w:val="single"/>
        </w:rPr>
      </w:pPr>
    </w:p>
    <w:p w14:paraId="1B598E53" w14:textId="5BEE157B" w:rsidR="009448ED" w:rsidRPr="0046479D" w:rsidRDefault="009448ED" w:rsidP="009448ED">
      <w:pPr>
        <w:jc w:val="both"/>
        <w:rPr>
          <w:rFonts w:cs="Arial"/>
          <w:u w:val="single"/>
        </w:rPr>
      </w:pPr>
      <w:r w:rsidRPr="0046479D">
        <w:rPr>
          <w:rFonts w:cs="Arial"/>
          <w:u w:val="single"/>
        </w:rPr>
        <w:t xml:space="preserve">9.2.3.2) </w:t>
      </w:r>
      <w:proofErr w:type="spellStart"/>
      <w:r w:rsidRPr="0046479D">
        <w:rPr>
          <w:rFonts w:cs="Arial"/>
          <w:u w:val="single"/>
        </w:rPr>
        <w:t>T</w:t>
      </w:r>
      <w:r w:rsidR="001246DE" w:rsidRPr="0046479D">
        <w:rPr>
          <w:rFonts w:cs="Arial"/>
          <w:u w:val="single"/>
        </w:rPr>
        <w:t>eknikoa</w:t>
      </w:r>
      <w:proofErr w:type="spellEnd"/>
    </w:p>
    <w:p w14:paraId="55B5C0E5" w14:textId="0FBF7978" w:rsidR="009448ED" w:rsidRPr="0046479D" w:rsidRDefault="009448ED" w:rsidP="009448ED">
      <w:pPr>
        <w:jc w:val="both"/>
        <w:rPr>
          <w:rFonts w:cs="Arial"/>
        </w:rPr>
      </w:pPr>
      <w:r w:rsidRPr="0046479D">
        <w:rPr>
          <w:rFonts w:cs="Arial"/>
        </w:rPr>
        <w:t xml:space="preserve">a) </w:t>
      </w:r>
      <w:proofErr w:type="spellStart"/>
      <w:r w:rsidR="001246DE" w:rsidRPr="0046479D">
        <w:rPr>
          <w:rFonts w:cs="Arial"/>
        </w:rPr>
        <w:t>Hurrengo</w:t>
      </w:r>
      <w:proofErr w:type="spellEnd"/>
      <w:r w:rsidR="001246DE" w:rsidRPr="0046479D">
        <w:rPr>
          <w:rFonts w:cs="Arial"/>
        </w:rPr>
        <w:t xml:space="preserve"> </w:t>
      </w:r>
      <w:proofErr w:type="spellStart"/>
      <w:r w:rsidR="001246DE" w:rsidRPr="0046479D">
        <w:rPr>
          <w:rFonts w:cs="Arial"/>
        </w:rPr>
        <w:t>baldintzak</w:t>
      </w:r>
      <w:proofErr w:type="spellEnd"/>
      <w:r w:rsidR="001246DE" w:rsidRPr="0046479D">
        <w:rPr>
          <w:rFonts w:cs="Arial"/>
        </w:rPr>
        <w:t xml:space="preserve"> </w:t>
      </w:r>
      <w:proofErr w:type="spellStart"/>
      <w:r w:rsidR="001246DE" w:rsidRPr="0046479D">
        <w:rPr>
          <w:rFonts w:cs="Arial"/>
        </w:rPr>
        <w:t>betet</w:t>
      </w:r>
      <w:r w:rsidR="0018215E" w:rsidRPr="0046479D">
        <w:rPr>
          <w:rFonts w:cs="Arial"/>
        </w:rPr>
        <w:t>z</w:t>
      </w:r>
      <w:r w:rsidR="001246DE" w:rsidRPr="0046479D">
        <w:rPr>
          <w:rFonts w:cs="Arial"/>
        </w:rPr>
        <w:t>en</w:t>
      </w:r>
      <w:proofErr w:type="spellEnd"/>
      <w:r w:rsidR="001246DE" w:rsidRPr="0046479D">
        <w:rPr>
          <w:rFonts w:cs="Arial"/>
        </w:rPr>
        <w:t xml:space="preserve"> </w:t>
      </w:r>
      <w:proofErr w:type="spellStart"/>
      <w:r w:rsidR="001246DE" w:rsidRPr="0046479D">
        <w:rPr>
          <w:rFonts w:cs="Arial"/>
        </w:rPr>
        <w:t>dituen</w:t>
      </w:r>
      <w:proofErr w:type="spellEnd"/>
      <w:r w:rsidR="001246DE" w:rsidRPr="0046479D">
        <w:rPr>
          <w:rFonts w:cs="Arial"/>
        </w:rPr>
        <w:t xml:space="preserve"> </w:t>
      </w:r>
      <w:proofErr w:type="spellStart"/>
      <w:r w:rsidR="001246DE" w:rsidRPr="0046479D">
        <w:rPr>
          <w:rFonts w:cs="Arial"/>
        </w:rPr>
        <w:t>per</w:t>
      </w:r>
      <w:r w:rsidR="0018215E" w:rsidRPr="0046479D">
        <w:rPr>
          <w:rFonts w:cs="Arial"/>
        </w:rPr>
        <w:t>t</w:t>
      </w:r>
      <w:r w:rsidR="001246DE" w:rsidRPr="0046479D">
        <w:rPr>
          <w:rFonts w:cs="Arial"/>
        </w:rPr>
        <w:t>sona</w:t>
      </w:r>
      <w:proofErr w:type="spellEnd"/>
      <w:r w:rsidR="001246DE" w:rsidRPr="0046479D">
        <w:rPr>
          <w:rFonts w:cs="Arial"/>
        </w:rPr>
        <w:t xml:space="preserve"> </w:t>
      </w:r>
      <w:proofErr w:type="spellStart"/>
      <w:r w:rsidR="001246DE" w:rsidRPr="0046479D">
        <w:rPr>
          <w:rFonts w:cs="Arial"/>
        </w:rPr>
        <w:t>juridikoa</w:t>
      </w:r>
      <w:proofErr w:type="spellEnd"/>
      <w:r w:rsidR="001246DE" w:rsidRPr="0046479D">
        <w:rPr>
          <w:rFonts w:cs="Arial"/>
        </w:rPr>
        <w:t xml:space="preserve"> </w:t>
      </w:r>
      <w:proofErr w:type="spellStart"/>
      <w:r w:rsidR="001246DE" w:rsidRPr="0046479D">
        <w:rPr>
          <w:rFonts w:cs="Arial"/>
        </w:rPr>
        <w:t>edo</w:t>
      </w:r>
      <w:proofErr w:type="spellEnd"/>
      <w:r w:rsidR="001246DE" w:rsidRPr="0046479D">
        <w:rPr>
          <w:rFonts w:cs="Arial"/>
        </w:rPr>
        <w:t xml:space="preserve"> </w:t>
      </w:r>
      <w:proofErr w:type="spellStart"/>
      <w:r w:rsidR="001246DE" w:rsidRPr="0046479D">
        <w:rPr>
          <w:rFonts w:cs="Arial"/>
        </w:rPr>
        <w:t>fisikoa</w:t>
      </w:r>
      <w:proofErr w:type="spellEnd"/>
      <w:r w:rsidRPr="0046479D">
        <w:rPr>
          <w:rFonts w:cs="Arial"/>
        </w:rPr>
        <w:t xml:space="preserve">. </w:t>
      </w:r>
    </w:p>
    <w:p w14:paraId="38B5FA9E" w14:textId="77777777" w:rsidR="009448ED" w:rsidRPr="0046479D" w:rsidRDefault="009448ED" w:rsidP="009448ED">
      <w:pPr>
        <w:jc w:val="both"/>
        <w:rPr>
          <w:rFonts w:cs="Arial"/>
        </w:rPr>
      </w:pPr>
    </w:p>
    <w:p w14:paraId="475D076A" w14:textId="1FD818DD" w:rsidR="009448ED" w:rsidRPr="0046479D" w:rsidRDefault="001246DE" w:rsidP="00131CF3">
      <w:pPr>
        <w:numPr>
          <w:ilvl w:val="0"/>
          <w:numId w:val="12"/>
        </w:numPr>
        <w:jc w:val="both"/>
        <w:rPr>
          <w:rFonts w:cs="Arial"/>
        </w:rPr>
      </w:pPr>
      <w:proofErr w:type="spellStart"/>
      <w:r w:rsidRPr="0046479D">
        <w:rPr>
          <w:rFonts w:cs="Arial"/>
        </w:rPr>
        <w:t>Gutxienez</w:t>
      </w:r>
      <w:proofErr w:type="spellEnd"/>
      <w:r w:rsidRPr="0046479D">
        <w:rPr>
          <w:rFonts w:cs="Arial"/>
        </w:rPr>
        <w:t xml:space="preserve"> 3 </w:t>
      </w:r>
      <w:proofErr w:type="spellStart"/>
      <w:r w:rsidRPr="0046479D">
        <w:rPr>
          <w:rFonts w:cs="Arial"/>
        </w:rPr>
        <w:t>urteko</w:t>
      </w:r>
      <w:proofErr w:type="spellEnd"/>
      <w:r w:rsidRPr="0046479D">
        <w:rPr>
          <w:rFonts w:cs="Arial"/>
        </w:rPr>
        <w:t xml:space="preserve"> </w:t>
      </w:r>
      <w:proofErr w:type="spellStart"/>
      <w:r w:rsidRPr="0046479D">
        <w:rPr>
          <w:rFonts w:cs="Arial"/>
        </w:rPr>
        <w:t>esperientzia</w:t>
      </w:r>
      <w:proofErr w:type="spellEnd"/>
      <w:r w:rsidRPr="0046479D">
        <w:rPr>
          <w:rFonts w:cs="Arial"/>
        </w:rPr>
        <w:t xml:space="preserve"> </w:t>
      </w:r>
      <w:proofErr w:type="spellStart"/>
      <w:r w:rsidRPr="0046479D">
        <w:rPr>
          <w:rFonts w:cs="Arial"/>
        </w:rPr>
        <w:t>izatea</w:t>
      </w:r>
      <w:proofErr w:type="spellEnd"/>
      <w:r w:rsidRPr="0046479D">
        <w:rPr>
          <w:rFonts w:cs="Arial"/>
        </w:rPr>
        <w:t xml:space="preserve"> </w:t>
      </w:r>
      <w:proofErr w:type="spellStart"/>
      <w:r w:rsidR="002B738D" w:rsidRPr="0046479D">
        <w:rPr>
          <w:rFonts w:cs="Arial"/>
        </w:rPr>
        <w:t>ilustrazioaren</w:t>
      </w:r>
      <w:proofErr w:type="spellEnd"/>
      <w:r w:rsidR="002B738D" w:rsidRPr="0046479D">
        <w:rPr>
          <w:rFonts w:cs="Arial"/>
        </w:rPr>
        <w:t xml:space="preserve"> </w:t>
      </w:r>
      <w:proofErr w:type="spellStart"/>
      <w:r w:rsidR="002B738D" w:rsidRPr="0046479D">
        <w:rPr>
          <w:rFonts w:cs="Arial"/>
        </w:rPr>
        <w:t>munduan</w:t>
      </w:r>
      <w:proofErr w:type="spellEnd"/>
      <w:r w:rsidR="002B738D" w:rsidRPr="0046479D">
        <w:rPr>
          <w:rFonts w:cs="Arial"/>
        </w:rPr>
        <w:t>.</w:t>
      </w:r>
    </w:p>
    <w:p w14:paraId="261864FB" w14:textId="230D5C21" w:rsidR="009448ED" w:rsidRPr="0046479D" w:rsidRDefault="001246DE" w:rsidP="00131CF3">
      <w:pPr>
        <w:numPr>
          <w:ilvl w:val="0"/>
          <w:numId w:val="12"/>
        </w:numPr>
        <w:jc w:val="both"/>
        <w:rPr>
          <w:rFonts w:cs="Arial"/>
        </w:rPr>
      </w:pPr>
      <w:proofErr w:type="spellStart"/>
      <w:r w:rsidRPr="0046479D">
        <w:rPr>
          <w:rFonts w:cs="Arial"/>
        </w:rPr>
        <w:lastRenderedPageBreak/>
        <w:t>Gutxienez</w:t>
      </w:r>
      <w:proofErr w:type="spellEnd"/>
      <w:r w:rsidRPr="0046479D">
        <w:rPr>
          <w:rFonts w:cs="Arial"/>
        </w:rPr>
        <w:t xml:space="preserve"> 3 </w:t>
      </w:r>
      <w:proofErr w:type="spellStart"/>
      <w:r w:rsidRPr="0046479D">
        <w:rPr>
          <w:rFonts w:cs="Arial"/>
        </w:rPr>
        <w:t>urteko</w:t>
      </w:r>
      <w:proofErr w:type="spellEnd"/>
      <w:r w:rsidRPr="0046479D">
        <w:rPr>
          <w:rFonts w:cs="Arial"/>
        </w:rPr>
        <w:t xml:space="preserve"> </w:t>
      </w:r>
      <w:proofErr w:type="spellStart"/>
      <w:r w:rsidRPr="0046479D">
        <w:rPr>
          <w:rFonts w:cs="Arial"/>
        </w:rPr>
        <w:t>esperientzia</w:t>
      </w:r>
      <w:proofErr w:type="spellEnd"/>
      <w:r w:rsidRPr="0046479D">
        <w:rPr>
          <w:rFonts w:cs="Arial"/>
        </w:rPr>
        <w:t xml:space="preserve"> </w:t>
      </w:r>
      <w:proofErr w:type="spellStart"/>
      <w:r w:rsidRPr="0046479D">
        <w:rPr>
          <w:rFonts w:cs="Arial"/>
        </w:rPr>
        <w:t>profesionala</w:t>
      </w:r>
      <w:proofErr w:type="spellEnd"/>
      <w:r w:rsidRPr="0046479D">
        <w:rPr>
          <w:rFonts w:cs="Arial"/>
        </w:rPr>
        <w:t xml:space="preserve"> </w:t>
      </w:r>
      <w:proofErr w:type="spellStart"/>
      <w:r w:rsidR="0018215E" w:rsidRPr="0046479D">
        <w:rPr>
          <w:rFonts w:cs="Arial"/>
        </w:rPr>
        <w:t>izatea</w:t>
      </w:r>
      <w:proofErr w:type="spellEnd"/>
      <w:r w:rsidR="002B738D" w:rsidRPr="0046479D">
        <w:rPr>
          <w:rFonts w:cs="Arial"/>
        </w:rPr>
        <w:t xml:space="preserve"> </w:t>
      </w:r>
      <w:proofErr w:type="spellStart"/>
      <w:r w:rsidR="002B738D" w:rsidRPr="0046479D">
        <w:rPr>
          <w:rFonts w:cs="Arial"/>
        </w:rPr>
        <w:t>hezkuntzarekin</w:t>
      </w:r>
      <w:proofErr w:type="spellEnd"/>
      <w:r w:rsidR="002B738D" w:rsidRPr="0046479D">
        <w:rPr>
          <w:rFonts w:cs="Arial"/>
        </w:rPr>
        <w:t xml:space="preserve"> </w:t>
      </w:r>
      <w:proofErr w:type="spellStart"/>
      <w:r w:rsidR="002B738D" w:rsidRPr="0046479D">
        <w:rPr>
          <w:rFonts w:cs="Arial"/>
        </w:rPr>
        <w:t>lotutako</w:t>
      </w:r>
      <w:proofErr w:type="spellEnd"/>
      <w:r w:rsidR="002B738D" w:rsidRPr="0046479D">
        <w:rPr>
          <w:rFonts w:cs="Arial"/>
        </w:rPr>
        <w:t xml:space="preserve"> </w:t>
      </w:r>
      <w:proofErr w:type="spellStart"/>
      <w:r w:rsidR="002B738D" w:rsidRPr="0046479D">
        <w:rPr>
          <w:rFonts w:cs="Arial"/>
        </w:rPr>
        <w:t>ilustrazioaren</w:t>
      </w:r>
      <w:proofErr w:type="spellEnd"/>
      <w:r w:rsidR="002B738D" w:rsidRPr="0046479D">
        <w:rPr>
          <w:rFonts w:cs="Arial"/>
        </w:rPr>
        <w:t xml:space="preserve"> </w:t>
      </w:r>
      <w:proofErr w:type="spellStart"/>
      <w:r w:rsidR="002B738D" w:rsidRPr="0046479D">
        <w:rPr>
          <w:rFonts w:cs="Arial"/>
        </w:rPr>
        <w:t>munduan</w:t>
      </w:r>
      <w:proofErr w:type="spellEnd"/>
      <w:r w:rsidR="009448ED" w:rsidRPr="0046479D">
        <w:rPr>
          <w:rFonts w:cs="Arial"/>
        </w:rPr>
        <w:t>.</w:t>
      </w:r>
    </w:p>
    <w:p w14:paraId="00919C28" w14:textId="6B5BE6AC" w:rsidR="009448ED" w:rsidRPr="0046479D" w:rsidRDefault="002B738D" w:rsidP="00131CF3">
      <w:pPr>
        <w:numPr>
          <w:ilvl w:val="0"/>
          <w:numId w:val="12"/>
        </w:numPr>
        <w:jc w:val="both"/>
        <w:rPr>
          <w:rFonts w:cs="Arial"/>
        </w:rPr>
      </w:pPr>
      <w:proofErr w:type="spellStart"/>
      <w:r w:rsidRPr="0046479D">
        <w:rPr>
          <w:rFonts w:cs="Arial"/>
        </w:rPr>
        <w:t>Gutxienez</w:t>
      </w:r>
      <w:proofErr w:type="spellEnd"/>
      <w:r w:rsidRPr="0046479D">
        <w:rPr>
          <w:rFonts w:cs="Arial"/>
        </w:rPr>
        <w:t xml:space="preserve"> </w:t>
      </w:r>
      <w:proofErr w:type="spellStart"/>
      <w:r w:rsidRPr="0046479D">
        <w:rPr>
          <w:rFonts w:cs="Arial"/>
        </w:rPr>
        <w:t>urte</w:t>
      </w:r>
      <w:proofErr w:type="spellEnd"/>
      <w:r w:rsidRPr="0046479D">
        <w:rPr>
          <w:rFonts w:cs="Arial"/>
        </w:rPr>
        <w:t xml:space="preserve"> </w:t>
      </w:r>
      <w:proofErr w:type="spellStart"/>
      <w:r w:rsidRPr="0046479D">
        <w:rPr>
          <w:rFonts w:cs="Arial"/>
        </w:rPr>
        <w:t>bateko</w:t>
      </w:r>
      <w:proofErr w:type="spellEnd"/>
      <w:r w:rsidRPr="0046479D">
        <w:rPr>
          <w:rFonts w:cs="Arial"/>
        </w:rPr>
        <w:t xml:space="preserve"> </w:t>
      </w:r>
      <w:proofErr w:type="spellStart"/>
      <w:r w:rsidR="001246DE" w:rsidRPr="0046479D">
        <w:rPr>
          <w:rFonts w:cs="Arial"/>
        </w:rPr>
        <w:t>esperientzia</w:t>
      </w:r>
      <w:proofErr w:type="spellEnd"/>
      <w:r w:rsidR="001246DE" w:rsidRPr="0046479D">
        <w:rPr>
          <w:rFonts w:cs="Arial"/>
        </w:rPr>
        <w:t xml:space="preserve"> </w:t>
      </w:r>
      <w:proofErr w:type="spellStart"/>
      <w:r w:rsidR="001246DE" w:rsidRPr="0046479D">
        <w:rPr>
          <w:rFonts w:cs="Arial"/>
        </w:rPr>
        <w:t>profesionala</w:t>
      </w:r>
      <w:proofErr w:type="spellEnd"/>
      <w:r w:rsidR="001246DE" w:rsidRPr="0046479D">
        <w:rPr>
          <w:rFonts w:cs="Arial"/>
        </w:rPr>
        <w:t xml:space="preserve"> </w:t>
      </w:r>
      <w:proofErr w:type="spellStart"/>
      <w:r w:rsidR="001246DE" w:rsidRPr="0046479D">
        <w:rPr>
          <w:rFonts w:cs="Arial"/>
        </w:rPr>
        <w:t>izatea</w:t>
      </w:r>
      <w:proofErr w:type="spellEnd"/>
      <w:r w:rsidR="001246DE" w:rsidRPr="0046479D">
        <w:rPr>
          <w:rFonts w:cs="Arial"/>
        </w:rPr>
        <w:t xml:space="preserve"> </w:t>
      </w:r>
      <w:proofErr w:type="spellStart"/>
      <w:r w:rsidRPr="0046479D">
        <w:rPr>
          <w:rFonts w:cs="Arial"/>
        </w:rPr>
        <w:t>gizon</w:t>
      </w:r>
      <w:proofErr w:type="spellEnd"/>
      <w:r w:rsidRPr="0046479D">
        <w:rPr>
          <w:rFonts w:cs="Arial"/>
        </w:rPr>
        <w:t xml:space="preserve"> eta </w:t>
      </w:r>
      <w:proofErr w:type="spellStart"/>
      <w:r w:rsidRPr="0046479D">
        <w:rPr>
          <w:rFonts w:cs="Arial"/>
        </w:rPr>
        <w:t>emakumeen</w:t>
      </w:r>
      <w:proofErr w:type="spellEnd"/>
      <w:r w:rsidRPr="0046479D">
        <w:rPr>
          <w:rFonts w:cs="Arial"/>
        </w:rPr>
        <w:t xml:space="preserve"> </w:t>
      </w:r>
      <w:proofErr w:type="spellStart"/>
      <w:r w:rsidRPr="0046479D">
        <w:rPr>
          <w:rFonts w:cs="Arial"/>
        </w:rPr>
        <w:t>arteko</w:t>
      </w:r>
      <w:proofErr w:type="spellEnd"/>
      <w:r w:rsidRPr="0046479D">
        <w:rPr>
          <w:rFonts w:cs="Arial"/>
        </w:rPr>
        <w:t xml:space="preserve"> </w:t>
      </w:r>
      <w:proofErr w:type="spellStart"/>
      <w:r w:rsidRPr="0046479D">
        <w:rPr>
          <w:rFonts w:cs="Arial"/>
        </w:rPr>
        <w:t>berdintasuna</w:t>
      </w:r>
      <w:proofErr w:type="spellEnd"/>
      <w:r w:rsidRPr="0046479D">
        <w:rPr>
          <w:rFonts w:cs="Arial"/>
        </w:rPr>
        <w:t xml:space="preserve"> </w:t>
      </w:r>
      <w:proofErr w:type="spellStart"/>
      <w:r w:rsidRPr="0046479D">
        <w:rPr>
          <w:rFonts w:cs="Arial"/>
        </w:rPr>
        <w:t>sustatzeko</w:t>
      </w:r>
      <w:proofErr w:type="spellEnd"/>
      <w:r w:rsidRPr="0046479D">
        <w:rPr>
          <w:rFonts w:cs="Arial"/>
        </w:rPr>
        <w:t xml:space="preserve"> </w:t>
      </w:r>
      <w:proofErr w:type="spellStart"/>
      <w:r w:rsidRPr="0046479D">
        <w:rPr>
          <w:rFonts w:cs="Arial"/>
        </w:rPr>
        <w:t>asmoa</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ilustrazioaren</w:t>
      </w:r>
      <w:proofErr w:type="spellEnd"/>
      <w:r w:rsidRPr="0046479D">
        <w:rPr>
          <w:rFonts w:cs="Arial"/>
        </w:rPr>
        <w:t xml:space="preserve"> </w:t>
      </w:r>
      <w:proofErr w:type="spellStart"/>
      <w:r w:rsidRPr="0046479D">
        <w:rPr>
          <w:rFonts w:cs="Arial"/>
        </w:rPr>
        <w:t>munduan</w:t>
      </w:r>
      <w:proofErr w:type="spellEnd"/>
      <w:r w:rsidRPr="0046479D">
        <w:rPr>
          <w:rFonts w:cs="Arial"/>
        </w:rPr>
        <w:t xml:space="preserve">. </w:t>
      </w:r>
    </w:p>
    <w:p w14:paraId="6D8F2659" w14:textId="77777777" w:rsidR="009448ED" w:rsidRPr="0046479D" w:rsidRDefault="009448ED" w:rsidP="009448ED">
      <w:pPr>
        <w:jc w:val="both"/>
        <w:rPr>
          <w:rFonts w:cs="Arial"/>
        </w:rPr>
      </w:pPr>
    </w:p>
    <w:p w14:paraId="27BF128E" w14:textId="73DB21FB" w:rsidR="009448ED" w:rsidRPr="0046479D" w:rsidRDefault="001246DE" w:rsidP="009448ED">
      <w:pPr>
        <w:jc w:val="both"/>
        <w:rPr>
          <w:rFonts w:cs="Arial"/>
        </w:rPr>
      </w:pPr>
      <w:proofErr w:type="spellStart"/>
      <w:r w:rsidRPr="0046479D">
        <w:rPr>
          <w:rFonts w:cs="Arial"/>
        </w:rPr>
        <w:t>Baldintzak</w:t>
      </w:r>
      <w:proofErr w:type="spellEnd"/>
      <w:r w:rsidRPr="0046479D">
        <w:rPr>
          <w:rFonts w:cs="Arial"/>
        </w:rPr>
        <w:t xml:space="preserve"> </w:t>
      </w:r>
      <w:proofErr w:type="spellStart"/>
      <w:r w:rsidRPr="0046479D">
        <w:rPr>
          <w:rFonts w:cs="Arial"/>
        </w:rPr>
        <w:t>egiaztatzeko</w:t>
      </w:r>
      <w:proofErr w:type="spellEnd"/>
      <w:r w:rsidRPr="0046479D">
        <w:rPr>
          <w:rFonts w:cs="Arial"/>
        </w:rPr>
        <w:t xml:space="preserve">, </w:t>
      </w:r>
      <w:proofErr w:type="spellStart"/>
      <w:r w:rsidRPr="0046479D">
        <w:rPr>
          <w:rFonts w:cs="Arial"/>
        </w:rPr>
        <w:t>egindako</w:t>
      </w:r>
      <w:proofErr w:type="spellEnd"/>
      <w:r w:rsidRPr="0046479D">
        <w:rPr>
          <w:rFonts w:cs="Arial"/>
        </w:rPr>
        <w:t xml:space="preserve"> </w:t>
      </w:r>
      <w:proofErr w:type="spellStart"/>
      <w:r w:rsidRPr="0046479D">
        <w:rPr>
          <w:rFonts w:cs="Arial"/>
        </w:rPr>
        <w:t>lanen</w:t>
      </w:r>
      <w:proofErr w:type="spellEnd"/>
      <w:r w:rsidRPr="0046479D">
        <w:rPr>
          <w:rFonts w:cs="Arial"/>
        </w:rPr>
        <w:t xml:space="preserve"> </w:t>
      </w:r>
      <w:proofErr w:type="spellStart"/>
      <w:r w:rsidRPr="0046479D">
        <w:rPr>
          <w:rFonts w:cs="Arial"/>
        </w:rPr>
        <w:t>ziurtagiriak</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dira</w:t>
      </w:r>
      <w:proofErr w:type="spellEnd"/>
      <w:r w:rsidRPr="0046479D">
        <w:rPr>
          <w:rFonts w:cs="Arial"/>
        </w:rPr>
        <w:t xml:space="preserve">, </w:t>
      </w:r>
      <w:proofErr w:type="spellStart"/>
      <w:r w:rsidRPr="0046479D">
        <w:rPr>
          <w:rFonts w:cs="Arial"/>
        </w:rPr>
        <w:t>enpresaren</w:t>
      </w:r>
      <w:proofErr w:type="spellEnd"/>
      <w:r w:rsidRPr="0046479D">
        <w:rPr>
          <w:rFonts w:cs="Arial"/>
        </w:rPr>
        <w:t xml:space="preserve"> </w:t>
      </w:r>
      <w:proofErr w:type="spellStart"/>
      <w:r w:rsidRPr="0046479D">
        <w:rPr>
          <w:rFonts w:cs="Arial"/>
        </w:rPr>
        <w:t>legezko</w:t>
      </w:r>
      <w:proofErr w:type="spellEnd"/>
      <w:r w:rsidRPr="0046479D">
        <w:rPr>
          <w:rFonts w:cs="Arial"/>
        </w:rPr>
        <w:t xml:space="preserve"> </w:t>
      </w:r>
      <w:proofErr w:type="spellStart"/>
      <w:r w:rsidRPr="0046479D">
        <w:rPr>
          <w:rFonts w:cs="Arial"/>
        </w:rPr>
        <w:t>ordezkariak</w:t>
      </w:r>
      <w:proofErr w:type="spellEnd"/>
      <w:r w:rsidRPr="0046479D">
        <w:rPr>
          <w:rFonts w:cs="Arial"/>
        </w:rPr>
        <w:t xml:space="preserve"> </w:t>
      </w:r>
      <w:proofErr w:type="spellStart"/>
      <w:r w:rsidRPr="0046479D">
        <w:rPr>
          <w:rFonts w:cs="Arial"/>
        </w:rPr>
        <w:t>sinatuta</w:t>
      </w:r>
      <w:proofErr w:type="spellEnd"/>
      <w:r w:rsidR="009448ED" w:rsidRPr="0046479D">
        <w:rPr>
          <w:rFonts w:cs="Arial"/>
        </w:rPr>
        <w:t>.</w:t>
      </w:r>
    </w:p>
    <w:p w14:paraId="7A83818C" w14:textId="77777777" w:rsidR="00C22A9A" w:rsidRPr="0046479D" w:rsidRDefault="00C22A9A" w:rsidP="009448ED">
      <w:pPr>
        <w:jc w:val="both"/>
        <w:rPr>
          <w:rFonts w:cs="Arial"/>
        </w:rPr>
      </w:pPr>
    </w:p>
    <w:p w14:paraId="747DEC5E" w14:textId="6EDF6B29" w:rsidR="00C22A9A" w:rsidRPr="0046479D" w:rsidRDefault="001A3B11" w:rsidP="00C22A9A">
      <w:pPr>
        <w:jc w:val="both"/>
        <w:rPr>
          <w:rFonts w:cs="Arial"/>
          <w:b/>
        </w:rPr>
      </w:pPr>
      <w:r w:rsidRPr="0046479D">
        <w:rPr>
          <w:b/>
        </w:rPr>
        <w:t>9.3</w:t>
      </w:r>
      <w:r w:rsidR="009525B5" w:rsidRPr="0046479D">
        <w:rPr>
          <w:b/>
        </w:rPr>
        <w:t xml:space="preserve">. </w:t>
      </w:r>
      <w:proofErr w:type="spellStart"/>
      <w:r w:rsidR="009525B5" w:rsidRPr="0046479D">
        <w:rPr>
          <w:b/>
        </w:rPr>
        <w:t>L</w:t>
      </w:r>
      <w:r w:rsidR="001246DE" w:rsidRPr="0046479D">
        <w:rPr>
          <w:b/>
        </w:rPr>
        <w:t>izitatzaileek</w:t>
      </w:r>
      <w:proofErr w:type="spellEnd"/>
      <w:r w:rsidR="001246DE" w:rsidRPr="0046479D">
        <w:rPr>
          <w:b/>
        </w:rPr>
        <w:t xml:space="preserve"> “B </w:t>
      </w:r>
      <w:proofErr w:type="spellStart"/>
      <w:r w:rsidR="001246DE" w:rsidRPr="0046479D">
        <w:rPr>
          <w:b/>
        </w:rPr>
        <w:t>ARTXIBOA”n</w:t>
      </w:r>
      <w:proofErr w:type="spellEnd"/>
      <w:r w:rsidR="009525B5" w:rsidRPr="0046479D">
        <w:rPr>
          <w:b/>
        </w:rPr>
        <w:t xml:space="preserve"> (</w:t>
      </w:r>
      <w:r w:rsidR="001246DE" w:rsidRPr="0046479D">
        <w:rPr>
          <w:b/>
          <w:w w:val="105"/>
        </w:rPr>
        <w:t>FORMULA BIDEZ KUANTIFIKATU EZIN DIREN ETA BALIO-JUDIZIOAREN MENDE DAUDEN IRIZPIDEEI BURUZKO DOKUMENTAZIOA</w:t>
      </w:r>
      <w:r w:rsidR="009525B5" w:rsidRPr="0046479D">
        <w:rPr>
          <w:b/>
          <w:w w:val="105"/>
        </w:rPr>
        <w:t>)</w:t>
      </w:r>
      <w:r w:rsidR="00C22A9A" w:rsidRPr="0046479D">
        <w:rPr>
          <w:rFonts w:cs="Arial"/>
          <w:b/>
        </w:rPr>
        <w:t xml:space="preserve"> </w:t>
      </w:r>
      <w:proofErr w:type="spellStart"/>
      <w:r w:rsidR="001246DE" w:rsidRPr="0046479D">
        <w:rPr>
          <w:rFonts w:cs="Arial"/>
          <w:b/>
        </w:rPr>
        <w:t>honako</w:t>
      </w:r>
      <w:proofErr w:type="spellEnd"/>
      <w:r w:rsidR="001246DE" w:rsidRPr="0046479D">
        <w:rPr>
          <w:rFonts w:cs="Arial"/>
          <w:b/>
        </w:rPr>
        <w:t xml:space="preserve"> </w:t>
      </w:r>
      <w:proofErr w:type="spellStart"/>
      <w:r w:rsidR="001246DE" w:rsidRPr="0046479D">
        <w:rPr>
          <w:rFonts w:cs="Arial"/>
          <w:b/>
        </w:rPr>
        <w:t>agiri</w:t>
      </w:r>
      <w:proofErr w:type="spellEnd"/>
      <w:r w:rsidR="001246DE" w:rsidRPr="0046479D">
        <w:rPr>
          <w:rFonts w:cs="Arial"/>
          <w:b/>
        </w:rPr>
        <w:t xml:space="preserve"> </w:t>
      </w:r>
      <w:proofErr w:type="spellStart"/>
      <w:r w:rsidR="001246DE" w:rsidRPr="0046479D">
        <w:rPr>
          <w:rFonts w:cs="Arial"/>
          <w:b/>
        </w:rPr>
        <w:t>hauek</w:t>
      </w:r>
      <w:proofErr w:type="spellEnd"/>
      <w:r w:rsidR="001246DE" w:rsidRPr="0046479D">
        <w:rPr>
          <w:rFonts w:cs="Arial"/>
          <w:b/>
        </w:rPr>
        <w:t xml:space="preserve"> </w:t>
      </w:r>
      <w:proofErr w:type="spellStart"/>
      <w:r w:rsidR="001246DE" w:rsidRPr="0046479D">
        <w:rPr>
          <w:rFonts w:cs="Arial"/>
          <w:b/>
        </w:rPr>
        <w:t>aurkeztuko</w:t>
      </w:r>
      <w:proofErr w:type="spellEnd"/>
      <w:r w:rsidR="001246DE" w:rsidRPr="0046479D">
        <w:rPr>
          <w:rFonts w:cs="Arial"/>
          <w:b/>
        </w:rPr>
        <w:t xml:space="preserve"> </w:t>
      </w:r>
      <w:proofErr w:type="spellStart"/>
      <w:r w:rsidR="001246DE" w:rsidRPr="0046479D">
        <w:rPr>
          <w:rFonts w:cs="Arial"/>
          <w:b/>
        </w:rPr>
        <w:t>dituzte</w:t>
      </w:r>
      <w:proofErr w:type="spellEnd"/>
      <w:r w:rsidR="00C22A9A" w:rsidRPr="0046479D">
        <w:rPr>
          <w:rFonts w:cs="Arial"/>
          <w:b/>
        </w:rPr>
        <w:t>:</w:t>
      </w:r>
    </w:p>
    <w:p w14:paraId="6BD088A6" w14:textId="77777777" w:rsidR="009525B5" w:rsidRPr="0046479D" w:rsidRDefault="009525B5" w:rsidP="009525B5">
      <w:pPr>
        <w:pStyle w:val="Textoindependiente"/>
        <w:spacing w:line="252" w:lineRule="auto"/>
        <w:ind w:right="401"/>
        <w:jc w:val="both"/>
        <w:rPr>
          <w:rFonts w:asciiTheme="minorHAnsi" w:hAnsiTheme="minorHAnsi"/>
          <w:w w:val="105"/>
          <w:sz w:val="24"/>
          <w:szCs w:val="24"/>
          <w:u w:val="single"/>
        </w:rPr>
      </w:pPr>
    </w:p>
    <w:p w14:paraId="325DF8E8" w14:textId="0014C976" w:rsidR="00DF6B58" w:rsidRPr="0046479D" w:rsidRDefault="00A86CDE" w:rsidP="00C22A9A">
      <w:pPr>
        <w:jc w:val="both"/>
      </w:pPr>
      <w:proofErr w:type="spellStart"/>
      <w:r w:rsidRPr="0046479D">
        <w:rPr>
          <w:u w:val="single"/>
        </w:rPr>
        <w:t>Lizitatzaileak</w:t>
      </w:r>
      <w:proofErr w:type="spellEnd"/>
      <w:r w:rsidRPr="0046479D">
        <w:rPr>
          <w:u w:val="single"/>
        </w:rPr>
        <w:t xml:space="preserve"> uste </w:t>
      </w:r>
      <w:proofErr w:type="spellStart"/>
      <w:r w:rsidRPr="0046479D">
        <w:rPr>
          <w:u w:val="single"/>
        </w:rPr>
        <w:t>badu</w:t>
      </w:r>
      <w:proofErr w:type="spellEnd"/>
      <w:r w:rsidRPr="0046479D">
        <w:rPr>
          <w:u w:val="single"/>
        </w:rPr>
        <w:t xml:space="preserve"> </w:t>
      </w:r>
      <w:proofErr w:type="spellStart"/>
      <w:r w:rsidRPr="0046479D">
        <w:rPr>
          <w:u w:val="single"/>
        </w:rPr>
        <w:t>bere</w:t>
      </w:r>
      <w:proofErr w:type="spellEnd"/>
      <w:r w:rsidRPr="0046479D">
        <w:rPr>
          <w:u w:val="single"/>
        </w:rPr>
        <w:t xml:space="preserve"> </w:t>
      </w:r>
      <w:proofErr w:type="spellStart"/>
      <w:r w:rsidRPr="0046479D">
        <w:rPr>
          <w:u w:val="single"/>
        </w:rPr>
        <w:t>proposamen</w:t>
      </w:r>
      <w:proofErr w:type="spellEnd"/>
      <w:r w:rsidRPr="0046479D">
        <w:rPr>
          <w:u w:val="single"/>
        </w:rPr>
        <w:t xml:space="preserve"> </w:t>
      </w:r>
      <w:proofErr w:type="spellStart"/>
      <w:r w:rsidRPr="0046479D">
        <w:rPr>
          <w:u w:val="single"/>
        </w:rPr>
        <w:t>teknikoan</w:t>
      </w:r>
      <w:proofErr w:type="spellEnd"/>
      <w:r w:rsidRPr="0046479D">
        <w:rPr>
          <w:u w:val="single"/>
        </w:rPr>
        <w:t xml:space="preserve"> </w:t>
      </w:r>
      <w:proofErr w:type="spellStart"/>
      <w:r w:rsidRPr="0046479D">
        <w:rPr>
          <w:b/>
          <w:u w:val="single"/>
        </w:rPr>
        <w:t>isilpeko</w:t>
      </w:r>
      <w:proofErr w:type="spellEnd"/>
      <w:r w:rsidRPr="0046479D">
        <w:rPr>
          <w:b/>
          <w:u w:val="single"/>
        </w:rPr>
        <w:t xml:space="preserve"> </w:t>
      </w:r>
      <w:proofErr w:type="spellStart"/>
      <w:r w:rsidRPr="0046479D">
        <w:rPr>
          <w:b/>
          <w:u w:val="single"/>
        </w:rPr>
        <w:t>agiriak</w:t>
      </w:r>
      <w:proofErr w:type="spellEnd"/>
      <w:r w:rsidRPr="0046479D">
        <w:rPr>
          <w:u w:val="single"/>
        </w:rPr>
        <w:t xml:space="preserve"> </w:t>
      </w:r>
      <w:proofErr w:type="spellStart"/>
      <w:r w:rsidRPr="0046479D">
        <w:rPr>
          <w:u w:val="single"/>
        </w:rPr>
        <w:t>daudela</w:t>
      </w:r>
      <w:proofErr w:type="spellEnd"/>
      <w:r w:rsidRPr="0046479D">
        <w:rPr>
          <w:u w:val="single"/>
        </w:rPr>
        <w:t xml:space="preserve">, </w:t>
      </w:r>
      <w:proofErr w:type="spellStart"/>
      <w:r w:rsidRPr="0046479D">
        <w:rPr>
          <w:u w:val="single"/>
        </w:rPr>
        <w:t>izaera</w:t>
      </w:r>
      <w:proofErr w:type="spellEnd"/>
      <w:r w:rsidRPr="0046479D">
        <w:rPr>
          <w:u w:val="single"/>
        </w:rPr>
        <w:t xml:space="preserve"> </w:t>
      </w:r>
      <w:proofErr w:type="spellStart"/>
      <w:r w:rsidRPr="0046479D">
        <w:rPr>
          <w:u w:val="single"/>
        </w:rPr>
        <w:t>hori</w:t>
      </w:r>
      <w:proofErr w:type="spellEnd"/>
      <w:r w:rsidRPr="0046479D">
        <w:rPr>
          <w:u w:val="single"/>
        </w:rPr>
        <w:t xml:space="preserve"> </w:t>
      </w:r>
      <w:proofErr w:type="spellStart"/>
      <w:r w:rsidRPr="0046479D">
        <w:rPr>
          <w:u w:val="single"/>
        </w:rPr>
        <w:t>duen</w:t>
      </w:r>
      <w:proofErr w:type="spellEnd"/>
      <w:r w:rsidRPr="0046479D">
        <w:rPr>
          <w:u w:val="single"/>
        </w:rPr>
        <w:t xml:space="preserve"> </w:t>
      </w:r>
      <w:proofErr w:type="spellStart"/>
      <w:r w:rsidRPr="0046479D">
        <w:rPr>
          <w:u w:val="single"/>
        </w:rPr>
        <w:t>dokumentazioa</w:t>
      </w:r>
      <w:proofErr w:type="spellEnd"/>
      <w:r w:rsidRPr="0046479D">
        <w:rPr>
          <w:u w:val="single"/>
        </w:rPr>
        <w:t xml:space="preserve"> </w:t>
      </w:r>
      <w:proofErr w:type="spellStart"/>
      <w:r w:rsidRPr="0046479D">
        <w:rPr>
          <w:u w:val="single"/>
        </w:rPr>
        <w:t>zehaztu</w:t>
      </w:r>
      <w:proofErr w:type="spellEnd"/>
      <w:r w:rsidRPr="0046479D">
        <w:rPr>
          <w:u w:val="single"/>
        </w:rPr>
        <w:t xml:space="preserve"> </w:t>
      </w:r>
      <w:proofErr w:type="spellStart"/>
      <w:r w:rsidRPr="0046479D">
        <w:rPr>
          <w:u w:val="single"/>
        </w:rPr>
        <w:t>beharko</w:t>
      </w:r>
      <w:proofErr w:type="spellEnd"/>
      <w:r w:rsidRPr="0046479D">
        <w:rPr>
          <w:u w:val="single"/>
        </w:rPr>
        <w:t xml:space="preserve"> du, </w:t>
      </w:r>
      <w:proofErr w:type="spellStart"/>
      <w:r w:rsidRPr="0046479D">
        <w:rPr>
          <w:u w:val="single"/>
        </w:rPr>
        <w:t>adierazpen</w:t>
      </w:r>
      <w:proofErr w:type="spellEnd"/>
      <w:r w:rsidRPr="0046479D">
        <w:rPr>
          <w:u w:val="single"/>
        </w:rPr>
        <w:t xml:space="preserve"> </w:t>
      </w:r>
      <w:proofErr w:type="spellStart"/>
      <w:r w:rsidRPr="0046479D">
        <w:rPr>
          <w:u w:val="single"/>
        </w:rPr>
        <w:t>sinatu</w:t>
      </w:r>
      <w:proofErr w:type="spellEnd"/>
      <w:r w:rsidRPr="0046479D">
        <w:rPr>
          <w:u w:val="single"/>
        </w:rPr>
        <w:t xml:space="preserve"> eta </w:t>
      </w:r>
      <w:proofErr w:type="spellStart"/>
      <w:r w:rsidRPr="0046479D">
        <w:rPr>
          <w:u w:val="single"/>
        </w:rPr>
        <w:t>behar</w:t>
      </w:r>
      <w:proofErr w:type="spellEnd"/>
      <w:r w:rsidRPr="0046479D">
        <w:rPr>
          <w:u w:val="single"/>
        </w:rPr>
        <w:t xml:space="preserve"> </w:t>
      </w:r>
      <w:proofErr w:type="spellStart"/>
      <w:r w:rsidRPr="0046479D">
        <w:rPr>
          <w:u w:val="single"/>
        </w:rPr>
        <w:t>bezala</w:t>
      </w:r>
      <w:proofErr w:type="spellEnd"/>
      <w:r w:rsidRPr="0046479D">
        <w:rPr>
          <w:u w:val="single"/>
        </w:rPr>
        <w:t xml:space="preserve"> </w:t>
      </w:r>
      <w:proofErr w:type="spellStart"/>
      <w:r w:rsidRPr="0046479D">
        <w:rPr>
          <w:u w:val="single"/>
        </w:rPr>
        <w:t>justifikatuaren</w:t>
      </w:r>
      <w:proofErr w:type="spellEnd"/>
      <w:r w:rsidRPr="0046479D">
        <w:rPr>
          <w:u w:val="single"/>
        </w:rPr>
        <w:t xml:space="preserve"> </w:t>
      </w:r>
      <w:proofErr w:type="spellStart"/>
      <w:r w:rsidRPr="0046479D">
        <w:rPr>
          <w:u w:val="single"/>
        </w:rPr>
        <w:t>bidez</w:t>
      </w:r>
      <w:proofErr w:type="spellEnd"/>
      <w:r w:rsidRPr="0046479D">
        <w:rPr>
          <w:u w:val="single"/>
        </w:rPr>
        <w:t xml:space="preserve">, eta </w:t>
      </w:r>
      <w:proofErr w:type="spellStart"/>
      <w:r w:rsidRPr="0046479D">
        <w:rPr>
          <w:u w:val="single"/>
        </w:rPr>
        <w:t>izaera</w:t>
      </w:r>
      <w:proofErr w:type="spellEnd"/>
      <w:r w:rsidRPr="0046479D">
        <w:rPr>
          <w:u w:val="single"/>
        </w:rPr>
        <w:t xml:space="preserve"> </w:t>
      </w:r>
      <w:proofErr w:type="spellStart"/>
      <w:r w:rsidRPr="0046479D">
        <w:rPr>
          <w:u w:val="single"/>
        </w:rPr>
        <w:t>hori</w:t>
      </w:r>
      <w:proofErr w:type="spellEnd"/>
      <w:r w:rsidRPr="0046479D">
        <w:rPr>
          <w:u w:val="single"/>
        </w:rPr>
        <w:t xml:space="preserve"> </w:t>
      </w:r>
      <w:proofErr w:type="spellStart"/>
      <w:r w:rsidRPr="0046479D">
        <w:rPr>
          <w:u w:val="single"/>
        </w:rPr>
        <w:t>ezin</w:t>
      </w:r>
      <w:proofErr w:type="spellEnd"/>
      <w:r w:rsidRPr="0046479D">
        <w:rPr>
          <w:u w:val="single"/>
        </w:rPr>
        <w:t xml:space="preserve"> izango da </w:t>
      </w:r>
      <w:proofErr w:type="spellStart"/>
      <w:r w:rsidRPr="0046479D">
        <w:rPr>
          <w:u w:val="single"/>
        </w:rPr>
        <w:t>eskaintza</w:t>
      </w:r>
      <w:proofErr w:type="spellEnd"/>
      <w:r w:rsidRPr="0046479D">
        <w:rPr>
          <w:u w:val="single"/>
        </w:rPr>
        <w:t xml:space="preserve"> </w:t>
      </w:r>
      <w:proofErr w:type="spellStart"/>
      <w:r w:rsidRPr="0046479D">
        <w:rPr>
          <w:u w:val="single"/>
        </w:rPr>
        <w:t>osora</w:t>
      </w:r>
      <w:proofErr w:type="spellEnd"/>
      <w:r w:rsidRPr="0046479D">
        <w:rPr>
          <w:u w:val="single"/>
        </w:rPr>
        <w:t xml:space="preserve"> </w:t>
      </w:r>
      <w:proofErr w:type="spellStart"/>
      <w:r w:rsidRPr="0046479D">
        <w:rPr>
          <w:u w:val="single"/>
        </w:rPr>
        <w:t>zabaldu</w:t>
      </w:r>
      <w:proofErr w:type="spellEnd"/>
      <w:r w:rsidRPr="0046479D">
        <w:t xml:space="preserve">, </w:t>
      </w:r>
      <w:proofErr w:type="spellStart"/>
      <w:r w:rsidRPr="0046479D">
        <w:t>hori</w:t>
      </w:r>
      <w:proofErr w:type="spellEnd"/>
      <w:r w:rsidRPr="0046479D">
        <w:t xml:space="preserve"> </w:t>
      </w:r>
      <w:proofErr w:type="spellStart"/>
      <w:r w:rsidRPr="0046479D">
        <w:t>guztia</w:t>
      </w:r>
      <w:proofErr w:type="spellEnd"/>
      <w:r w:rsidRPr="0046479D">
        <w:t xml:space="preserve"> </w:t>
      </w:r>
      <w:proofErr w:type="spellStart"/>
      <w:r w:rsidRPr="0046479D">
        <w:t>SPKLren</w:t>
      </w:r>
      <w:proofErr w:type="spellEnd"/>
      <w:r w:rsidRPr="0046479D">
        <w:t xml:space="preserve"> 133. </w:t>
      </w:r>
      <w:proofErr w:type="spellStart"/>
      <w:r w:rsidRPr="0046479D">
        <w:t>artikuluan</w:t>
      </w:r>
      <w:proofErr w:type="spellEnd"/>
      <w:r w:rsidRPr="0046479D">
        <w:t xml:space="preserve"> </w:t>
      </w:r>
      <w:proofErr w:type="spellStart"/>
      <w:r w:rsidRPr="0046479D">
        <w:t>aurreikusitako</w:t>
      </w:r>
      <w:proofErr w:type="spellEnd"/>
      <w:r w:rsidRPr="0046479D">
        <w:t xml:space="preserve"> </w:t>
      </w:r>
      <w:proofErr w:type="spellStart"/>
      <w:r w:rsidRPr="0046479D">
        <w:t>ondorioetarako</w:t>
      </w:r>
      <w:proofErr w:type="spellEnd"/>
      <w:r w:rsidRPr="0046479D">
        <w:t xml:space="preserve">. </w:t>
      </w:r>
      <w:proofErr w:type="spellStart"/>
      <w:r w:rsidRPr="0046479D">
        <w:t>Kontratazio</w:t>
      </w:r>
      <w:proofErr w:type="spellEnd"/>
      <w:r w:rsidRPr="0046479D">
        <w:t xml:space="preserve"> </w:t>
      </w:r>
      <w:proofErr w:type="spellStart"/>
      <w:r w:rsidRPr="0046479D">
        <w:t>Mahaiak</w:t>
      </w:r>
      <w:proofErr w:type="spellEnd"/>
      <w:r w:rsidRPr="0046479D">
        <w:t xml:space="preserve"> </w:t>
      </w:r>
      <w:proofErr w:type="spellStart"/>
      <w:r w:rsidRPr="0046479D">
        <w:t>arrazoituta</w:t>
      </w:r>
      <w:proofErr w:type="spellEnd"/>
      <w:r w:rsidRPr="0046479D">
        <w:t xml:space="preserve"> uste </w:t>
      </w:r>
      <w:proofErr w:type="spellStart"/>
      <w:r w:rsidRPr="0046479D">
        <w:t>badu</w:t>
      </w:r>
      <w:proofErr w:type="spellEnd"/>
      <w:r w:rsidRPr="0046479D">
        <w:t xml:space="preserve"> </w:t>
      </w:r>
      <w:proofErr w:type="spellStart"/>
      <w:r w:rsidRPr="0046479D">
        <w:t>eskaintza</w:t>
      </w:r>
      <w:proofErr w:type="spellEnd"/>
      <w:r w:rsidRPr="0046479D">
        <w:t xml:space="preserve"> </w:t>
      </w:r>
      <w:proofErr w:type="spellStart"/>
      <w:r w:rsidRPr="0046479D">
        <w:t>teknikoaren</w:t>
      </w:r>
      <w:proofErr w:type="spellEnd"/>
      <w:r w:rsidRPr="0046479D">
        <w:t xml:space="preserve"> </w:t>
      </w:r>
      <w:proofErr w:type="spellStart"/>
      <w:r w:rsidRPr="0046479D">
        <w:t>zati</w:t>
      </w:r>
      <w:proofErr w:type="spellEnd"/>
      <w:r w:rsidRPr="0046479D">
        <w:t xml:space="preserve"> baten </w:t>
      </w:r>
      <w:proofErr w:type="spellStart"/>
      <w:r w:rsidRPr="0046479D">
        <w:t>konfidentzialtasunari</w:t>
      </w:r>
      <w:proofErr w:type="spellEnd"/>
      <w:r w:rsidRPr="0046479D">
        <w:t xml:space="preserve"> </w:t>
      </w:r>
      <w:proofErr w:type="spellStart"/>
      <w:r w:rsidRPr="0046479D">
        <w:t>eusteko</w:t>
      </w:r>
      <w:proofErr w:type="spellEnd"/>
      <w:r w:rsidRPr="0046479D">
        <w:t xml:space="preserve"> </w:t>
      </w:r>
      <w:proofErr w:type="spellStart"/>
      <w:r w:rsidRPr="0046479D">
        <w:t>azaldutako</w:t>
      </w:r>
      <w:proofErr w:type="spellEnd"/>
      <w:r w:rsidRPr="0046479D">
        <w:t xml:space="preserve"> </w:t>
      </w:r>
      <w:proofErr w:type="spellStart"/>
      <w:r w:rsidRPr="0046479D">
        <w:t>arrazoiak</w:t>
      </w:r>
      <w:proofErr w:type="spellEnd"/>
      <w:r w:rsidRPr="0046479D">
        <w:t xml:space="preserve"> </w:t>
      </w:r>
      <w:proofErr w:type="spellStart"/>
      <w:r w:rsidRPr="0046479D">
        <w:t>ez</w:t>
      </w:r>
      <w:proofErr w:type="spellEnd"/>
      <w:r w:rsidRPr="0046479D">
        <w:t xml:space="preserve"> </w:t>
      </w:r>
      <w:proofErr w:type="spellStart"/>
      <w:r w:rsidRPr="0046479D">
        <w:t>daudela</w:t>
      </w:r>
      <w:proofErr w:type="spellEnd"/>
      <w:r w:rsidRPr="0046479D">
        <w:t xml:space="preserve"> </w:t>
      </w:r>
      <w:proofErr w:type="spellStart"/>
      <w:r w:rsidRPr="0046479D">
        <w:t>behar</w:t>
      </w:r>
      <w:proofErr w:type="spellEnd"/>
      <w:r w:rsidRPr="0046479D">
        <w:t xml:space="preserve"> </w:t>
      </w:r>
      <w:proofErr w:type="spellStart"/>
      <w:r w:rsidRPr="0046479D">
        <w:t>bezala</w:t>
      </w:r>
      <w:proofErr w:type="spellEnd"/>
      <w:r w:rsidRPr="0046479D">
        <w:t xml:space="preserve"> </w:t>
      </w:r>
      <w:proofErr w:type="spellStart"/>
      <w:r w:rsidRPr="0046479D">
        <w:t>justifikatuta</w:t>
      </w:r>
      <w:proofErr w:type="spellEnd"/>
      <w:r w:rsidRPr="0046479D">
        <w:t xml:space="preserve">, hala </w:t>
      </w:r>
      <w:proofErr w:type="spellStart"/>
      <w:r w:rsidRPr="0046479D">
        <w:t>eskatzen</w:t>
      </w:r>
      <w:proofErr w:type="spellEnd"/>
      <w:r w:rsidRPr="0046479D">
        <w:t xml:space="preserve"> </w:t>
      </w:r>
      <w:proofErr w:type="spellStart"/>
      <w:r w:rsidRPr="0046479D">
        <w:t>duten</w:t>
      </w:r>
      <w:proofErr w:type="spellEnd"/>
      <w:r w:rsidRPr="0046479D">
        <w:t xml:space="preserve"> </w:t>
      </w:r>
      <w:proofErr w:type="spellStart"/>
      <w:r w:rsidRPr="0046479D">
        <w:t>gainerako</w:t>
      </w:r>
      <w:proofErr w:type="spellEnd"/>
      <w:r w:rsidRPr="0046479D">
        <w:t xml:space="preserve"> </w:t>
      </w:r>
      <w:proofErr w:type="spellStart"/>
      <w:r w:rsidRPr="0046479D">
        <w:t>lizitatzaileei</w:t>
      </w:r>
      <w:proofErr w:type="spellEnd"/>
      <w:r w:rsidRPr="0046479D">
        <w:t xml:space="preserve"> </w:t>
      </w:r>
      <w:proofErr w:type="spellStart"/>
      <w:r w:rsidRPr="0046479D">
        <w:t>erakutsi</w:t>
      </w:r>
      <w:proofErr w:type="spellEnd"/>
      <w:r w:rsidRPr="0046479D">
        <w:t xml:space="preserve"> </w:t>
      </w:r>
      <w:proofErr w:type="spellStart"/>
      <w:r w:rsidRPr="0046479D">
        <w:t>ahal</w:t>
      </w:r>
      <w:proofErr w:type="spellEnd"/>
      <w:r w:rsidRPr="0046479D">
        <w:t xml:space="preserve"> izango die </w:t>
      </w:r>
      <w:proofErr w:type="spellStart"/>
      <w:r w:rsidRPr="0046479D">
        <w:t>eskaintza</w:t>
      </w:r>
      <w:proofErr w:type="spellEnd"/>
      <w:r w:rsidRPr="0046479D">
        <w:t xml:space="preserve"> </w:t>
      </w:r>
      <w:proofErr w:type="spellStart"/>
      <w:r w:rsidRPr="0046479D">
        <w:t>hori</w:t>
      </w:r>
      <w:proofErr w:type="spellEnd"/>
      <w:r w:rsidRPr="0046479D">
        <w:t>.</w:t>
      </w:r>
    </w:p>
    <w:p w14:paraId="7663088C" w14:textId="77777777" w:rsidR="00C22A9A" w:rsidRPr="0046479D" w:rsidRDefault="00C22A9A" w:rsidP="00C22A9A">
      <w:pPr>
        <w:jc w:val="both"/>
      </w:pPr>
    </w:p>
    <w:p w14:paraId="54738D9A" w14:textId="561C52B5" w:rsidR="00DF6B58" w:rsidRPr="0046479D" w:rsidRDefault="00C22A9A" w:rsidP="00DF6B58">
      <w:pPr>
        <w:rPr>
          <w:u w:val="single"/>
        </w:rPr>
      </w:pPr>
      <w:r w:rsidRPr="0046479D">
        <w:t xml:space="preserve">- </w:t>
      </w:r>
      <w:proofErr w:type="spellStart"/>
      <w:r w:rsidR="00A86CDE" w:rsidRPr="0046479D">
        <w:rPr>
          <w:u w:val="single"/>
        </w:rPr>
        <w:t>Eskaintza</w:t>
      </w:r>
      <w:proofErr w:type="spellEnd"/>
      <w:r w:rsidR="00A86CDE" w:rsidRPr="0046479D">
        <w:rPr>
          <w:u w:val="single"/>
        </w:rPr>
        <w:t xml:space="preserve"> </w:t>
      </w:r>
      <w:proofErr w:type="spellStart"/>
      <w:r w:rsidR="00A86CDE" w:rsidRPr="0046479D">
        <w:rPr>
          <w:u w:val="single"/>
        </w:rPr>
        <w:t>teknikoa</w:t>
      </w:r>
      <w:proofErr w:type="spellEnd"/>
    </w:p>
    <w:p w14:paraId="1C83A6D7" w14:textId="0DCAE7AF" w:rsidR="00DF6B58" w:rsidRPr="0046479D" w:rsidRDefault="00A86CDE"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lizitatzaileak</w:t>
      </w:r>
      <w:proofErr w:type="spellEnd"/>
      <w:r w:rsidRPr="0046479D">
        <w:t xml:space="preserve"> </w:t>
      </w:r>
      <w:r w:rsidRPr="0046479D">
        <w:rPr>
          <w:u w:val="single"/>
        </w:rPr>
        <w:t xml:space="preserve">memoria bat </w:t>
      </w:r>
      <w:proofErr w:type="spellStart"/>
      <w:r w:rsidRPr="0046479D">
        <w:rPr>
          <w:u w:val="single"/>
        </w:rPr>
        <w:t>aurkeztu</w:t>
      </w:r>
      <w:proofErr w:type="spellEnd"/>
      <w:r w:rsidRPr="0046479D">
        <w:rPr>
          <w:u w:val="single"/>
        </w:rPr>
        <w:t xml:space="preserve"> </w:t>
      </w:r>
      <w:proofErr w:type="spellStart"/>
      <w:r w:rsidRPr="0046479D">
        <w:rPr>
          <w:u w:val="single"/>
        </w:rPr>
        <w:t>beharko</w:t>
      </w:r>
      <w:proofErr w:type="spellEnd"/>
      <w:r w:rsidRPr="0046479D">
        <w:rPr>
          <w:u w:val="single"/>
        </w:rPr>
        <w:t xml:space="preserve"> du </w:t>
      </w:r>
      <w:proofErr w:type="spellStart"/>
      <w:r w:rsidRPr="0046479D">
        <w:rPr>
          <w:u w:val="single"/>
        </w:rPr>
        <w:t>proiektuaren</w:t>
      </w:r>
      <w:proofErr w:type="spellEnd"/>
      <w:r w:rsidRPr="0046479D">
        <w:rPr>
          <w:u w:val="single"/>
        </w:rPr>
        <w:t xml:space="preserve"> </w:t>
      </w:r>
      <w:proofErr w:type="spellStart"/>
      <w:r w:rsidRPr="0046479D">
        <w:rPr>
          <w:u w:val="single"/>
        </w:rPr>
        <w:t>ideiarekin</w:t>
      </w:r>
      <w:proofErr w:type="spellEnd"/>
      <w:r w:rsidRPr="0046479D">
        <w:rPr>
          <w:u w:val="single"/>
        </w:rPr>
        <w:t xml:space="preserve">, </w:t>
      </w:r>
      <w:proofErr w:type="spellStart"/>
      <w:r w:rsidRPr="0046479D">
        <w:rPr>
          <w:u w:val="single"/>
        </w:rPr>
        <w:t>tratamendua</w:t>
      </w:r>
      <w:r w:rsidR="002B738D" w:rsidRPr="0046479D">
        <w:rPr>
          <w:u w:val="single"/>
        </w:rPr>
        <w:t>rekin</w:t>
      </w:r>
      <w:proofErr w:type="spellEnd"/>
      <w:r w:rsidR="002B738D" w:rsidRPr="0046479D">
        <w:rPr>
          <w:u w:val="single"/>
        </w:rPr>
        <w:t xml:space="preserve"> eta </w:t>
      </w:r>
      <w:proofErr w:type="spellStart"/>
      <w:r w:rsidR="002B738D" w:rsidRPr="0046479D">
        <w:rPr>
          <w:u w:val="single"/>
        </w:rPr>
        <w:t>ezaugarri</w:t>
      </w:r>
      <w:proofErr w:type="spellEnd"/>
      <w:r w:rsidR="002B738D" w:rsidRPr="0046479D">
        <w:rPr>
          <w:u w:val="single"/>
        </w:rPr>
        <w:t xml:space="preserve"> </w:t>
      </w:r>
      <w:proofErr w:type="spellStart"/>
      <w:r w:rsidR="002B738D" w:rsidRPr="0046479D">
        <w:rPr>
          <w:u w:val="single"/>
        </w:rPr>
        <w:t>nagusiekin</w:t>
      </w:r>
      <w:proofErr w:type="spellEnd"/>
      <w:r w:rsidR="002B738D" w:rsidRPr="0046479D">
        <w:rPr>
          <w:u w:val="single"/>
        </w:rPr>
        <w:t xml:space="preserve">, </w:t>
      </w:r>
      <w:proofErr w:type="spellStart"/>
      <w:r w:rsidRPr="0046479D">
        <w:rPr>
          <w:u w:val="single"/>
        </w:rPr>
        <w:t>adibide</w:t>
      </w:r>
      <w:proofErr w:type="spellEnd"/>
      <w:r w:rsidRPr="0046479D">
        <w:rPr>
          <w:u w:val="single"/>
        </w:rPr>
        <w:t xml:space="preserve"> </w:t>
      </w:r>
      <w:proofErr w:type="spellStart"/>
      <w:r w:rsidRPr="0046479D">
        <w:rPr>
          <w:u w:val="single"/>
        </w:rPr>
        <w:t>praktiko</w:t>
      </w:r>
      <w:proofErr w:type="spellEnd"/>
      <w:r w:rsidRPr="0046479D">
        <w:rPr>
          <w:u w:val="single"/>
        </w:rPr>
        <w:t xml:space="preserve"> </w:t>
      </w:r>
      <w:proofErr w:type="spellStart"/>
      <w:r w:rsidRPr="0046479D">
        <w:rPr>
          <w:u w:val="single"/>
        </w:rPr>
        <w:t>gisa</w:t>
      </w:r>
      <w:proofErr w:type="spellEnd"/>
      <w:r w:rsidRPr="0046479D">
        <w:t xml:space="preserve">. </w:t>
      </w:r>
      <w:proofErr w:type="spellStart"/>
      <w:r w:rsidR="002B738D" w:rsidRPr="0046479D">
        <w:t>Aurkezpenak</w:t>
      </w:r>
      <w:proofErr w:type="spellEnd"/>
      <w:r w:rsidR="002B738D" w:rsidRPr="0046479D">
        <w:t xml:space="preserve"> idea, </w:t>
      </w:r>
      <w:proofErr w:type="spellStart"/>
      <w:r w:rsidR="002B738D" w:rsidRPr="0046479D">
        <w:t>tratamendua</w:t>
      </w:r>
      <w:proofErr w:type="spellEnd"/>
      <w:r w:rsidR="002B738D" w:rsidRPr="0046479D">
        <w:t xml:space="preserve">, </w:t>
      </w:r>
      <w:proofErr w:type="spellStart"/>
      <w:r w:rsidR="002B738D" w:rsidRPr="0046479D">
        <w:t>gidoia</w:t>
      </w:r>
      <w:proofErr w:type="spellEnd"/>
      <w:r w:rsidR="002B738D" w:rsidRPr="0046479D">
        <w:t xml:space="preserve"> eta </w:t>
      </w:r>
      <w:proofErr w:type="spellStart"/>
      <w:r w:rsidR="002B738D" w:rsidRPr="0046479D">
        <w:t>ilustrazioen</w:t>
      </w:r>
      <w:proofErr w:type="spellEnd"/>
      <w:r w:rsidR="002B738D" w:rsidRPr="0046479D">
        <w:t xml:space="preserve"> </w:t>
      </w:r>
      <w:proofErr w:type="spellStart"/>
      <w:r w:rsidR="002B738D" w:rsidRPr="0046479D">
        <w:t>lerroa</w:t>
      </w:r>
      <w:proofErr w:type="spellEnd"/>
      <w:r w:rsidR="002B738D" w:rsidRPr="0046479D">
        <w:t xml:space="preserve"> </w:t>
      </w:r>
      <w:proofErr w:type="spellStart"/>
      <w:r w:rsidR="002B738D" w:rsidRPr="0046479D">
        <w:t>azaldu</w:t>
      </w:r>
      <w:proofErr w:type="spellEnd"/>
      <w:r w:rsidR="002B738D" w:rsidRPr="0046479D">
        <w:t xml:space="preserve"> </w:t>
      </w:r>
      <w:proofErr w:type="spellStart"/>
      <w:r w:rsidR="002B738D" w:rsidRPr="0046479D">
        <w:t>beharko</w:t>
      </w:r>
      <w:proofErr w:type="spellEnd"/>
      <w:r w:rsidR="002B738D" w:rsidRPr="0046479D">
        <w:t xml:space="preserve"> </w:t>
      </w:r>
      <w:proofErr w:type="spellStart"/>
      <w:r w:rsidR="002B738D" w:rsidRPr="0046479D">
        <w:t>ditu</w:t>
      </w:r>
      <w:proofErr w:type="spellEnd"/>
      <w:r w:rsidR="002B738D" w:rsidRPr="0046479D">
        <w:t xml:space="preserve">, </w:t>
      </w:r>
      <w:proofErr w:type="spellStart"/>
      <w:r w:rsidR="002B738D" w:rsidRPr="0046479D">
        <w:t>ipuinetako</w:t>
      </w:r>
      <w:proofErr w:type="spellEnd"/>
      <w:r w:rsidR="002B738D" w:rsidRPr="0046479D">
        <w:t xml:space="preserve"> bat </w:t>
      </w:r>
      <w:proofErr w:type="spellStart"/>
      <w:r w:rsidR="002B738D" w:rsidRPr="0046479D">
        <w:t>nola</w:t>
      </w:r>
      <w:proofErr w:type="spellEnd"/>
      <w:r w:rsidR="002B738D" w:rsidRPr="0046479D">
        <w:t xml:space="preserve"> </w:t>
      </w:r>
      <w:proofErr w:type="spellStart"/>
      <w:r w:rsidR="002B738D" w:rsidRPr="0046479D">
        <w:t>garatuko</w:t>
      </w:r>
      <w:proofErr w:type="spellEnd"/>
      <w:r w:rsidR="002B738D" w:rsidRPr="0046479D">
        <w:t xml:space="preserve"> </w:t>
      </w:r>
      <w:proofErr w:type="spellStart"/>
      <w:r w:rsidR="002B738D" w:rsidRPr="0046479D">
        <w:t>litzatekeen</w:t>
      </w:r>
      <w:proofErr w:type="spellEnd"/>
      <w:r w:rsidR="002B738D" w:rsidRPr="0046479D">
        <w:t xml:space="preserve"> </w:t>
      </w:r>
      <w:proofErr w:type="spellStart"/>
      <w:r w:rsidR="002B738D" w:rsidRPr="0046479D">
        <w:t>zehaztuz</w:t>
      </w:r>
      <w:proofErr w:type="spellEnd"/>
      <w:r w:rsidR="002B738D" w:rsidRPr="0046479D">
        <w:t xml:space="preserve">. </w:t>
      </w:r>
    </w:p>
    <w:p w14:paraId="0E37C26F" w14:textId="77777777" w:rsidR="00DF6B58" w:rsidRPr="0046479D" w:rsidRDefault="00DF6B58" w:rsidP="00DF6B58"/>
    <w:p w14:paraId="4BF27CC5" w14:textId="5F6756B7" w:rsidR="00DF6B58" w:rsidRPr="0046479D" w:rsidRDefault="00A86CDE" w:rsidP="00131CF3">
      <w:pPr>
        <w:pStyle w:val="Prrafodelista"/>
        <w:numPr>
          <w:ilvl w:val="0"/>
          <w:numId w:val="16"/>
        </w:numPr>
        <w:jc w:val="both"/>
      </w:pPr>
      <w:proofErr w:type="spellStart"/>
      <w:r w:rsidRPr="0046479D">
        <w:t>Adibide</w:t>
      </w:r>
      <w:proofErr w:type="spellEnd"/>
      <w:r w:rsidRPr="0046479D">
        <w:t xml:space="preserve"> </w:t>
      </w:r>
      <w:proofErr w:type="spellStart"/>
      <w:r w:rsidRPr="0046479D">
        <w:t>horrekin</w:t>
      </w:r>
      <w:proofErr w:type="spellEnd"/>
      <w:r w:rsidRPr="0046479D">
        <w:t xml:space="preserve"> batera, </w:t>
      </w:r>
      <w:proofErr w:type="spellStart"/>
      <w:r w:rsidRPr="0046479D">
        <w:t>gainera</w:t>
      </w:r>
      <w:proofErr w:type="spellEnd"/>
      <w:r w:rsidRPr="0046479D">
        <w:t xml:space="preserve">, </w:t>
      </w:r>
      <w:proofErr w:type="spellStart"/>
      <w:r w:rsidRPr="0046479D">
        <w:rPr>
          <w:u w:val="single"/>
        </w:rPr>
        <w:t>erabiliko</w:t>
      </w:r>
      <w:proofErr w:type="spellEnd"/>
      <w:r w:rsidRPr="0046479D">
        <w:rPr>
          <w:u w:val="single"/>
        </w:rPr>
        <w:t xml:space="preserve"> den </w:t>
      </w:r>
      <w:proofErr w:type="spellStart"/>
      <w:r w:rsidRPr="0046479D">
        <w:rPr>
          <w:u w:val="single"/>
        </w:rPr>
        <w:t>materialaren</w:t>
      </w:r>
      <w:proofErr w:type="spellEnd"/>
      <w:r w:rsidRPr="0046479D">
        <w:rPr>
          <w:u w:val="single"/>
        </w:rPr>
        <w:t xml:space="preserve"> eta lana </w:t>
      </w:r>
      <w:proofErr w:type="spellStart"/>
      <w:r w:rsidRPr="0046479D">
        <w:rPr>
          <w:u w:val="single"/>
        </w:rPr>
        <w:t>egingo</w:t>
      </w:r>
      <w:proofErr w:type="spellEnd"/>
      <w:r w:rsidRPr="0046479D">
        <w:rPr>
          <w:u w:val="single"/>
        </w:rPr>
        <w:t xml:space="preserve"> </w:t>
      </w:r>
      <w:proofErr w:type="spellStart"/>
      <w:r w:rsidRPr="0046479D">
        <w:rPr>
          <w:u w:val="single"/>
        </w:rPr>
        <w:t>duen</w:t>
      </w:r>
      <w:proofErr w:type="spellEnd"/>
      <w:r w:rsidRPr="0046479D">
        <w:rPr>
          <w:u w:val="single"/>
        </w:rPr>
        <w:t xml:space="preserve"> </w:t>
      </w:r>
      <w:proofErr w:type="spellStart"/>
      <w:r w:rsidRPr="0046479D">
        <w:rPr>
          <w:u w:val="single"/>
        </w:rPr>
        <w:t>giza</w:t>
      </w:r>
      <w:proofErr w:type="spellEnd"/>
      <w:r w:rsidRPr="0046479D">
        <w:rPr>
          <w:u w:val="single"/>
        </w:rPr>
        <w:t xml:space="preserve"> </w:t>
      </w:r>
      <w:proofErr w:type="spellStart"/>
      <w:r w:rsidRPr="0046479D">
        <w:rPr>
          <w:u w:val="single"/>
        </w:rPr>
        <w:t>taldearen</w:t>
      </w:r>
      <w:proofErr w:type="spellEnd"/>
      <w:r w:rsidRPr="0046479D">
        <w:rPr>
          <w:u w:val="single"/>
        </w:rPr>
        <w:t xml:space="preserve"> </w:t>
      </w:r>
      <w:proofErr w:type="spellStart"/>
      <w:r w:rsidRPr="0046479D">
        <w:rPr>
          <w:u w:val="single"/>
        </w:rPr>
        <w:t>proposamena</w:t>
      </w:r>
      <w:proofErr w:type="spellEnd"/>
      <w:r w:rsidRPr="0046479D">
        <w:t xml:space="preserve"> </w:t>
      </w:r>
      <w:proofErr w:type="spellStart"/>
      <w:r w:rsidRPr="0046479D">
        <w:t>aurkeztu</w:t>
      </w:r>
      <w:proofErr w:type="spellEnd"/>
      <w:r w:rsidRPr="0046479D">
        <w:t xml:space="preserve"> </w:t>
      </w:r>
      <w:proofErr w:type="spellStart"/>
      <w:r w:rsidRPr="0046479D">
        <w:t>beharko</w:t>
      </w:r>
      <w:proofErr w:type="spellEnd"/>
      <w:r w:rsidRPr="0046479D">
        <w:t xml:space="preserve"> da (</w:t>
      </w:r>
      <w:proofErr w:type="spellStart"/>
      <w:r w:rsidRPr="0046479D">
        <w:t>haien</w:t>
      </w:r>
      <w:proofErr w:type="spellEnd"/>
      <w:r w:rsidRPr="0046479D">
        <w:t xml:space="preserve"> </w:t>
      </w:r>
      <w:proofErr w:type="spellStart"/>
      <w:r w:rsidRPr="0046479D">
        <w:t>curriculumak</w:t>
      </w:r>
      <w:proofErr w:type="spellEnd"/>
      <w:r w:rsidRPr="0046479D">
        <w:t xml:space="preserve"> eta part</w:t>
      </w:r>
      <w:r w:rsidR="002B738D" w:rsidRPr="0046479D">
        <w:t xml:space="preserve">e </w:t>
      </w:r>
      <w:proofErr w:type="spellStart"/>
      <w:r w:rsidR="002B738D" w:rsidRPr="0046479D">
        <w:t>hartu</w:t>
      </w:r>
      <w:proofErr w:type="spellEnd"/>
      <w:r w:rsidR="002B738D" w:rsidRPr="0046479D">
        <w:t xml:space="preserve"> </w:t>
      </w:r>
      <w:proofErr w:type="spellStart"/>
      <w:r w:rsidR="002B738D" w:rsidRPr="0046479D">
        <w:t>duten</w:t>
      </w:r>
      <w:proofErr w:type="spellEnd"/>
      <w:r w:rsidR="002B738D" w:rsidRPr="0046479D">
        <w:t xml:space="preserve"> </w:t>
      </w:r>
      <w:proofErr w:type="spellStart"/>
      <w:r w:rsidR="002B738D" w:rsidRPr="0046479D">
        <w:t>proiektuak</w:t>
      </w:r>
      <w:proofErr w:type="spellEnd"/>
      <w:r w:rsidR="002B738D" w:rsidRPr="0046479D">
        <w:t xml:space="preserve"> </w:t>
      </w:r>
      <w:proofErr w:type="spellStart"/>
      <w:r w:rsidR="002B738D" w:rsidRPr="0046479D">
        <w:t>barne</w:t>
      </w:r>
      <w:proofErr w:type="spellEnd"/>
      <w:r w:rsidR="002B738D" w:rsidRPr="0046479D">
        <w:t>).</w:t>
      </w:r>
      <w:r w:rsidRPr="0046479D">
        <w:t xml:space="preserve"> </w:t>
      </w:r>
    </w:p>
    <w:p w14:paraId="3DD608C6" w14:textId="77777777" w:rsidR="008371ED" w:rsidRPr="0046479D" w:rsidRDefault="008371ED" w:rsidP="00A86CDE">
      <w:pPr>
        <w:jc w:val="both"/>
        <w:rPr>
          <w:rFonts w:cs="Arial"/>
        </w:rPr>
      </w:pPr>
    </w:p>
    <w:p w14:paraId="1CD75DB0" w14:textId="3AB5EFB5" w:rsidR="00DF6B58" w:rsidRPr="0046479D" w:rsidRDefault="00A86CDE" w:rsidP="00A86CDE">
      <w:pPr>
        <w:jc w:val="both"/>
        <w:rPr>
          <w:rFonts w:cs="Arial"/>
        </w:rPr>
      </w:pPr>
      <w:proofErr w:type="spellStart"/>
      <w:r w:rsidRPr="0046479D">
        <w:rPr>
          <w:rFonts w:cs="Arial"/>
        </w:rPr>
        <w:t>Aurkeztutako</w:t>
      </w:r>
      <w:proofErr w:type="spellEnd"/>
      <w:r w:rsidRPr="0046479D">
        <w:rPr>
          <w:rFonts w:cs="Arial"/>
        </w:rPr>
        <w:t xml:space="preserve"> </w:t>
      </w:r>
      <w:proofErr w:type="spellStart"/>
      <w:r w:rsidRPr="0046479D">
        <w:rPr>
          <w:rFonts w:cs="Arial"/>
        </w:rPr>
        <w:t>proposamena</w:t>
      </w:r>
      <w:proofErr w:type="spellEnd"/>
      <w:r w:rsidRPr="0046479D">
        <w:rPr>
          <w:rFonts w:cs="Arial"/>
        </w:rPr>
        <w:t xml:space="preserve"> </w:t>
      </w:r>
      <w:proofErr w:type="spellStart"/>
      <w:r w:rsidRPr="0046479D">
        <w:rPr>
          <w:rFonts w:cs="Arial"/>
        </w:rPr>
        <w:t>proiektuaren</w:t>
      </w:r>
      <w:proofErr w:type="spellEnd"/>
      <w:r w:rsidRPr="0046479D">
        <w:rPr>
          <w:rFonts w:cs="Arial"/>
        </w:rPr>
        <w:t xml:space="preserve"> </w:t>
      </w:r>
      <w:proofErr w:type="spellStart"/>
      <w:r w:rsidRPr="0046479D">
        <w:rPr>
          <w:rFonts w:cs="Arial"/>
        </w:rPr>
        <w:t>helburu</w:t>
      </w:r>
      <w:proofErr w:type="spellEnd"/>
      <w:r w:rsidRPr="0046479D">
        <w:rPr>
          <w:rFonts w:cs="Arial"/>
        </w:rPr>
        <w:t xml:space="preserve"> eta </w:t>
      </w:r>
      <w:proofErr w:type="spellStart"/>
      <w:r w:rsidRPr="0046479D">
        <w:rPr>
          <w:rFonts w:cs="Arial"/>
        </w:rPr>
        <w:t>balioekin</w:t>
      </w:r>
      <w:proofErr w:type="spellEnd"/>
      <w:r w:rsidRPr="0046479D">
        <w:rPr>
          <w:rFonts w:cs="Arial"/>
        </w:rPr>
        <w:t xml:space="preserve">, </w:t>
      </w:r>
      <w:proofErr w:type="spellStart"/>
      <w:r w:rsidRPr="0046479D">
        <w:rPr>
          <w:rFonts w:cs="Arial"/>
        </w:rPr>
        <w:t>originaltasunarekin</w:t>
      </w:r>
      <w:proofErr w:type="spellEnd"/>
      <w:r w:rsidRPr="0046479D">
        <w:rPr>
          <w:rFonts w:cs="Arial"/>
        </w:rPr>
        <w:t xml:space="preserve"> eta </w:t>
      </w:r>
      <w:proofErr w:type="spellStart"/>
      <w:r w:rsidRPr="0046479D">
        <w:rPr>
          <w:rFonts w:cs="Arial"/>
        </w:rPr>
        <w:t>praktikotasunarekin</w:t>
      </w:r>
      <w:proofErr w:type="spellEnd"/>
      <w:r w:rsidRPr="0046479D">
        <w:rPr>
          <w:rFonts w:cs="Arial"/>
        </w:rPr>
        <w:t xml:space="preserve"> bat </w:t>
      </w:r>
      <w:proofErr w:type="spellStart"/>
      <w:r w:rsidRPr="0046479D">
        <w:rPr>
          <w:rFonts w:cs="Arial"/>
        </w:rPr>
        <w:t>datorren</w:t>
      </w:r>
      <w:proofErr w:type="spellEnd"/>
      <w:r w:rsidRPr="0046479D">
        <w:rPr>
          <w:rFonts w:cs="Arial"/>
        </w:rPr>
        <w:t xml:space="preserve"> </w:t>
      </w:r>
      <w:proofErr w:type="spellStart"/>
      <w:r w:rsidRPr="0046479D">
        <w:rPr>
          <w:rFonts w:cs="Arial"/>
        </w:rPr>
        <w:t>baloratuko</w:t>
      </w:r>
      <w:proofErr w:type="spellEnd"/>
      <w:r w:rsidRPr="0046479D">
        <w:rPr>
          <w:rFonts w:cs="Arial"/>
        </w:rPr>
        <w:t xml:space="preserve"> da.</w:t>
      </w:r>
    </w:p>
    <w:p w14:paraId="0D31EBA1" w14:textId="77777777" w:rsidR="00DF6B58" w:rsidRPr="0046479D" w:rsidRDefault="00DF6B58" w:rsidP="00DF6B58">
      <w:pPr>
        <w:rPr>
          <w:rFonts w:cs="Arial"/>
        </w:rPr>
      </w:pPr>
    </w:p>
    <w:p w14:paraId="4F2925ED" w14:textId="371D948C" w:rsidR="00DF6B58" w:rsidRPr="0046479D" w:rsidRDefault="00A86CDE" w:rsidP="00DF6B58">
      <w:pPr>
        <w:rPr>
          <w:rFonts w:cs="Arial"/>
        </w:rPr>
      </w:pPr>
      <w:proofErr w:type="spellStart"/>
      <w:r w:rsidRPr="0046479D">
        <w:rPr>
          <w:rFonts w:cs="Arial"/>
        </w:rPr>
        <w:t>Proposamena</w:t>
      </w:r>
      <w:proofErr w:type="spellEnd"/>
      <w:r w:rsidRPr="0046479D">
        <w:rPr>
          <w:rFonts w:cs="Arial"/>
        </w:rPr>
        <w:t xml:space="preserve"> </w:t>
      </w:r>
      <w:proofErr w:type="spellStart"/>
      <w:r w:rsidRPr="0046479D">
        <w:rPr>
          <w:rFonts w:cs="Arial"/>
        </w:rPr>
        <w:t>euskarri</w:t>
      </w:r>
      <w:proofErr w:type="spellEnd"/>
      <w:r w:rsidRPr="0046479D">
        <w:rPr>
          <w:rFonts w:cs="Arial"/>
        </w:rPr>
        <w:t xml:space="preserve"> </w:t>
      </w:r>
      <w:proofErr w:type="spellStart"/>
      <w:r w:rsidRPr="0046479D">
        <w:rPr>
          <w:rFonts w:cs="Arial"/>
        </w:rPr>
        <w:t>digitaleko</w:t>
      </w:r>
      <w:proofErr w:type="spellEnd"/>
      <w:r w:rsidRPr="0046479D">
        <w:rPr>
          <w:rFonts w:cs="Arial"/>
        </w:rPr>
        <w:t xml:space="preserve"> PDF </w:t>
      </w:r>
      <w:proofErr w:type="spellStart"/>
      <w:r w:rsidRPr="0046479D">
        <w:rPr>
          <w:rFonts w:cs="Arial"/>
        </w:rPr>
        <w:t>bakarrean</w:t>
      </w:r>
      <w:proofErr w:type="spellEnd"/>
      <w:r w:rsidRPr="0046479D">
        <w:rPr>
          <w:rFonts w:cs="Arial"/>
        </w:rPr>
        <w:t xml:space="preserve"> </w:t>
      </w:r>
      <w:proofErr w:type="spellStart"/>
      <w:r w:rsidRPr="0046479D">
        <w:rPr>
          <w:rFonts w:cs="Arial"/>
        </w:rPr>
        <w:t>aurkeztuko</w:t>
      </w:r>
      <w:proofErr w:type="spellEnd"/>
      <w:r w:rsidRPr="0046479D">
        <w:rPr>
          <w:rFonts w:cs="Arial"/>
        </w:rPr>
        <w:t xml:space="preserve"> da</w:t>
      </w:r>
      <w:r w:rsidR="00DF6B58" w:rsidRPr="0046479D">
        <w:rPr>
          <w:rFonts w:cs="Arial"/>
        </w:rPr>
        <w:t>.</w:t>
      </w:r>
    </w:p>
    <w:p w14:paraId="3489FAD1" w14:textId="1FD5E9DF" w:rsidR="00DF6B58" w:rsidRPr="0046479D" w:rsidRDefault="00DF6B58" w:rsidP="00DF6B58">
      <w:pPr>
        <w:rPr>
          <w:u w:val="single"/>
        </w:rPr>
      </w:pPr>
      <w:r w:rsidRPr="0046479D">
        <w:rPr>
          <w:u w:val="single"/>
        </w:rPr>
        <w:t xml:space="preserve"> </w:t>
      </w:r>
    </w:p>
    <w:p w14:paraId="7C16D9A3" w14:textId="39C3AC23" w:rsidR="008371ED" w:rsidRPr="0046479D" w:rsidRDefault="008371ED" w:rsidP="008371ED">
      <w:pPr>
        <w:pStyle w:val="Prrafodelista"/>
        <w:numPr>
          <w:ilvl w:val="0"/>
          <w:numId w:val="1"/>
        </w:numPr>
        <w:rPr>
          <w:u w:val="single"/>
        </w:rPr>
      </w:pPr>
      <w:proofErr w:type="spellStart"/>
      <w:r w:rsidRPr="0046479D">
        <w:rPr>
          <w:u w:val="single"/>
        </w:rPr>
        <w:t>Hezkuntzarekin</w:t>
      </w:r>
      <w:proofErr w:type="spellEnd"/>
      <w:r w:rsidRPr="0046479D">
        <w:rPr>
          <w:u w:val="single"/>
        </w:rPr>
        <w:t xml:space="preserve"> </w:t>
      </w:r>
      <w:proofErr w:type="spellStart"/>
      <w:r w:rsidRPr="0046479D">
        <w:rPr>
          <w:u w:val="single"/>
        </w:rPr>
        <w:t>lotutako</w:t>
      </w:r>
      <w:proofErr w:type="spellEnd"/>
      <w:r w:rsidRPr="0046479D">
        <w:rPr>
          <w:u w:val="single"/>
        </w:rPr>
        <w:t xml:space="preserve"> </w:t>
      </w:r>
      <w:proofErr w:type="spellStart"/>
      <w:r w:rsidRPr="0046479D">
        <w:rPr>
          <w:u w:val="single"/>
        </w:rPr>
        <w:t>ilustrazio-lanak</w:t>
      </w:r>
      <w:proofErr w:type="spellEnd"/>
      <w:r w:rsidRPr="0046479D">
        <w:rPr>
          <w:u w:val="single"/>
        </w:rPr>
        <w:t>.</w:t>
      </w:r>
    </w:p>
    <w:p w14:paraId="1A27EE5A" w14:textId="420619FB" w:rsidR="008371ED" w:rsidRPr="0046479D" w:rsidRDefault="008371ED" w:rsidP="008371ED">
      <w:pPr>
        <w:pStyle w:val="Prrafodelista"/>
        <w:numPr>
          <w:ilvl w:val="0"/>
          <w:numId w:val="1"/>
        </w:numPr>
        <w:rPr>
          <w:u w:val="single"/>
        </w:rPr>
      </w:pPr>
      <w:proofErr w:type="spellStart"/>
      <w:r w:rsidRPr="0046479D">
        <w:rPr>
          <w:u w:val="single"/>
        </w:rPr>
        <w:t>Emakume</w:t>
      </w:r>
      <w:proofErr w:type="spellEnd"/>
      <w:r w:rsidRPr="0046479D">
        <w:rPr>
          <w:u w:val="single"/>
        </w:rPr>
        <w:t xml:space="preserve"> eta </w:t>
      </w:r>
      <w:proofErr w:type="spellStart"/>
      <w:r w:rsidRPr="0046479D">
        <w:rPr>
          <w:u w:val="single"/>
        </w:rPr>
        <w:t>gizonen</w:t>
      </w:r>
      <w:proofErr w:type="spellEnd"/>
      <w:r w:rsidRPr="0046479D">
        <w:rPr>
          <w:u w:val="single"/>
        </w:rPr>
        <w:t xml:space="preserve"> </w:t>
      </w:r>
      <w:proofErr w:type="spellStart"/>
      <w:r w:rsidRPr="0046479D">
        <w:rPr>
          <w:u w:val="single"/>
        </w:rPr>
        <w:t>arteko</w:t>
      </w:r>
      <w:proofErr w:type="spellEnd"/>
      <w:r w:rsidRPr="0046479D">
        <w:rPr>
          <w:u w:val="single"/>
        </w:rPr>
        <w:t xml:space="preserve"> </w:t>
      </w:r>
      <w:proofErr w:type="spellStart"/>
      <w:r w:rsidRPr="0046479D">
        <w:rPr>
          <w:u w:val="single"/>
        </w:rPr>
        <w:t>berdintasuna</w:t>
      </w:r>
      <w:proofErr w:type="spellEnd"/>
      <w:r w:rsidRPr="0046479D">
        <w:rPr>
          <w:u w:val="single"/>
        </w:rPr>
        <w:t xml:space="preserve"> </w:t>
      </w:r>
      <w:proofErr w:type="spellStart"/>
      <w:r w:rsidRPr="0046479D">
        <w:rPr>
          <w:u w:val="single"/>
        </w:rPr>
        <w:t>sustatzeko</w:t>
      </w:r>
      <w:proofErr w:type="spellEnd"/>
      <w:r w:rsidRPr="0046479D">
        <w:rPr>
          <w:u w:val="single"/>
        </w:rPr>
        <w:t xml:space="preserve"> </w:t>
      </w:r>
      <w:proofErr w:type="spellStart"/>
      <w:r w:rsidRPr="0046479D">
        <w:rPr>
          <w:u w:val="single"/>
        </w:rPr>
        <w:t>egindako</w:t>
      </w:r>
      <w:proofErr w:type="spellEnd"/>
      <w:r w:rsidRPr="0046479D">
        <w:rPr>
          <w:u w:val="single"/>
        </w:rPr>
        <w:t xml:space="preserve"> </w:t>
      </w:r>
      <w:proofErr w:type="spellStart"/>
      <w:r w:rsidRPr="0046479D">
        <w:rPr>
          <w:u w:val="single"/>
        </w:rPr>
        <w:t>ilustrazio-lanak</w:t>
      </w:r>
      <w:proofErr w:type="spellEnd"/>
      <w:r w:rsidRPr="0046479D">
        <w:rPr>
          <w:u w:val="single"/>
        </w:rPr>
        <w:t>.</w:t>
      </w:r>
    </w:p>
    <w:p w14:paraId="27F9ED6D" w14:textId="67056C40" w:rsidR="008371ED" w:rsidRPr="0046479D" w:rsidRDefault="008371ED" w:rsidP="008371ED">
      <w:pPr>
        <w:pStyle w:val="Prrafodelista"/>
        <w:numPr>
          <w:ilvl w:val="0"/>
          <w:numId w:val="1"/>
        </w:numPr>
        <w:rPr>
          <w:u w:val="single"/>
        </w:rPr>
      </w:pPr>
      <w:proofErr w:type="spellStart"/>
      <w:r w:rsidRPr="0046479D">
        <w:rPr>
          <w:u w:val="single"/>
        </w:rPr>
        <w:t>Kirol</w:t>
      </w:r>
      <w:proofErr w:type="spellEnd"/>
      <w:r w:rsidRPr="0046479D">
        <w:rPr>
          <w:u w:val="single"/>
        </w:rPr>
        <w:t xml:space="preserve"> </w:t>
      </w:r>
      <w:proofErr w:type="spellStart"/>
      <w:r w:rsidRPr="0046479D">
        <w:rPr>
          <w:u w:val="single"/>
        </w:rPr>
        <w:t>gaiekin</w:t>
      </w:r>
      <w:proofErr w:type="spellEnd"/>
      <w:r w:rsidRPr="0046479D">
        <w:rPr>
          <w:u w:val="single"/>
        </w:rPr>
        <w:t xml:space="preserve"> </w:t>
      </w:r>
      <w:proofErr w:type="spellStart"/>
      <w:r w:rsidRPr="0046479D">
        <w:rPr>
          <w:u w:val="single"/>
        </w:rPr>
        <w:t>lotutako</w:t>
      </w:r>
      <w:proofErr w:type="spellEnd"/>
      <w:r w:rsidRPr="0046479D">
        <w:rPr>
          <w:u w:val="single"/>
        </w:rPr>
        <w:t xml:space="preserve"> </w:t>
      </w:r>
      <w:proofErr w:type="spellStart"/>
      <w:r w:rsidRPr="0046479D">
        <w:rPr>
          <w:u w:val="single"/>
        </w:rPr>
        <w:t>ilustrazio-lanak</w:t>
      </w:r>
      <w:proofErr w:type="spellEnd"/>
      <w:r w:rsidRPr="0046479D">
        <w:rPr>
          <w:u w:val="single"/>
        </w:rPr>
        <w:t>.</w:t>
      </w:r>
    </w:p>
    <w:p w14:paraId="17A603CC" w14:textId="77777777" w:rsidR="00C22A9A" w:rsidRPr="0046479D" w:rsidRDefault="00C22A9A" w:rsidP="008371ED">
      <w:pPr>
        <w:jc w:val="both"/>
        <w:rPr>
          <w:rFonts w:cs="Arial"/>
          <w:u w:val="single"/>
          <w:lang w:val="en-US"/>
        </w:rPr>
      </w:pPr>
    </w:p>
    <w:p w14:paraId="202B3CA1" w14:textId="0D907A23" w:rsidR="00C22A9A" w:rsidRPr="0046479D" w:rsidRDefault="00FD61E9" w:rsidP="00C22A9A">
      <w:pPr>
        <w:jc w:val="both"/>
        <w:rPr>
          <w:rFonts w:cs="Arial"/>
          <w:lang w:val="en-US"/>
        </w:rPr>
      </w:pPr>
      <w:proofErr w:type="spellStart"/>
      <w:r w:rsidRPr="0046479D">
        <w:rPr>
          <w:rFonts w:cs="Arial"/>
          <w:lang w:val="en-US"/>
        </w:rPr>
        <w:t>Aipatutako</w:t>
      </w:r>
      <w:proofErr w:type="spellEnd"/>
      <w:r w:rsidRPr="0046479D">
        <w:rPr>
          <w:rFonts w:cs="Arial"/>
          <w:lang w:val="en-US"/>
        </w:rPr>
        <w:t xml:space="preserve"> </w:t>
      </w:r>
      <w:proofErr w:type="spellStart"/>
      <w:r w:rsidRPr="0046479D">
        <w:rPr>
          <w:rFonts w:cs="Arial"/>
          <w:lang w:val="en-US"/>
        </w:rPr>
        <w:t>lanak</w:t>
      </w:r>
      <w:proofErr w:type="spellEnd"/>
      <w:r w:rsidRPr="0046479D">
        <w:rPr>
          <w:rFonts w:cs="Arial"/>
          <w:lang w:val="en-US"/>
        </w:rPr>
        <w:t xml:space="preserve"> </w:t>
      </w:r>
      <w:proofErr w:type="spellStart"/>
      <w:r w:rsidRPr="0046479D">
        <w:rPr>
          <w:rFonts w:cs="Arial"/>
          <w:lang w:val="en-US"/>
        </w:rPr>
        <w:t>edo</w:t>
      </w:r>
      <w:proofErr w:type="spellEnd"/>
      <w:r w:rsidRPr="0046479D">
        <w:rPr>
          <w:rFonts w:cs="Arial"/>
          <w:lang w:val="en-US"/>
        </w:rPr>
        <w:t xml:space="preserve"> </w:t>
      </w:r>
      <w:proofErr w:type="spellStart"/>
      <w:r w:rsidRPr="0046479D">
        <w:rPr>
          <w:rFonts w:cs="Arial"/>
          <w:lang w:val="en-US"/>
        </w:rPr>
        <w:t>estekak</w:t>
      </w:r>
      <w:proofErr w:type="spellEnd"/>
      <w:r w:rsidR="00CA6301" w:rsidRPr="0046479D">
        <w:rPr>
          <w:rFonts w:cs="Arial"/>
          <w:lang w:val="en-US"/>
        </w:rPr>
        <w:t xml:space="preserve"> </w:t>
      </w:r>
      <w:hyperlink r:id="rId11" w:history="1">
        <w:r w:rsidRPr="0046479D">
          <w:rPr>
            <w:rStyle w:val="Hipervnculo"/>
            <w:rFonts w:cs="Arial"/>
            <w:color w:val="auto"/>
            <w:lang w:val="en-US"/>
          </w:rPr>
          <w:t>www.contratacion.euskadi.</w:t>
        </w:r>
        <w:r w:rsidRPr="0046479D">
          <w:rPr>
            <w:rStyle w:val="Hipervnculo"/>
            <w:rFonts w:cs="Arial"/>
            <w:color w:val="auto"/>
            <w:u w:val="none"/>
            <w:lang w:val="en-US"/>
          </w:rPr>
          <w:t>eus</w:t>
        </w:r>
      </w:hyperlink>
      <w:r w:rsidR="00CA6301" w:rsidRPr="0046479D">
        <w:rPr>
          <w:rStyle w:val="Hipervnculo"/>
          <w:rFonts w:cs="Arial"/>
          <w:color w:val="auto"/>
          <w:u w:val="none"/>
          <w:lang w:val="en-US"/>
        </w:rPr>
        <w:t xml:space="preserve"> </w:t>
      </w:r>
      <w:r w:rsidRPr="0046479D">
        <w:rPr>
          <w:rFonts w:cs="Arial"/>
          <w:lang w:val="en-US"/>
        </w:rPr>
        <w:t xml:space="preserve">web </w:t>
      </w:r>
      <w:proofErr w:type="spellStart"/>
      <w:r w:rsidRPr="0046479D">
        <w:rPr>
          <w:rFonts w:cs="Arial"/>
          <w:lang w:val="en-US"/>
        </w:rPr>
        <w:t>orriko</w:t>
      </w:r>
      <w:proofErr w:type="spellEnd"/>
      <w:r w:rsidRPr="0046479D">
        <w:rPr>
          <w:rFonts w:cs="Arial"/>
          <w:lang w:val="en-US"/>
        </w:rPr>
        <w:t xml:space="preserve"> </w:t>
      </w:r>
      <w:proofErr w:type="spellStart"/>
      <w:r w:rsidRPr="0046479D">
        <w:rPr>
          <w:rFonts w:cs="Arial"/>
          <w:lang w:val="en-US"/>
        </w:rPr>
        <w:t>lizitazio</w:t>
      </w:r>
      <w:proofErr w:type="spellEnd"/>
      <w:r w:rsidRPr="0046479D">
        <w:rPr>
          <w:rFonts w:cs="Arial"/>
          <w:lang w:val="en-US"/>
        </w:rPr>
        <w:t xml:space="preserve"> </w:t>
      </w:r>
      <w:proofErr w:type="spellStart"/>
      <w:r w:rsidRPr="0046479D">
        <w:rPr>
          <w:rFonts w:cs="Arial"/>
          <w:lang w:val="en-US"/>
        </w:rPr>
        <w:t>honi</w:t>
      </w:r>
      <w:proofErr w:type="spellEnd"/>
      <w:r w:rsidRPr="0046479D">
        <w:rPr>
          <w:rFonts w:cs="Arial"/>
          <w:lang w:val="en-US"/>
        </w:rPr>
        <w:t xml:space="preserve"> </w:t>
      </w:r>
      <w:proofErr w:type="spellStart"/>
      <w:r w:rsidRPr="0046479D">
        <w:rPr>
          <w:rFonts w:cs="Arial"/>
          <w:lang w:val="en-US"/>
        </w:rPr>
        <w:t>dagokion</w:t>
      </w:r>
      <w:proofErr w:type="spellEnd"/>
      <w:r w:rsidRPr="0046479D">
        <w:rPr>
          <w:rFonts w:cs="Arial"/>
          <w:lang w:val="en-US"/>
        </w:rPr>
        <w:t xml:space="preserve"> </w:t>
      </w:r>
      <w:proofErr w:type="spellStart"/>
      <w:r w:rsidRPr="0046479D">
        <w:rPr>
          <w:rFonts w:cs="Arial"/>
          <w:lang w:val="en-US"/>
        </w:rPr>
        <w:t>atalean</w:t>
      </w:r>
      <w:proofErr w:type="spellEnd"/>
      <w:r w:rsidRPr="0046479D">
        <w:rPr>
          <w:rFonts w:cs="Arial"/>
          <w:lang w:val="en-US"/>
        </w:rPr>
        <w:t xml:space="preserve"> </w:t>
      </w:r>
      <w:proofErr w:type="spellStart"/>
      <w:r w:rsidRPr="0046479D">
        <w:rPr>
          <w:rFonts w:cs="Arial"/>
          <w:lang w:val="en-US"/>
        </w:rPr>
        <w:t>horretarako</w:t>
      </w:r>
      <w:proofErr w:type="spellEnd"/>
      <w:r w:rsidRPr="0046479D">
        <w:rPr>
          <w:rFonts w:cs="Arial"/>
          <w:lang w:val="en-US"/>
        </w:rPr>
        <w:t xml:space="preserve"> </w:t>
      </w:r>
      <w:proofErr w:type="spellStart"/>
      <w:r w:rsidRPr="0046479D">
        <w:rPr>
          <w:rFonts w:cs="Arial"/>
          <w:lang w:val="en-US"/>
        </w:rPr>
        <w:t>jarritako</w:t>
      </w:r>
      <w:proofErr w:type="spellEnd"/>
      <w:r w:rsidRPr="0046479D">
        <w:rPr>
          <w:rFonts w:cs="Arial"/>
          <w:lang w:val="en-US"/>
        </w:rPr>
        <w:t xml:space="preserve"> </w:t>
      </w:r>
      <w:proofErr w:type="spellStart"/>
      <w:r w:rsidRPr="0046479D">
        <w:rPr>
          <w:rFonts w:cs="Arial"/>
          <w:lang w:val="en-US"/>
        </w:rPr>
        <w:t>erabilera</w:t>
      </w:r>
      <w:proofErr w:type="spellEnd"/>
      <w:r w:rsidRPr="0046479D">
        <w:rPr>
          <w:rFonts w:cs="Arial"/>
          <w:lang w:val="en-US"/>
        </w:rPr>
        <w:t xml:space="preserve"> </w:t>
      </w:r>
      <w:proofErr w:type="spellStart"/>
      <w:r w:rsidRPr="0046479D">
        <w:rPr>
          <w:rFonts w:cs="Arial"/>
          <w:lang w:val="en-US"/>
        </w:rPr>
        <w:t>askeko</w:t>
      </w:r>
      <w:proofErr w:type="spellEnd"/>
      <w:r w:rsidRPr="0046479D">
        <w:rPr>
          <w:rFonts w:cs="Arial"/>
          <w:lang w:val="en-US"/>
        </w:rPr>
        <w:t xml:space="preserve"> </w:t>
      </w:r>
      <w:proofErr w:type="spellStart"/>
      <w:r w:rsidRPr="0046479D">
        <w:rPr>
          <w:rFonts w:cs="Arial"/>
          <w:lang w:val="en-US"/>
        </w:rPr>
        <w:t>erretiluen</w:t>
      </w:r>
      <w:proofErr w:type="spellEnd"/>
      <w:r w:rsidRPr="0046479D">
        <w:rPr>
          <w:rFonts w:cs="Arial"/>
          <w:lang w:val="en-US"/>
        </w:rPr>
        <w:t xml:space="preserve"> </w:t>
      </w:r>
      <w:proofErr w:type="spellStart"/>
      <w:r w:rsidRPr="0046479D">
        <w:rPr>
          <w:rFonts w:cs="Arial"/>
          <w:lang w:val="en-US"/>
        </w:rPr>
        <w:t>bidez</w:t>
      </w:r>
      <w:proofErr w:type="spellEnd"/>
      <w:r w:rsidRPr="0046479D">
        <w:rPr>
          <w:rFonts w:cs="Arial"/>
          <w:lang w:val="en-US"/>
        </w:rPr>
        <w:t xml:space="preserve"> </w:t>
      </w:r>
      <w:proofErr w:type="spellStart"/>
      <w:r w:rsidRPr="0046479D">
        <w:rPr>
          <w:rFonts w:cs="Arial"/>
          <w:lang w:val="en-US"/>
        </w:rPr>
        <w:t>bidali</w:t>
      </w:r>
      <w:proofErr w:type="spellEnd"/>
      <w:r w:rsidRPr="0046479D">
        <w:rPr>
          <w:rFonts w:cs="Arial"/>
          <w:lang w:val="en-US"/>
        </w:rPr>
        <w:t xml:space="preserve"> </w:t>
      </w:r>
      <w:proofErr w:type="spellStart"/>
      <w:r w:rsidRPr="0046479D">
        <w:rPr>
          <w:rFonts w:cs="Arial"/>
          <w:lang w:val="en-US"/>
        </w:rPr>
        <w:t>edo</w:t>
      </w:r>
      <w:proofErr w:type="spellEnd"/>
      <w:r w:rsidRPr="0046479D">
        <w:rPr>
          <w:rFonts w:cs="Arial"/>
          <w:lang w:val="en-US"/>
        </w:rPr>
        <w:t xml:space="preserve"> </w:t>
      </w:r>
      <w:proofErr w:type="spellStart"/>
      <w:r w:rsidRPr="0046479D">
        <w:rPr>
          <w:rFonts w:cs="Arial"/>
          <w:lang w:val="en-US"/>
        </w:rPr>
        <w:t>aurkeztu</w:t>
      </w:r>
      <w:proofErr w:type="spellEnd"/>
      <w:r w:rsidRPr="0046479D">
        <w:rPr>
          <w:rFonts w:cs="Arial"/>
          <w:lang w:val="en-US"/>
        </w:rPr>
        <w:t xml:space="preserve"> </w:t>
      </w:r>
      <w:proofErr w:type="spellStart"/>
      <w:r w:rsidRPr="0046479D">
        <w:rPr>
          <w:rFonts w:cs="Arial"/>
          <w:lang w:val="en-US"/>
        </w:rPr>
        <w:t>beharko</w:t>
      </w:r>
      <w:proofErr w:type="spellEnd"/>
      <w:r w:rsidRPr="0046479D">
        <w:rPr>
          <w:rFonts w:cs="Arial"/>
          <w:lang w:val="en-US"/>
        </w:rPr>
        <w:t xml:space="preserve"> </w:t>
      </w:r>
      <w:proofErr w:type="spellStart"/>
      <w:r w:rsidRPr="0046479D">
        <w:rPr>
          <w:rFonts w:cs="Arial"/>
          <w:lang w:val="en-US"/>
        </w:rPr>
        <w:t>dira</w:t>
      </w:r>
      <w:proofErr w:type="spellEnd"/>
      <w:r w:rsidRPr="0046479D">
        <w:rPr>
          <w:rFonts w:cs="Arial"/>
          <w:lang w:val="en-US"/>
        </w:rPr>
        <w:t>.</w:t>
      </w:r>
      <w:r w:rsidR="00C22A9A" w:rsidRPr="0046479D">
        <w:rPr>
          <w:rFonts w:cs="Arial"/>
          <w:lang w:val="en-US"/>
        </w:rPr>
        <w:t xml:space="preserve">  </w:t>
      </w:r>
    </w:p>
    <w:p w14:paraId="35C19DDE" w14:textId="77777777" w:rsidR="00C22A9A" w:rsidRPr="0046479D" w:rsidRDefault="00C22A9A" w:rsidP="00C22A9A">
      <w:pPr>
        <w:jc w:val="both"/>
        <w:rPr>
          <w:rFonts w:cs="Arial"/>
          <w:lang w:val="en-US"/>
        </w:rPr>
      </w:pPr>
    </w:p>
    <w:p w14:paraId="3F4A4AFA" w14:textId="631FDC8C" w:rsidR="00C22A9A" w:rsidRPr="0046479D" w:rsidRDefault="00CA6301" w:rsidP="00C22A9A">
      <w:pPr>
        <w:jc w:val="both"/>
        <w:rPr>
          <w:rFonts w:cs="Arial"/>
          <w:lang w:val="es-ES"/>
        </w:rPr>
      </w:pPr>
      <w:proofErr w:type="spellStart"/>
      <w:r w:rsidRPr="0046479D">
        <w:rPr>
          <w:rFonts w:cs="Arial"/>
          <w:lang w:val="es-ES"/>
        </w:rPr>
        <w:t>Hauek</w:t>
      </w:r>
      <w:proofErr w:type="spellEnd"/>
      <w:r w:rsidRPr="0046479D">
        <w:rPr>
          <w:rFonts w:cs="Arial"/>
          <w:lang w:val="es-ES"/>
        </w:rPr>
        <w:t xml:space="preserve"> </w:t>
      </w:r>
      <w:proofErr w:type="spellStart"/>
      <w:r w:rsidRPr="0046479D">
        <w:rPr>
          <w:rFonts w:cs="Arial"/>
          <w:lang w:val="es-ES"/>
        </w:rPr>
        <w:t>hartuko</w:t>
      </w:r>
      <w:proofErr w:type="spellEnd"/>
      <w:r w:rsidRPr="0046479D">
        <w:rPr>
          <w:rFonts w:cs="Arial"/>
          <w:lang w:val="es-ES"/>
        </w:rPr>
        <w:t xml:space="preserve"> </w:t>
      </w:r>
      <w:proofErr w:type="spellStart"/>
      <w:r w:rsidRPr="0046479D">
        <w:rPr>
          <w:rFonts w:cs="Arial"/>
          <w:lang w:val="es-ES"/>
        </w:rPr>
        <w:t>dir</w:t>
      </w:r>
      <w:r w:rsidR="008371ED" w:rsidRPr="0046479D">
        <w:rPr>
          <w:rFonts w:cs="Arial"/>
          <w:lang w:val="es-ES"/>
        </w:rPr>
        <w:t>a</w:t>
      </w:r>
      <w:proofErr w:type="spellEnd"/>
      <w:r w:rsidR="008371ED" w:rsidRPr="0046479D">
        <w:rPr>
          <w:rFonts w:cs="Arial"/>
          <w:lang w:val="es-ES"/>
        </w:rPr>
        <w:t xml:space="preserve"> </w:t>
      </w:r>
      <w:proofErr w:type="spellStart"/>
      <w:r w:rsidR="008371ED" w:rsidRPr="0046479D">
        <w:rPr>
          <w:rFonts w:cs="Arial"/>
          <w:lang w:val="es-ES"/>
        </w:rPr>
        <w:t>kontuan</w:t>
      </w:r>
      <w:proofErr w:type="spellEnd"/>
      <w:r w:rsidR="008371ED" w:rsidRPr="0046479D">
        <w:rPr>
          <w:rFonts w:cs="Arial"/>
          <w:lang w:val="es-ES"/>
        </w:rPr>
        <w:t xml:space="preserve">: </w:t>
      </w:r>
      <w:proofErr w:type="spellStart"/>
      <w:r w:rsidR="008371ED" w:rsidRPr="0046479D">
        <w:rPr>
          <w:rFonts w:cs="Arial"/>
          <w:lang w:val="es-ES"/>
        </w:rPr>
        <w:t>irudiaren</w:t>
      </w:r>
      <w:proofErr w:type="spellEnd"/>
      <w:r w:rsidR="008371ED" w:rsidRPr="0046479D">
        <w:rPr>
          <w:rFonts w:cs="Arial"/>
          <w:lang w:val="es-ES"/>
        </w:rPr>
        <w:t xml:space="preserve"> </w:t>
      </w:r>
      <w:proofErr w:type="spellStart"/>
      <w:r w:rsidR="008371ED" w:rsidRPr="0046479D">
        <w:rPr>
          <w:rFonts w:cs="Arial"/>
          <w:lang w:val="es-ES"/>
        </w:rPr>
        <w:t>kalitatea</w:t>
      </w:r>
      <w:proofErr w:type="spellEnd"/>
      <w:r w:rsidRPr="0046479D">
        <w:rPr>
          <w:rFonts w:cs="Arial"/>
          <w:lang w:val="es-ES"/>
        </w:rPr>
        <w:t xml:space="preserve">, </w:t>
      </w:r>
      <w:proofErr w:type="spellStart"/>
      <w:r w:rsidRPr="0046479D">
        <w:rPr>
          <w:rFonts w:cs="Arial"/>
          <w:lang w:val="es-ES"/>
        </w:rPr>
        <w:t>balioen</w:t>
      </w:r>
      <w:proofErr w:type="spellEnd"/>
      <w:r w:rsidRPr="0046479D">
        <w:rPr>
          <w:rFonts w:cs="Arial"/>
          <w:lang w:val="es-ES"/>
        </w:rPr>
        <w:t xml:space="preserve"> </w:t>
      </w:r>
      <w:proofErr w:type="spellStart"/>
      <w:r w:rsidRPr="0046479D">
        <w:rPr>
          <w:rFonts w:cs="Arial"/>
          <w:lang w:val="es-ES"/>
        </w:rPr>
        <w:t>transmisioa</w:t>
      </w:r>
      <w:proofErr w:type="spellEnd"/>
      <w:r w:rsidRPr="0046479D">
        <w:rPr>
          <w:rFonts w:cs="Arial"/>
          <w:lang w:val="es-ES"/>
        </w:rPr>
        <w:t xml:space="preserve">, </w:t>
      </w:r>
      <w:proofErr w:type="spellStart"/>
      <w:r w:rsidRPr="0046479D">
        <w:rPr>
          <w:rFonts w:cs="Arial"/>
          <w:lang w:val="es-ES"/>
        </w:rPr>
        <w:t>edukia</w:t>
      </w:r>
      <w:proofErr w:type="spellEnd"/>
      <w:r w:rsidRPr="0046479D">
        <w:rPr>
          <w:rFonts w:cs="Arial"/>
          <w:lang w:val="es-ES"/>
        </w:rPr>
        <w:t xml:space="preserve">, </w:t>
      </w:r>
      <w:proofErr w:type="spellStart"/>
      <w:r w:rsidRPr="0046479D">
        <w:rPr>
          <w:rFonts w:cs="Arial"/>
          <w:lang w:val="es-ES"/>
        </w:rPr>
        <w:t>originaltasuna</w:t>
      </w:r>
      <w:proofErr w:type="spellEnd"/>
      <w:r w:rsidRPr="0046479D">
        <w:rPr>
          <w:rFonts w:cs="Arial"/>
          <w:lang w:val="es-ES"/>
        </w:rPr>
        <w:t xml:space="preserve">, </w:t>
      </w:r>
      <w:proofErr w:type="spellStart"/>
      <w:r w:rsidRPr="0046479D">
        <w:rPr>
          <w:rFonts w:cs="Arial"/>
          <w:lang w:val="es-ES"/>
        </w:rPr>
        <w:t>sormena</w:t>
      </w:r>
      <w:proofErr w:type="spellEnd"/>
      <w:r w:rsidRPr="0046479D">
        <w:rPr>
          <w:rFonts w:cs="Arial"/>
          <w:lang w:val="es-ES"/>
        </w:rPr>
        <w:t xml:space="preserve">, </w:t>
      </w:r>
      <w:proofErr w:type="spellStart"/>
      <w:r w:rsidRPr="0046479D">
        <w:rPr>
          <w:rFonts w:cs="Arial"/>
          <w:lang w:val="es-ES"/>
        </w:rPr>
        <w:t>etab</w:t>
      </w:r>
      <w:proofErr w:type="spellEnd"/>
      <w:r w:rsidR="00C22A9A" w:rsidRPr="0046479D">
        <w:rPr>
          <w:rFonts w:cs="Arial"/>
          <w:lang w:val="es-ES"/>
        </w:rPr>
        <w:t>.</w:t>
      </w:r>
    </w:p>
    <w:p w14:paraId="538CBA04" w14:textId="77777777" w:rsidR="00C22A9A" w:rsidRPr="0046479D" w:rsidRDefault="00C22A9A" w:rsidP="00C22A9A">
      <w:pPr>
        <w:jc w:val="both"/>
        <w:rPr>
          <w:rFonts w:cs="Arial"/>
          <w:lang w:val="es-ES"/>
        </w:rPr>
      </w:pPr>
    </w:p>
    <w:p w14:paraId="58C91F4B" w14:textId="5A0DB1B2" w:rsidR="00C22A9A" w:rsidRPr="0046479D" w:rsidRDefault="00CA6301" w:rsidP="00C22A9A">
      <w:pPr>
        <w:jc w:val="both"/>
        <w:rPr>
          <w:rFonts w:cs="Arial"/>
          <w:lang w:val="es-ES"/>
        </w:rPr>
      </w:pPr>
      <w:proofErr w:type="spellStart"/>
      <w:r w:rsidRPr="0046479D">
        <w:rPr>
          <w:rFonts w:cs="Arial"/>
          <w:lang w:val="es-ES"/>
        </w:rPr>
        <w:lastRenderedPageBreak/>
        <w:t>Aipatutako</w:t>
      </w:r>
      <w:proofErr w:type="spellEnd"/>
      <w:r w:rsidRPr="0046479D">
        <w:rPr>
          <w:rFonts w:cs="Arial"/>
          <w:lang w:val="es-ES"/>
        </w:rPr>
        <w:t xml:space="preserve"> </w:t>
      </w:r>
      <w:proofErr w:type="spellStart"/>
      <w:r w:rsidRPr="0046479D">
        <w:rPr>
          <w:rFonts w:cs="Arial"/>
          <w:lang w:val="es-ES"/>
        </w:rPr>
        <w:t>lanak</w:t>
      </w:r>
      <w:proofErr w:type="spellEnd"/>
      <w:r w:rsidRPr="0046479D">
        <w:rPr>
          <w:rFonts w:cs="Arial"/>
          <w:lang w:val="es-ES"/>
        </w:rPr>
        <w:t xml:space="preserve"> </w:t>
      </w:r>
      <w:proofErr w:type="spellStart"/>
      <w:r w:rsidRPr="0046479D">
        <w:rPr>
          <w:rFonts w:cs="Arial"/>
          <w:lang w:val="es-ES"/>
        </w:rPr>
        <w:t>edo</w:t>
      </w:r>
      <w:proofErr w:type="spellEnd"/>
      <w:r w:rsidRPr="0046479D">
        <w:rPr>
          <w:rFonts w:cs="Arial"/>
          <w:lang w:val="es-ES"/>
        </w:rPr>
        <w:t xml:space="preserve"> </w:t>
      </w:r>
      <w:proofErr w:type="spellStart"/>
      <w:r w:rsidRPr="0046479D">
        <w:rPr>
          <w:rFonts w:cs="Arial"/>
          <w:lang w:val="es-ES"/>
        </w:rPr>
        <w:t>estekak</w:t>
      </w:r>
      <w:proofErr w:type="spellEnd"/>
      <w:r w:rsidRPr="0046479D">
        <w:rPr>
          <w:rFonts w:cs="Arial"/>
          <w:lang w:val="es-ES"/>
        </w:rPr>
        <w:t xml:space="preserve"> </w:t>
      </w:r>
      <w:proofErr w:type="spellStart"/>
      <w:r w:rsidRPr="0046479D">
        <w:rPr>
          <w:rFonts w:cs="Arial"/>
          <w:lang w:val="es-ES"/>
        </w:rPr>
        <w:t>ez</w:t>
      </w:r>
      <w:proofErr w:type="spellEnd"/>
      <w:r w:rsidRPr="0046479D">
        <w:rPr>
          <w:rFonts w:cs="Arial"/>
          <w:lang w:val="es-ES"/>
        </w:rPr>
        <w:t xml:space="preserve"> </w:t>
      </w:r>
      <w:proofErr w:type="spellStart"/>
      <w:r w:rsidRPr="0046479D">
        <w:rPr>
          <w:rFonts w:cs="Arial"/>
          <w:lang w:val="es-ES"/>
        </w:rPr>
        <w:t>bidaltzea</w:t>
      </w:r>
      <w:proofErr w:type="spellEnd"/>
      <w:r w:rsidRPr="0046479D">
        <w:rPr>
          <w:rFonts w:cs="Arial"/>
          <w:lang w:val="es-ES"/>
        </w:rPr>
        <w:t xml:space="preserve"> </w:t>
      </w:r>
      <w:proofErr w:type="spellStart"/>
      <w:r w:rsidRPr="0046479D">
        <w:rPr>
          <w:rFonts w:cs="Arial"/>
          <w:lang w:val="es-ES"/>
        </w:rPr>
        <w:t>edo</w:t>
      </w:r>
      <w:proofErr w:type="spellEnd"/>
      <w:r w:rsidRPr="0046479D">
        <w:rPr>
          <w:rFonts w:cs="Arial"/>
          <w:lang w:val="es-ES"/>
        </w:rPr>
        <w:t xml:space="preserve"> </w:t>
      </w:r>
      <w:proofErr w:type="spellStart"/>
      <w:r w:rsidRPr="0046479D">
        <w:rPr>
          <w:rFonts w:cs="Arial"/>
          <w:lang w:val="es-ES"/>
        </w:rPr>
        <w:t>ez</w:t>
      </w:r>
      <w:proofErr w:type="spellEnd"/>
      <w:r w:rsidRPr="0046479D">
        <w:rPr>
          <w:rFonts w:cs="Arial"/>
          <w:lang w:val="es-ES"/>
        </w:rPr>
        <w:t xml:space="preserve"> </w:t>
      </w:r>
      <w:proofErr w:type="spellStart"/>
      <w:r w:rsidRPr="0046479D">
        <w:rPr>
          <w:rFonts w:cs="Arial"/>
          <w:lang w:val="es-ES"/>
        </w:rPr>
        <w:t>aurkeztea</w:t>
      </w:r>
      <w:proofErr w:type="spellEnd"/>
      <w:r w:rsidRPr="0046479D">
        <w:rPr>
          <w:rFonts w:cs="Arial"/>
          <w:lang w:val="es-ES"/>
        </w:rPr>
        <w:t xml:space="preserve"> </w:t>
      </w:r>
      <w:proofErr w:type="spellStart"/>
      <w:r w:rsidRPr="0046479D">
        <w:rPr>
          <w:rFonts w:cs="Arial"/>
          <w:lang w:val="es-ES"/>
        </w:rPr>
        <w:t>baztertzeko</w:t>
      </w:r>
      <w:proofErr w:type="spellEnd"/>
      <w:r w:rsidRPr="0046479D">
        <w:rPr>
          <w:rFonts w:cs="Arial"/>
          <w:lang w:val="es-ES"/>
        </w:rPr>
        <w:t xml:space="preserve"> </w:t>
      </w:r>
      <w:proofErr w:type="spellStart"/>
      <w:r w:rsidRPr="0046479D">
        <w:rPr>
          <w:rFonts w:cs="Arial"/>
          <w:lang w:val="es-ES"/>
        </w:rPr>
        <w:t>arrazoia</w:t>
      </w:r>
      <w:proofErr w:type="spellEnd"/>
      <w:r w:rsidRPr="0046479D">
        <w:rPr>
          <w:rFonts w:cs="Arial"/>
          <w:lang w:val="es-ES"/>
        </w:rPr>
        <w:t xml:space="preserve"> da</w:t>
      </w:r>
      <w:r w:rsidR="00C22A9A" w:rsidRPr="0046479D">
        <w:rPr>
          <w:rFonts w:cs="Arial"/>
          <w:lang w:val="es-ES"/>
        </w:rPr>
        <w:t>.</w:t>
      </w:r>
    </w:p>
    <w:p w14:paraId="2C72B8D4" w14:textId="0B8F50DE" w:rsidR="00D646F2" w:rsidRPr="0046479D" w:rsidRDefault="00D646F2" w:rsidP="00D646F2"/>
    <w:p w14:paraId="78D2EBF6" w14:textId="458DFDB9" w:rsidR="00D646F2" w:rsidRPr="0046479D" w:rsidRDefault="00C22A9A" w:rsidP="00D646F2">
      <w:pPr>
        <w:jc w:val="both"/>
        <w:rPr>
          <w:b/>
        </w:rPr>
      </w:pPr>
      <w:r w:rsidRPr="0046479D">
        <w:rPr>
          <w:b/>
        </w:rPr>
        <w:t>9.4</w:t>
      </w:r>
      <w:r w:rsidR="00D646F2" w:rsidRPr="0046479D">
        <w:rPr>
          <w:b/>
        </w:rPr>
        <w:t>. “</w:t>
      </w:r>
      <w:r w:rsidR="00CA6301" w:rsidRPr="0046479D">
        <w:rPr>
          <w:b/>
        </w:rPr>
        <w:t xml:space="preserve">C </w:t>
      </w:r>
      <w:proofErr w:type="spellStart"/>
      <w:r w:rsidR="00CA6301" w:rsidRPr="0046479D">
        <w:rPr>
          <w:b/>
        </w:rPr>
        <w:t>ARTXIBOA</w:t>
      </w:r>
      <w:r w:rsidR="00D646F2" w:rsidRPr="0046479D">
        <w:rPr>
          <w:b/>
        </w:rPr>
        <w:t>”</w:t>
      </w:r>
      <w:r w:rsidR="00CA6301" w:rsidRPr="0046479D">
        <w:rPr>
          <w:b/>
        </w:rPr>
        <w:t>n</w:t>
      </w:r>
      <w:proofErr w:type="spellEnd"/>
      <w:r w:rsidR="00D646F2" w:rsidRPr="0046479D">
        <w:rPr>
          <w:b/>
        </w:rPr>
        <w:t xml:space="preserve"> (</w:t>
      </w:r>
      <w:r w:rsidR="00CA6301" w:rsidRPr="0046479D">
        <w:rPr>
          <w:b/>
          <w:w w:val="105"/>
        </w:rPr>
        <w:t>FORMULA BIDEZ KUANTIFIKATU DAITEZKEEN EDO BALIO-JUDIZIOEN MENDE EZ DAUDEN IRIZPIDEEI BURUZKO DOKUMENTAZIOA</w:t>
      </w:r>
      <w:r w:rsidR="00D646F2" w:rsidRPr="0046479D">
        <w:rPr>
          <w:b/>
        </w:rPr>
        <w:t xml:space="preserve">) </w:t>
      </w:r>
      <w:proofErr w:type="spellStart"/>
      <w:r w:rsidR="00D646F2" w:rsidRPr="0046479D">
        <w:rPr>
          <w:b/>
        </w:rPr>
        <w:t>l</w:t>
      </w:r>
      <w:r w:rsidR="00CA6301" w:rsidRPr="0046479D">
        <w:rPr>
          <w:b/>
        </w:rPr>
        <w:t>izitatzaileek</w:t>
      </w:r>
      <w:proofErr w:type="spellEnd"/>
      <w:r w:rsidR="00CA6301" w:rsidRPr="0046479D">
        <w:rPr>
          <w:b/>
        </w:rPr>
        <w:t xml:space="preserve"> </w:t>
      </w:r>
      <w:proofErr w:type="spellStart"/>
      <w:r w:rsidR="00CA6301" w:rsidRPr="0046479D">
        <w:rPr>
          <w:b/>
        </w:rPr>
        <w:t>honako</w:t>
      </w:r>
      <w:proofErr w:type="spellEnd"/>
      <w:r w:rsidR="00CA6301" w:rsidRPr="0046479D">
        <w:rPr>
          <w:b/>
        </w:rPr>
        <w:t xml:space="preserve"> </w:t>
      </w:r>
      <w:proofErr w:type="spellStart"/>
      <w:r w:rsidR="00CA6301" w:rsidRPr="0046479D">
        <w:rPr>
          <w:b/>
        </w:rPr>
        <w:t>agiri</w:t>
      </w:r>
      <w:proofErr w:type="spellEnd"/>
      <w:r w:rsidR="00CA6301" w:rsidRPr="0046479D">
        <w:rPr>
          <w:b/>
        </w:rPr>
        <w:t xml:space="preserve"> </w:t>
      </w:r>
      <w:proofErr w:type="spellStart"/>
      <w:r w:rsidR="00CA6301" w:rsidRPr="0046479D">
        <w:rPr>
          <w:b/>
        </w:rPr>
        <w:t>hauek</w:t>
      </w:r>
      <w:proofErr w:type="spellEnd"/>
      <w:r w:rsidR="00CA6301" w:rsidRPr="0046479D">
        <w:rPr>
          <w:b/>
        </w:rPr>
        <w:t xml:space="preserve"> </w:t>
      </w:r>
      <w:proofErr w:type="spellStart"/>
      <w:r w:rsidR="00CA6301" w:rsidRPr="0046479D">
        <w:rPr>
          <w:b/>
        </w:rPr>
        <w:t>aurkeztuko</w:t>
      </w:r>
      <w:proofErr w:type="spellEnd"/>
      <w:r w:rsidR="00CA6301" w:rsidRPr="0046479D">
        <w:rPr>
          <w:b/>
        </w:rPr>
        <w:t xml:space="preserve"> </w:t>
      </w:r>
      <w:proofErr w:type="spellStart"/>
      <w:r w:rsidR="00CA6301" w:rsidRPr="0046479D">
        <w:rPr>
          <w:b/>
        </w:rPr>
        <w:t>dituzte</w:t>
      </w:r>
      <w:proofErr w:type="spellEnd"/>
      <w:r w:rsidR="00D646F2" w:rsidRPr="0046479D">
        <w:rPr>
          <w:b/>
        </w:rPr>
        <w:t>:</w:t>
      </w:r>
    </w:p>
    <w:p w14:paraId="4573C191" w14:textId="77777777" w:rsidR="009525B5" w:rsidRPr="0046479D" w:rsidRDefault="009525B5" w:rsidP="00D646F2">
      <w:pPr>
        <w:jc w:val="both"/>
      </w:pPr>
    </w:p>
    <w:p w14:paraId="48B1207E" w14:textId="27B3EA39" w:rsidR="00D646F2" w:rsidRPr="0046479D" w:rsidRDefault="00C22A9A" w:rsidP="00D646F2">
      <w:pPr>
        <w:rPr>
          <w:u w:val="single"/>
        </w:rPr>
      </w:pPr>
      <w:r w:rsidRPr="0046479D">
        <w:rPr>
          <w:u w:val="single"/>
        </w:rPr>
        <w:t xml:space="preserve">9.4.1. </w:t>
      </w:r>
      <w:proofErr w:type="spellStart"/>
      <w:r w:rsidR="00CA6301" w:rsidRPr="0046479D">
        <w:rPr>
          <w:u w:val="single"/>
        </w:rPr>
        <w:t>Eskaintza</w:t>
      </w:r>
      <w:proofErr w:type="spellEnd"/>
      <w:r w:rsidR="00CA6301" w:rsidRPr="0046479D">
        <w:rPr>
          <w:u w:val="single"/>
        </w:rPr>
        <w:t xml:space="preserve"> </w:t>
      </w:r>
      <w:proofErr w:type="spellStart"/>
      <w:r w:rsidR="00CA6301" w:rsidRPr="0046479D">
        <w:rPr>
          <w:u w:val="single"/>
        </w:rPr>
        <w:t>ekeonomikoa</w:t>
      </w:r>
      <w:proofErr w:type="spellEnd"/>
      <w:r w:rsidRPr="0046479D">
        <w:rPr>
          <w:u w:val="single"/>
        </w:rPr>
        <w:t xml:space="preserve"> </w:t>
      </w:r>
    </w:p>
    <w:p w14:paraId="702CC5CA" w14:textId="0A786062" w:rsidR="00C22A9A" w:rsidRPr="0046479D" w:rsidRDefault="00890360" w:rsidP="00C22A9A">
      <w:pPr>
        <w:jc w:val="both"/>
        <w:rPr>
          <w:rFonts w:cs="Arial"/>
          <w:lang w:val="es-ES"/>
        </w:rPr>
      </w:pPr>
      <w:r w:rsidRPr="0046479D">
        <w:rPr>
          <w:rFonts w:cs="Arial"/>
          <w:lang w:val="es-ES"/>
        </w:rPr>
        <w:t xml:space="preserve">I. </w:t>
      </w:r>
      <w:proofErr w:type="spellStart"/>
      <w:r w:rsidRPr="0046479D">
        <w:rPr>
          <w:rFonts w:cs="Arial"/>
          <w:lang w:val="es-ES"/>
        </w:rPr>
        <w:t>eranskinean</w:t>
      </w:r>
      <w:proofErr w:type="spellEnd"/>
      <w:r w:rsidRPr="0046479D">
        <w:rPr>
          <w:rFonts w:cs="Arial"/>
          <w:lang w:val="es-ES"/>
        </w:rPr>
        <w:t xml:space="preserve"> </w:t>
      </w:r>
      <w:proofErr w:type="spellStart"/>
      <w:r w:rsidRPr="0046479D">
        <w:rPr>
          <w:rFonts w:cs="Arial"/>
          <w:lang w:val="es-ES"/>
        </w:rPr>
        <w:t>jasotako</w:t>
      </w:r>
      <w:proofErr w:type="spellEnd"/>
      <w:r w:rsidRPr="0046479D">
        <w:rPr>
          <w:rFonts w:cs="Arial"/>
          <w:lang w:val="es-ES"/>
        </w:rPr>
        <w:t xml:space="preserve"> </w:t>
      </w:r>
      <w:proofErr w:type="spellStart"/>
      <w:r w:rsidRPr="0046479D">
        <w:rPr>
          <w:rFonts w:cs="Arial"/>
          <w:lang w:val="es-ES"/>
        </w:rPr>
        <w:t>ereduaren</w:t>
      </w:r>
      <w:proofErr w:type="spellEnd"/>
      <w:r w:rsidRPr="0046479D">
        <w:rPr>
          <w:rFonts w:cs="Arial"/>
          <w:lang w:val="es-ES"/>
        </w:rPr>
        <w:t xml:space="preserve"> </w:t>
      </w:r>
      <w:proofErr w:type="spellStart"/>
      <w:r w:rsidRPr="0046479D">
        <w:rPr>
          <w:rFonts w:cs="Arial"/>
          <w:lang w:val="es-ES"/>
        </w:rPr>
        <w:t>arabera</w:t>
      </w:r>
      <w:proofErr w:type="spellEnd"/>
      <w:r w:rsidRPr="0046479D">
        <w:rPr>
          <w:rFonts w:cs="Arial"/>
          <w:lang w:val="es-ES"/>
        </w:rPr>
        <w:t xml:space="preserve"> </w:t>
      </w:r>
      <w:proofErr w:type="spellStart"/>
      <w:r w:rsidRPr="0046479D">
        <w:rPr>
          <w:rFonts w:cs="Arial"/>
          <w:lang w:val="es-ES"/>
        </w:rPr>
        <w:t>aurkeztuko</w:t>
      </w:r>
      <w:proofErr w:type="spellEnd"/>
      <w:r w:rsidRPr="0046479D">
        <w:rPr>
          <w:rFonts w:cs="Arial"/>
          <w:lang w:val="es-ES"/>
        </w:rPr>
        <w:t xml:space="preserve"> da, eta </w:t>
      </w:r>
      <w:proofErr w:type="spellStart"/>
      <w:r w:rsidRPr="0046479D">
        <w:rPr>
          <w:rFonts w:cs="Arial"/>
          <w:lang w:val="es-ES"/>
        </w:rPr>
        <w:t>BEZa</w:t>
      </w:r>
      <w:proofErr w:type="spellEnd"/>
      <w:r w:rsidRPr="0046479D">
        <w:rPr>
          <w:rFonts w:cs="Arial"/>
          <w:lang w:val="es-ES"/>
        </w:rPr>
        <w:t xml:space="preserve"> </w:t>
      </w:r>
      <w:proofErr w:type="spellStart"/>
      <w:r w:rsidRPr="0046479D">
        <w:rPr>
          <w:rFonts w:cs="Arial"/>
          <w:lang w:val="es-ES"/>
        </w:rPr>
        <w:t>banakatuta</w:t>
      </w:r>
      <w:proofErr w:type="spellEnd"/>
      <w:r w:rsidRPr="0046479D">
        <w:rPr>
          <w:rFonts w:cs="Arial"/>
          <w:lang w:val="es-ES"/>
        </w:rPr>
        <w:t xml:space="preserve"> </w:t>
      </w:r>
      <w:proofErr w:type="spellStart"/>
      <w:r w:rsidRPr="0046479D">
        <w:rPr>
          <w:rFonts w:cs="Arial"/>
          <w:lang w:val="es-ES"/>
        </w:rPr>
        <w:t>agertuko</w:t>
      </w:r>
      <w:proofErr w:type="spellEnd"/>
      <w:r w:rsidRPr="0046479D">
        <w:rPr>
          <w:rFonts w:cs="Arial"/>
          <w:lang w:val="es-ES"/>
        </w:rPr>
        <w:t xml:space="preserve"> da</w:t>
      </w:r>
      <w:r w:rsidR="00C22A9A" w:rsidRPr="0046479D">
        <w:rPr>
          <w:rFonts w:cs="Arial"/>
          <w:lang w:val="es-ES"/>
        </w:rPr>
        <w:t>.</w:t>
      </w:r>
    </w:p>
    <w:p w14:paraId="00ACCC8D" w14:textId="77777777" w:rsidR="00C22A9A" w:rsidRPr="0046479D" w:rsidRDefault="00C22A9A" w:rsidP="00C22A9A">
      <w:pPr>
        <w:jc w:val="both"/>
        <w:rPr>
          <w:rFonts w:cs="Arial"/>
          <w:lang w:val="es-ES"/>
        </w:rPr>
      </w:pPr>
    </w:p>
    <w:p w14:paraId="002FDB93" w14:textId="2C9C7ED3" w:rsidR="00C22A9A" w:rsidRPr="0046479D" w:rsidRDefault="00890360" w:rsidP="00C22A9A">
      <w:pPr>
        <w:jc w:val="both"/>
        <w:rPr>
          <w:rFonts w:cs="Arial"/>
          <w:lang w:val="es-ES"/>
        </w:rPr>
      </w:pPr>
      <w:proofErr w:type="spellStart"/>
      <w:r w:rsidRPr="0046479D">
        <w:rPr>
          <w:rFonts w:cs="Arial"/>
          <w:lang w:val="es-ES"/>
        </w:rPr>
        <w:t>Eskaintza</w:t>
      </w:r>
      <w:proofErr w:type="spellEnd"/>
      <w:r w:rsidRPr="0046479D">
        <w:rPr>
          <w:rFonts w:cs="Arial"/>
          <w:lang w:val="es-ES"/>
        </w:rPr>
        <w:t xml:space="preserve"> </w:t>
      </w:r>
      <w:proofErr w:type="spellStart"/>
      <w:r w:rsidRPr="0046479D">
        <w:rPr>
          <w:rFonts w:cs="Arial"/>
          <w:lang w:val="es-ES"/>
        </w:rPr>
        <w:t>balio</w:t>
      </w:r>
      <w:proofErr w:type="spellEnd"/>
      <w:r w:rsidRPr="0046479D">
        <w:rPr>
          <w:rFonts w:cs="Arial"/>
          <w:lang w:val="es-ES"/>
        </w:rPr>
        <w:t xml:space="preserve"> </w:t>
      </w:r>
      <w:proofErr w:type="spellStart"/>
      <w:r w:rsidRPr="0046479D">
        <w:rPr>
          <w:rFonts w:cs="Arial"/>
          <w:lang w:val="es-ES"/>
        </w:rPr>
        <w:t>anormalekin</w:t>
      </w:r>
      <w:proofErr w:type="spellEnd"/>
      <w:r w:rsidRPr="0046479D">
        <w:rPr>
          <w:rFonts w:cs="Arial"/>
          <w:lang w:val="es-ES"/>
        </w:rPr>
        <w:t xml:space="preserve"> </w:t>
      </w:r>
      <w:proofErr w:type="spellStart"/>
      <w:r w:rsidRPr="0046479D">
        <w:rPr>
          <w:rFonts w:cs="Arial"/>
          <w:lang w:val="es-ES"/>
        </w:rPr>
        <w:t>edo</w:t>
      </w:r>
      <w:proofErr w:type="spellEnd"/>
      <w:r w:rsidRPr="0046479D">
        <w:rPr>
          <w:rFonts w:cs="Arial"/>
          <w:lang w:val="es-ES"/>
        </w:rPr>
        <w:t xml:space="preserve"> </w:t>
      </w:r>
      <w:proofErr w:type="spellStart"/>
      <w:r w:rsidRPr="0046479D">
        <w:rPr>
          <w:rFonts w:cs="Arial"/>
          <w:lang w:val="es-ES"/>
        </w:rPr>
        <w:t>neurriz</w:t>
      </w:r>
      <w:proofErr w:type="spellEnd"/>
      <w:r w:rsidRPr="0046479D">
        <w:rPr>
          <w:rFonts w:cs="Arial"/>
          <w:lang w:val="es-ES"/>
        </w:rPr>
        <w:t xml:space="preserve"> </w:t>
      </w:r>
      <w:proofErr w:type="spellStart"/>
      <w:r w:rsidRPr="0046479D">
        <w:rPr>
          <w:rFonts w:cs="Arial"/>
          <w:lang w:val="es-ES"/>
        </w:rPr>
        <w:t>kanpokoekin</w:t>
      </w:r>
      <w:proofErr w:type="spellEnd"/>
      <w:r w:rsidRPr="0046479D">
        <w:rPr>
          <w:rFonts w:cs="Arial"/>
          <w:lang w:val="es-ES"/>
        </w:rPr>
        <w:t xml:space="preserve"> </w:t>
      </w:r>
      <w:proofErr w:type="spellStart"/>
      <w:r w:rsidRPr="0046479D">
        <w:rPr>
          <w:rFonts w:cs="Arial"/>
          <w:lang w:val="es-ES"/>
        </w:rPr>
        <w:t>kalkulatzeko</w:t>
      </w:r>
      <w:proofErr w:type="spellEnd"/>
      <w:r w:rsidRPr="0046479D">
        <w:rPr>
          <w:rFonts w:cs="Arial"/>
          <w:lang w:val="es-ES"/>
        </w:rPr>
        <w:t xml:space="preserve">, </w:t>
      </w:r>
      <w:proofErr w:type="spellStart"/>
      <w:r w:rsidRPr="0046479D">
        <w:rPr>
          <w:rFonts w:cs="Arial"/>
          <w:lang w:val="es-ES"/>
        </w:rPr>
        <w:t>kontuan</w:t>
      </w:r>
      <w:proofErr w:type="spellEnd"/>
      <w:r w:rsidRPr="0046479D">
        <w:rPr>
          <w:rFonts w:cs="Arial"/>
          <w:lang w:val="es-ES"/>
        </w:rPr>
        <w:t xml:space="preserve"> </w:t>
      </w:r>
      <w:proofErr w:type="spellStart"/>
      <w:r w:rsidRPr="0046479D">
        <w:rPr>
          <w:rFonts w:cs="Arial"/>
          <w:lang w:val="es-ES"/>
        </w:rPr>
        <w:t>hartuko</w:t>
      </w:r>
      <w:proofErr w:type="spellEnd"/>
      <w:r w:rsidRPr="0046479D">
        <w:rPr>
          <w:rFonts w:cs="Arial"/>
          <w:lang w:val="es-ES"/>
        </w:rPr>
        <w:t xml:space="preserve"> da </w:t>
      </w:r>
      <w:proofErr w:type="spellStart"/>
      <w:r w:rsidRPr="0046479D">
        <w:rPr>
          <w:rFonts w:cs="Arial"/>
          <w:lang w:val="es-ES"/>
        </w:rPr>
        <w:t>Herri</w:t>
      </w:r>
      <w:proofErr w:type="spellEnd"/>
      <w:r w:rsidRPr="0046479D">
        <w:rPr>
          <w:rFonts w:cs="Arial"/>
          <w:lang w:val="es-ES"/>
        </w:rPr>
        <w:t xml:space="preserve"> </w:t>
      </w:r>
      <w:proofErr w:type="spellStart"/>
      <w:r w:rsidRPr="0046479D">
        <w:rPr>
          <w:rFonts w:cs="Arial"/>
          <w:lang w:val="es-ES"/>
        </w:rPr>
        <w:t>Administrazioen</w:t>
      </w:r>
      <w:proofErr w:type="spellEnd"/>
      <w:r w:rsidRPr="0046479D">
        <w:rPr>
          <w:rFonts w:cs="Arial"/>
          <w:lang w:val="es-ES"/>
        </w:rPr>
        <w:t xml:space="preserve"> </w:t>
      </w:r>
      <w:proofErr w:type="spellStart"/>
      <w:r w:rsidRPr="0046479D">
        <w:rPr>
          <w:rFonts w:cs="Arial"/>
          <w:lang w:val="es-ES"/>
        </w:rPr>
        <w:t>Kontratuei</w:t>
      </w:r>
      <w:proofErr w:type="spellEnd"/>
      <w:r w:rsidRPr="0046479D">
        <w:rPr>
          <w:rFonts w:cs="Arial"/>
          <w:lang w:val="es-ES"/>
        </w:rPr>
        <w:t xml:space="preserve"> </w:t>
      </w:r>
      <w:proofErr w:type="spellStart"/>
      <w:r w:rsidRPr="0046479D">
        <w:rPr>
          <w:rFonts w:cs="Arial"/>
          <w:lang w:val="es-ES"/>
        </w:rPr>
        <w:t>buruzko</w:t>
      </w:r>
      <w:proofErr w:type="spellEnd"/>
      <w:r w:rsidRPr="0046479D">
        <w:rPr>
          <w:rFonts w:cs="Arial"/>
          <w:lang w:val="es-ES"/>
        </w:rPr>
        <w:t xml:space="preserve"> </w:t>
      </w:r>
      <w:proofErr w:type="spellStart"/>
      <w:r w:rsidRPr="0046479D">
        <w:rPr>
          <w:rFonts w:cs="Arial"/>
          <w:lang w:val="es-ES"/>
        </w:rPr>
        <w:t>Legearen</w:t>
      </w:r>
      <w:proofErr w:type="spellEnd"/>
      <w:r w:rsidRPr="0046479D">
        <w:rPr>
          <w:rFonts w:cs="Arial"/>
          <w:lang w:val="es-ES"/>
        </w:rPr>
        <w:t xml:space="preserve"> </w:t>
      </w:r>
      <w:proofErr w:type="spellStart"/>
      <w:r w:rsidRPr="0046479D">
        <w:rPr>
          <w:rFonts w:cs="Arial"/>
          <w:lang w:val="es-ES"/>
        </w:rPr>
        <w:t>Erregelamendu</w:t>
      </w:r>
      <w:proofErr w:type="spellEnd"/>
      <w:r w:rsidRPr="0046479D">
        <w:rPr>
          <w:rFonts w:cs="Arial"/>
          <w:lang w:val="es-ES"/>
        </w:rPr>
        <w:t xml:space="preserve"> </w:t>
      </w:r>
      <w:proofErr w:type="spellStart"/>
      <w:r w:rsidRPr="0046479D">
        <w:rPr>
          <w:rFonts w:cs="Arial"/>
          <w:lang w:val="es-ES"/>
        </w:rPr>
        <w:t>Orokorra</w:t>
      </w:r>
      <w:proofErr w:type="spellEnd"/>
      <w:r w:rsidRPr="0046479D">
        <w:rPr>
          <w:rFonts w:cs="Arial"/>
          <w:lang w:val="es-ES"/>
        </w:rPr>
        <w:t xml:space="preserve"> </w:t>
      </w:r>
      <w:proofErr w:type="spellStart"/>
      <w:r w:rsidRPr="0046479D">
        <w:rPr>
          <w:rFonts w:cs="Arial"/>
          <w:lang w:val="es-ES"/>
        </w:rPr>
        <w:t>onartzen</w:t>
      </w:r>
      <w:proofErr w:type="spellEnd"/>
      <w:r w:rsidRPr="0046479D">
        <w:rPr>
          <w:rFonts w:cs="Arial"/>
          <w:lang w:val="es-ES"/>
        </w:rPr>
        <w:t xml:space="preserve"> </w:t>
      </w:r>
      <w:proofErr w:type="spellStart"/>
      <w:r w:rsidRPr="0046479D">
        <w:rPr>
          <w:rFonts w:cs="Arial"/>
          <w:lang w:val="es-ES"/>
        </w:rPr>
        <w:t>duen</w:t>
      </w:r>
      <w:proofErr w:type="spellEnd"/>
      <w:r w:rsidRPr="0046479D">
        <w:rPr>
          <w:rFonts w:cs="Arial"/>
          <w:lang w:val="es-ES"/>
        </w:rPr>
        <w:t xml:space="preserve"> </w:t>
      </w:r>
      <w:proofErr w:type="spellStart"/>
      <w:r w:rsidRPr="0046479D">
        <w:rPr>
          <w:rFonts w:cs="Arial"/>
          <w:lang w:val="es-ES"/>
        </w:rPr>
        <w:t>urriaren</w:t>
      </w:r>
      <w:proofErr w:type="spellEnd"/>
      <w:r w:rsidRPr="0046479D">
        <w:rPr>
          <w:rFonts w:cs="Arial"/>
          <w:lang w:val="es-ES"/>
        </w:rPr>
        <w:t xml:space="preserve"> 12ko 1098/2001 </w:t>
      </w:r>
      <w:proofErr w:type="spellStart"/>
      <w:r w:rsidRPr="0046479D">
        <w:rPr>
          <w:rFonts w:cs="Arial"/>
          <w:lang w:val="es-ES"/>
        </w:rPr>
        <w:t>Errege</w:t>
      </w:r>
      <w:proofErr w:type="spellEnd"/>
      <w:r w:rsidRPr="0046479D">
        <w:rPr>
          <w:rFonts w:cs="Arial"/>
          <w:lang w:val="es-ES"/>
        </w:rPr>
        <w:t xml:space="preserve"> </w:t>
      </w:r>
      <w:proofErr w:type="spellStart"/>
      <w:r w:rsidRPr="0046479D">
        <w:rPr>
          <w:rFonts w:cs="Arial"/>
          <w:lang w:val="es-ES"/>
        </w:rPr>
        <w:t>Dekretuaren</w:t>
      </w:r>
      <w:proofErr w:type="spellEnd"/>
      <w:r w:rsidRPr="0046479D">
        <w:rPr>
          <w:rFonts w:cs="Arial"/>
          <w:lang w:val="es-ES"/>
        </w:rPr>
        <w:t xml:space="preserve"> 85. </w:t>
      </w:r>
      <w:proofErr w:type="spellStart"/>
      <w:r w:rsidRPr="0046479D">
        <w:rPr>
          <w:rFonts w:cs="Arial"/>
          <w:lang w:val="es-ES"/>
        </w:rPr>
        <w:t>artikulua</w:t>
      </w:r>
      <w:proofErr w:type="spellEnd"/>
      <w:r w:rsidRPr="0046479D">
        <w:rPr>
          <w:rFonts w:cs="Arial"/>
          <w:lang w:val="es-ES"/>
        </w:rPr>
        <w:t xml:space="preserve">, eta, era </w:t>
      </w:r>
      <w:proofErr w:type="spellStart"/>
      <w:r w:rsidRPr="0046479D">
        <w:rPr>
          <w:rFonts w:cs="Arial"/>
          <w:lang w:val="es-ES"/>
        </w:rPr>
        <w:t>berean</w:t>
      </w:r>
      <w:proofErr w:type="spellEnd"/>
      <w:r w:rsidRPr="0046479D">
        <w:rPr>
          <w:rFonts w:cs="Arial"/>
          <w:lang w:val="es-ES"/>
        </w:rPr>
        <w:t xml:space="preserve">, </w:t>
      </w:r>
      <w:proofErr w:type="spellStart"/>
      <w:r w:rsidRPr="0046479D">
        <w:rPr>
          <w:rFonts w:cs="Arial"/>
          <w:lang w:val="es-ES"/>
        </w:rPr>
        <w:t>eskaintza</w:t>
      </w:r>
      <w:proofErr w:type="spellEnd"/>
      <w:r w:rsidRPr="0046479D">
        <w:rPr>
          <w:rFonts w:cs="Arial"/>
          <w:lang w:val="es-ES"/>
        </w:rPr>
        <w:t xml:space="preserve"> </w:t>
      </w:r>
      <w:proofErr w:type="spellStart"/>
      <w:r w:rsidRPr="0046479D">
        <w:rPr>
          <w:rFonts w:cs="Arial"/>
          <w:lang w:val="es-ES"/>
        </w:rPr>
        <w:t>anormalki</w:t>
      </w:r>
      <w:proofErr w:type="spellEnd"/>
      <w:r w:rsidRPr="0046479D">
        <w:rPr>
          <w:rFonts w:cs="Arial"/>
          <w:lang w:val="es-ES"/>
        </w:rPr>
        <w:t xml:space="preserve"> </w:t>
      </w:r>
      <w:proofErr w:type="spellStart"/>
      <w:r w:rsidRPr="0046479D">
        <w:rPr>
          <w:rFonts w:cs="Arial"/>
          <w:lang w:val="es-ES"/>
        </w:rPr>
        <w:t>baxuen</w:t>
      </w:r>
      <w:proofErr w:type="spellEnd"/>
      <w:r w:rsidRPr="0046479D">
        <w:rPr>
          <w:rFonts w:cs="Arial"/>
          <w:lang w:val="es-ES"/>
        </w:rPr>
        <w:t xml:space="preserve"> </w:t>
      </w:r>
      <w:proofErr w:type="spellStart"/>
      <w:r w:rsidRPr="0046479D">
        <w:rPr>
          <w:rFonts w:cs="Arial"/>
          <w:lang w:val="es-ES"/>
        </w:rPr>
        <w:t>kasuetarako</w:t>
      </w:r>
      <w:proofErr w:type="spellEnd"/>
      <w:r w:rsidRPr="0046479D">
        <w:rPr>
          <w:rFonts w:cs="Arial"/>
          <w:lang w:val="es-ES"/>
        </w:rPr>
        <w:t xml:space="preserve">, </w:t>
      </w:r>
      <w:proofErr w:type="spellStart"/>
      <w:r w:rsidRPr="0046479D">
        <w:rPr>
          <w:rFonts w:cs="Arial"/>
          <w:lang w:val="es-ES"/>
        </w:rPr>
        <w:t>Sektore</w:t>
      </w:r>
      <w:proofErr w:type="spellEnd"/>
      <w:r w:rsidRPr="0046479D">
        <w:rPr>
          <w:rFonts w:cs="Arial"/>
          <w:lang w:val="es-ES"/>
        </w:rPr>
        <w:t xml:space="preserve"> </w:t>
      </w:r>
      <w:proofErr w:type="spellStart"/>
      <w:r w:rsidRPr="0046479D">
        <w:rPr>
          <w:rFonts w:cs="Arial"/>
          <w:lang w:val="es-ES"/>
        </w:rPr>
        <w:t>Publikoko</w:t>
      </w:r>
      <w:proofErr w:type="spellEnd"/>
      <w:r w:rsidRPr="0046479D">
        <w:rPr>
          <w:rFonts w:cs="Arial"/>
          <w:lang w:val="es-ES"/>
        </w:rPr>
        <w:t xml:space="preserve"> </w:t>
      </w:r>
      <w:proofErr w:type="spellStart"/>
      <w:r w:rsidRPr="0046479D">
        <w:rPr>
          <w:rFonts w:cs="Arial"/>
          <w:lang w:val="es-ES"/>
        </w:rPr>
        <w:t>Kontratuei</w:t>
      </w:r>
      <w:proofErr w:type="spellEnd"/>
      <w:r w:rsidRPr="0046479D">
        <w:rPr>
          <w:rFonts w:cs="Arial"/>
          <w:lang w:val="es-ES"/>
        </w:rPr>
        <w:t xml:space="preserve"> </w:t>
      </w:r>
      <w:proofErr w:type="spellStart"/>
      <w:r w:rsidRPr="0046479D">
        <w:rPr>
          <w:rFonts w:cs="Arial"/>
          <w:lang w:val="es-ES"/>
        </w:rPr>
        <w:t>buruzko</w:t>
      </w:r>
      <w:proofErr w:type="spellEnd"/>
      <w:r w:rsidRPr="0046479D">
        <w:rPr>
          <w:rFonts w:cs="Arial"/>
          <w:lang w:val="es-ES"/>
        </w:rPr>
        <w:t xml:space="preserve"> </w:t>
      </w:r>
      <w:proofErr w:type="spellStart"/>
      <w:r w:rsidRPr="0046479D">
        <w:rPr>
          <w:rFonts w:cs="Arial"/>
          <w:lang w:val="es-ES"/>
        </w:rPr>
        <w:t>azaroaren</w:t>
      </w:r>
      <w:proofErr w:type="spellEnd"/>
      <w:r w:rsidRPr="0046479D">
        <w:rPr>
          <w:rFonts w:cs="Arial"/>
          <w:lang w:val="es-ES"/>
        </w:rPr>
        <w:t xml:space="preserve"> 8ko 9/2017 </w:t>
      </w:r>
      <w:proofErr w:type="spellStart"/>
      <w:r w:rsidRPr="0046479D">
        <w:rPr>
          <w:rFonts w:cs="Arial"/>
          <w:lang w:val="es-ES"/>
        </w:rPr>
        <w:t>Legearen</w:t>
      </w:r>
      <w:proofErr w:type="spellEnd"/>
      <w:r w:rsidRPr="0046479D">
        <w:rPr>
          <w:rFonts w:cs="Arial"/>
          <w:lang w:val="es-ES"/>
        </w:rPr>
        <w:t xml:space="preserve"> 149. </w:t>
      </w:r>
      <w:proofErr w:type="spellStart"/>
      <w:r w:rsidRPr="0046479D">
        <w:rPr>
          <w:rFonts w:cs="Arial"/>
          <w:lang w:val="es-ES"/>
        </w:rPr>
        <w:t>artikuluan</w:t>
      </w:r>
      <w:proofErr w:type="spellEnd"/>
      <w:r w:rsidRPr="0046479D">
        <w:rPr>
          <w:rFonts w:cs="Arial"/>
          <w:lang w:val="es-ES"/>
        </w:rPr>
        <w:t xml:space="preserve"> </w:t>
      </w:r>
      <w:proofErr w:type="spellStart"/>
      <w:r w:rsidRPr="0046479D">
        <w:rPr>
          <w:rFonts w:cs="Arial"/>
          <w:lang w:val="es-ES"/>
        </w:rPr>
        <w:t>aurreikusitako</w:t>
      </w:r>
      <w:proofErr w:type="spellEnd"/>
      <w:r w:rsidRPr="0046479D">
        <w:rPr>
          <w:rFonts w:cs="Arial"/>
          <w:lang w:val="es-ES"/>
        </w:rPr>
        <w:t xml:space="preserve"> </w:t>
      </w:r>
      <w:proofErr w:type="spellStart"/>
      <w:r w:rsidRPr="0046479D">
        <w:rPr>
          <w:rFonts w:cs="Arial"/>
          <w:lang w:val="es-ES"/>
        </w:rPr>
        <w:t>moduan</w:t>
      </w:r>
      <w:proofErr w:type="spellEnd"/>
      <w:r w:rsidRPr="0046479D">
        <w:rPr>
          <w:rFonts w:cs="Arial"/>
          <w:lang w:val="es-ES"/>
        </w:rPr>
        <w:t xml:space="preserve"> </w:t>
      </w:r>
      <w:proofErr w:type="spellStart"/>
      <w:r w:rsidRPr="0046479D">
        <w:rPr>
          <w:rFonts w:cs="Arial"/>
          <w:lang w:val="es-ES"/>
        </w:rPr>
        <w:t>entzungo</w:t>
      </w:r>
      <w:proofErr w:type="spellEnd"/>
      <w:r w:rsidRPr="0046479D">
        <w:rPr>
          <w:rFonts w:cs="Arial"/>
          <w:lang w:val="es-ES"/>
        </w:rPr>
        <w:t xml:space="preserve"> da. Lege horren </w:t>
      </w:r>
      <w:proofErr w:type="spellStart"/>
      <w:r w:rsidRPr="0046479D">
        <w:rPr>
          <w:rFonts w:cs="Arial"/>
          <w:lang w:val="es-ES"/>
        </w:rPr>
        <w:t>bidez</w:t>
      </w:r>
      <w:proofErr w:type="spellEnd"/>
      <w:r w:rsidRPr="0046479D">
        <w:rPr>
          <w:rFonts w:cs="Arial"/>
          <w:lang w:val="es-ES"/>
        </w:rPr>
        <w:t xml:space="preserve">, </w:t>
      </w:r>
      <w:proofErr w:type="spellStart"/>
      <w:r w:rsidRPr="0046479D">
        <w:rPr>
          <w:rFonts w:cs="Arial"/>
          <w:lang w:val="es-ES"/>
        </w:rPr>
        <w:t>Europako</w:t>
      </w:r>
      <w:proofErr w:type="spellEnd"/>
      <w:r w:rsidRPr="0046479D">
        <w:rPr>
          <w:rFonts w:cs="Arial"/>
          <w:lang w:val="es-ES"/>
        </w:rPr>
        <w:t xml:space="preserve"> </w:t>
      </w:r>
      <w:proofErr w:type="spellStart"/>
      <w:r w:rsidRPr="0046479D">
        <w:rPr>
          <w:rFonts w:cs="Arial"/>
          <w:lang w:val="es-ES"/>
        </w:rPr>
        <w:t>Parlamentuaren</w:t>
      </w:r>
      <w:proofErr w:type="spellEnd"/>
      <w:r w:rsidRPr="0046479D">
        <w:rPr>
          <w:rFonts w:cs="Arial"/>
          <w:lang w:val="es-ES"/>
        </w:rPr>
        <w:t xml:space="preserve"> eta </w:t>
      </w:r>
      <w:proofErr w:type="spellStart"/>
      <w:r w:rsidRPr="0046479D">
        <w:rPr>
          <w:rFonts w:cs="Arial"/>
          <w:lang w:val="es-ES"/>
        </w:rPr>
        <w:t>Kontseiluaren</w:t>
      </w:r>
      <w:proofErr w:type="spellEnd"/>
      <w:r w:rsidRPr="0046479D">
        <w:rPr>
          <w:rFonts w:cs="Arial"/>
          <w:lang w:val="es-ES"/>
        </w:rPr>
        <w:t xml:space="preserve"> 2014ko </w:t>
      </w:r>
      <w:proofErr w:type="spellStart"/>
      <w:r w:rsidRPr="0046479D">
        <w:rPr>
          <w:rFonts w:cs="Arial"/>
          <w:lang w:val="es-ES"/>
        </w:rPr>
        <w:t>otsailaren</w:t>
      </w:r>
      <w:proofErr w:type="spellEnd"/>
      <w:r w:rsidRPr="0046479D">
        <w:rPr>
          <w:rFonts w:cs="Arial"/>
          <w:lang w:val="es-ES"/>
        </w:rPr>
        <w:t xml:space="preserve"> 26ko 2014/23/EB eta 2014/24/EB </w:t>
      </w:r>
      <w:proofErr w:type="spellStart"/>
      <w:r w:rsidRPr="0046479D">
        <w:rPr>
          <w:rFonts w:cs="Arial"/>
          <w:lang w:val="es-ES"/>
        </w:rPr>
        <w:t>zuzentarauen</w:t>
      </w:r>
      <w:proofErr w:type="spellEnd"/>
      <w:r w:rsidRPr="0046479D">
        <w:rPr>
          <w:rFonts w:cs="Arial"/>
          <w:lang w:val="es-ES"/>
        </w:rPr>
        <w:t xml:space="preserve"> </w:t>
      </w:r>
      <w:proofErr w:type="spellStart"/>
      <w:r w:rsidRPr="0046479D">
        <w:rPr>
          <w:rFonts w:cs="Arial"/>
          <w:lang w:val="es-ES"/>
        </w:rPr>
        <w:t>transposizioa</w:t>
      </w:r>
      <w:proofErr w:type="spellEnd"/>
      <w:r w:rsidRPr="0046479D">
        <w:rPr>
          <w:rFonts w:cs="Arial"/>
          <w:lang w:val="es-ES"/>
        </w:rPr>
        <w:t xml:space="preserve"> </w:t>
      </w:r>
      <w:proofErr w:type="spellStart"/>
      <w:r w:rsidRPr="0046479D">
        <w:rPr>
          <w:rFonts w:cs="Arial"/>
          <w:lang w:val="es-ES"/>
        </w:rPr>
        <w:t>egiten</w:t>
      </w:r>
      <w:proofErr w:type="spellEnd"/>
      <w:r w:rsidRPr="0046479D">
        <w:rPr>
          <w:rFonts w:cs="Arial"/>
          <w:lang w:val="es-ES"/>
        </w:rPr>
        <w:t xml:space="preserve"> da </w:t>
      </w:r>
      <w:proofErr w:type="spellStart"/>
      <w:r w:rsidRPr="0046479D">
        <w:rPr>
          <w:rFonts w:cs="Arial"/>
          <w:lang w:val="es-ES"/>
        </w:rPr>
        <w:t>Espainiako</w:t>
      </w:r>
      <w:proofErr w:type="spellEnd"/>
      <w:r w:rsidRPr="0046479D">
        <w:rPr>
          <w:rFonts w:cs="Arial"/>
          <w:lang w:val="es-ES"/>
        </w:rPr>
        <w:t xml:space="preserve"> </w:t>
      </w:r>
      <w:proofErr w:type="spellStart"/>
      <w:r w:rsidRPr="0046479D">
        <w:rPr>
          <w:rFonts w:cs="Arial"/>
          <w:lang w:val="es-ES"/>
        </w:rPr>
        <w:t>ordenamendu</w:t>
      </w:r>
      <w:proofErr w:type="spellEnd"/>
      <w:r w:rsidRPr="0046479D">
        <w:rPr>
          <w:rFonts w:cs="Arial"/>
          <w:lang w:val="es-ES"/>
        </w:rPr>
        <w:t xml:space="preserve"> </w:t>
      </w:r>
      <w:proofErr w:type="spellStart"/>
      <w:r w:rsidRPr="0046479D">
        <w:rPr>
          <w:rFonts w:cs="Arial"/>
          <w:lang w:val="es-ES"/>
        </w:rPr>
        <w:t>juridikora</w:t>
      </w:r>
      <w:proofErr w:type="spellEnd"/>
      <w:r w:rsidR="00C22A9A" w:rsidRPr="0046479D">
        <w:rPr>
          <w:rFonts w:cs="Arial"/>
          <w:lang w:val="es-ES"/>
        </w:rPr>
        <w:t>.</w:t>
      </w:r>
    </w:p>
    <w:p w14:paraId="374DE806" w14:textId="77777777" w:rsidR="002D1A6E" w:rsidRPr="0046479D" w:rsidRDefault="002D1A6E" w:rsidP="00C22A9A">
      <w:pPr>
        <w:jc w:val="both"/>
        <w:rPr>
          <w:rFonts w:cs="Arial"/>
        </w:rPr>
      </w:pPr>
    </w:p>
    <w:p w14:paraId="7FE5F1AB" w14:textId="2F016106" w:rsidR="002D1A6E" w:rsidRPr="0046479D" w:rsidRDefault="00890360" w:rsidP="002D1A6E">
      <w:pPr>
        <w:jc w:val="both"/>
      </w:pPr>
      <w:proofErr w:type="spellStart"/>
      <w:r w:rsidRPr="0046479D">
        <w:rPr>
          <w:u w:val="single"/>
        </w:rPr>
        <w:t>Lizitatzaileak</w:t>
      </w:r>
      <w:proofErr w:type="spellEnd"/>
      <w:r w:rsidRPr="0046479D">
        <w:rPr>
          <w:u w:val="single"/>
        </w:rPr>
        <w:t xml:space="preserve"> uste </w:t>
      </w:r>
      <w:proofErr w:type="spellStart"/>
      <w:r w:rsidRPr="0046479D">
        <w:rPr>
          <w:u w:val="single"/>
        </w:rPr>
        <w:t>badu</w:t>
      </w:r>
      <w:proofErr w:type="spellEnd"/>
      <w:r w:rsidRPr="0046479D">
        <w:rPr>
          <w:u w:val="single"/>
        </w:rPr>
        <w:t xml:space="preserve"> </w:t>
      </w:r>
      <w:proofErr w:type="spellStart"/>
      <w:r w:rsidRPr="0046479D">
        <w:rPr>
          <w:u w:val="single"/>
        </w:rPr>
        <w:t>bere</w:t>
      </w:r>
      <w:proofErr w:type="spellEnd"/>
      <w:r w:rsidRPr="0046479D">
        <w:rPr>
          <w:u w:val="single"/>
        </w:rPr>
        <w:t xml:space="preserve"> </w:t>
      </w:r>
      <w:proofErr w:type="spellStart"/>
      <w:r w:rsidRPr="0046479D">
        <w:rPr>
          <w:u w:val="single"/>
        </w:rPr>
        <w:t>proposamen</w:t>
      </w:r>
      <w:proofErr w:type="spellEnd"/>
      <w:r w:rsidRPr="0046479D">
        <w:rPr>
          <w:u w:val="single"/>
        </w:rPr>
        <w:t xml:space="preserve"> </w:t>
      </w:r>
      <w:proofErr w:type="spellStart"/>
      <w:r w:rsidRPr="0046479D">
        <w:rPr>
          <w:u w:val="single"/>
        </w:rPr>
        <w:t>teknikoan</w:t>
      </w:r>
      <w:proofErr w:type="spellEnd"/>
      <w:r w:rsidRPr="0046479D">
        <w:rPr>
          <w:u w:val="single"/>
        </w:rPr>
        <w:t xml:space="preserve"> </w:t>
      </w:r>
      <w:proofErr w:type="spellStart"/>
      <w:r w:rsidRPr="0046479D">
        <w:rPr>
          <w:b/>
          <w:u w:val="single"/>
        </w:rPr>
        <w:t>isilpeko</w:t>
      </w:r>
      <w:proofErr w:type="spellEnd"/>
      <w:r w:rsidRPr="0046479D">
        <w:rPr>
          <w:b/>
          <w:u w:val="single"/>
        </w:rPr>
        <w:t xml:space="preserve"> </w:t>
      </w:r>
      <w:proofErr w:type="spellStart"/>
      <w:r w:rsidRPr="0046479D">
        <w:rPr>
          <w:b/>
          <w:u w:val="single"/>
        </w:rPr>
        <w:t>agiriak</w:t>
      </w:r>
      <w:proofErr w:type="spellEnd"/>
      <w:r w:rsidRPr="0046479D">
        <w:rPr>
          <w:u w:val="single"/>
        </w:rPr>
        <w:t xml:space="preserve"> </w:t>
      </w:r>
      <w:proofErr w:type="spellStart"/>
      <w:r w:rsidRPr="0046479D">
        <w:rPr>
          <w:u w:val="single"/>
        </w:rPr>
        <w:t>daudela</w:t>
      </w:r>
      <w:proofErr w:type="spellEnd"/>
      <w:r w:rsidRPr="0046479D">
        <w:rPr>
          <w:u w:val="single"/>
        </w:rPr>
        <w:t xml:space="preserve">, </w:t>
      </w:r>
      <w:proofErr w:type="spellStart"/>
      <w:r w:rsidRPr="0046479D">
        <w:rPr>
          <w:u w:val="single"/>
        </w:rPr>
        <w:t>izaera</w:t>
      </w:r>
      <w:proofErr w:type="spellEnd"/>
      <w:r w:rsidRPr="0046479D">
        <w:rPr>
          <w:u w:val="single"/>
        </w:rPr>
        <w:t xml:space="preserve"> </w:t>
      </w:r>
      <w:proofErr w:type="spellStart"/>
      <w:r w:rsidRPr="0046479D">
        <w:rPr>
          <w:u w:val="single"/>
        </w:rPr>
        <w:t>hori</w:t>
      </w:r>
      <w:proofErr w:type="spellEnd"/>
      <w:r w:rsidRPr="0046479D">
        <w:rPr>
          <w:u w:val="single"/>
        </w:rPr>
        <w:t xml:space="preserve"> </w:t>
      </w:r>
      <w:proofErr w:type="spellStart"/>
      <w:r w:rsidRPr="0046479D">
        <w:rPr>
          <w:u w:val="single"/>
        </w:rPr>
        <w:t>duen</w:t>
      </w:r>
      <w:proofErr w:type="spellEnd"/>
      <w:r w:rsidRPr="0046479D">
        <w:rPr>
          <w:u w:val="single"/>
        </w:rPr>
        <w:t xml:space="preserve"> </w:t>
      </w:r>
      <w:proofErr w:type="spellStart"/>
      <w:r w:rsidRPr="0046479D">
        <w:rPr>
          <w:u w:val="single"/>
        </w:rPr>
        <w:t>dokumentazioa</w:t>
      </w:r>
      <w:proofErr w:type="spellEnd"/>
      <w:r w:rsidRPr="0046479D">
        <w:rPr>
          <w:u w:val="single"/>
        </w:rPr>
        <w:t xml:space="preserve"> </w:t>
      </w:r>
      <w:proofErr w:type="spellStart"/>
      <w:r w:rsidRPr="0046479D">
        <w:rPr>
          <w:u w:val="single"/>
        </w:rPr>
        <w:t>zehaztu</w:t>
      </w:r>
      <w:proofErr w:type="spellEnd"/>
      <w:r w:rsidRPr="0046479D">
        <w:rPr>
          <w:u w:val="single"/>
        </w:rPr>
        <w:t xml:space="preserve"> </w:t>
      </w:r>
      <w:proofErr w:type="spellStart"/>
      <w:r w:rsidRPr="0046479D">
        <w:rPr>
          <w:u w:val="single"/>
        </w:rPr>
        <w:t>beharko</w:t>
      </w:r>
      <w:proofErr w:type="spellEnd"/>
      <w:r w:rsidRPr="0046479D">
        <w:rPr>
          <w:u w:val="single"/>
        </w:rPr>
        <w:t xml:space="preserve"> du, </w:t>
      </w:r>
      <w:proofErr w:type="spellStart"/>
      <w:r w:rsidRPr="0046479D">
        <w:rPr>
          <w:u w:val="single"/>
        </w:rPr>
        <w:t>adierazpen</w:t>
      </w:r>
      <w:proofErr w:type="spellEnd"/>
      <w:r w:rsidRPr="0046479D">
        <w:rPr>
          <w:u w:val="single"/>
        </w:rPr>
        <w:t xml:space="preserve"> </w:t>
      </w:r>
      <w:proofErr w:type="spellStart"/>
      <w:r w:rsidRPr="0046479D">
        <w:rPr>
          <w:u w:val="single"/>
        </w:rPr>
        <w:t>sinatu</w:t>
      </w:r>
      <w:proofErr w:type="spellEnd"/>
      <w:r w:rsidRPr="0046479D">
        <w:rPr>
          <w:u w:val="single"/>
        </w:rPr>
        <w:t xml:space="preserve"> eta </w:t>
      </w:r>
      <w:proofErr w:type="spellStart"/>
      <w:r w:rsidRPr="0046479D">
        <w:rPr>
          <w:u w:val="single"/>
        </w:rPr>
        <w:t>behar</w:t>
      </w:r>
      <w:proofErr w:type="spellEnd"/>
      <w:r w:rsidRPr="0046479D">
        <w:rPr>
          <w:u w:val="single"/>
        </w:rPr>
        <w:t xml:space="preserve"> </w:t>
      </w:r>
      <w:proofErr w:type="spellStart"/>
      <w:r w:rsidRPr="0046479D">
        <w:rPr>
          <w:u w:val="single"/>
        </w:rPr>
        <w:t>bezala</w:t>
      </w:r>
      <w:proofErr w:type="spellEnd"/>
      <w:r w:rsidRPr="0046479D">
        <w:rPr>
          <w:u w:val="single"/>
        </w:rPr>
        <w:t xml:space="preserve"> </w:t>
      </w:r>
      <w:proofErr w:type="spellStart"/>
      <w:r w:rsidRPr="0046479D">
        <w:rPr>
          <w:u w:val="single"/>
        </w:rPr>
        <w:t>justifikatuaren</w:t>
      </w:r>
      <w:proofErr w:type="spellEnd"/>
      <w:r w:rsidRPr="0046479D">
        <w:rPr>
          <w:u w:val="single"/>
        </w:rPr>
        <w:t xml:space="preserve"> </w:t>
      </w:r>
      <w:proofErr w:type="spellStart"/>
      <w:r w:rsidRPr="0046479D">
        <w:rPr>
          <w:u w:val="single"/>
        </w:rPr>
        <w:t>bidez</w:t>
      </w:r>
      <w:proofErr w:type="spellEnd"/>
      <w:r w:rsidRPr="0046479D">
        <w:rPr>
          <w:u w:val="single"/>
        </w:rPr>
        <w:t xml:space="preserve">, eta </w:t>
      </w:r>
      <w:proofErr w:type="spellStart"/>
      <w:r w:rsidRPr="0046479D">
        <w:rPr>
          <w:u w:val="single"/>
        </w:rPr>
        <w:t>izaera</w:t>
      </w:r>
      <w:proofErr w:type="spellEnd"/>
      <w:r w:rsidRPr="0046479D">
        <w:rPr>
          <w:u w:val="single"/>
        </w:rPr>
        <w:t xml:space="preserve"> </w:t>
      </w:r>
      <w:proofErr w:type="spellStart"/>
      <w:r w:rsidRPr="0046479D">
        <w:rPr>
          <w:u w:val="single"/>
        </w:rPr>
        <w:t>hori</w:t>
      </w:r>
      <w:proofErr w:type="spellEnd"/>
      <w:r w:rsidRPr="0046479D">
        <w:rPr>
          <w:u w:val="single"/>
        </w:rPr>
        <w:t xml:space="preserve"> </w:t>
      </w:r>
      <w:proofErr w:type="spellStart"/>
      <w:r w:rsidRPr="0046479D">
        <w:rPr>
          <w:u w:val="single"/>
        </w:rPr>
        <w:t>ezin</w:t>
      </w:r>
      <w:proofErr w:type="spellEnd"/>
      <w:r w:rsidRPr="0046479D">
        <w:rPr>
          <w:u w:val="single"/>
        </w:rPr>
        <w:t xml:space="preserve"> izango da </w:t>
      </w:r>
      <w:proofErr w:type="spellStart"/>
      <w:r w:rsidRPr="0046479D">
        <w:rPr>
          <w:u w:val="single"/>
        </w:rPr>
        <w:t>eskaintza</w:t>
      </w:r>
      <w:proofErr w:type="spellEnd"/>
      <w:r w:rsidRPr="0046479D">
        <w:rPr>
          <w:u w:val="single"/>
        </w:rPr>
        <w:t xml:space="preserve"> </w:t>
      </w:r>
      <w:proofErr w:type="spellStart"/>
      <w:r w:rsidRPr="0046479D">
        <w:rPr>
          <w:u w:val="single"/>
        </w:rPr>
        <w:t>osora</w:t>
      </w:r>
      <w:proofErr w:type="spellEnd"/>
      <w:r w:rsidRPr="0046479D">
        <w:rPr>
          <w:u w:val="single"/>
        </w:rPr>
        <w:t xml:space="preserve"> </w:t>
      </w:r>
      <w:proofErr w:type="spellStart"/>
      <w:r w:rsidRPr="0046479D">
        <w:rPr>
          <w:u w:val="single"/>
        </w:rPr>
        <w:t>zabaldu</w:t>
      </w:r>
      <w:proofErr w:type="spellEnd"/>
      <w:r w:rsidRPr="0046479D">
        <w:t xml:space="preserve">, </w:t>
      </w:r>
      <w:proofErr w:type="spellStart"/>
      <w:r w:rsidRPr="0046479D">
        <w:t>hori</w:t>
      </w:r>
      <w:proofErr w:type="spellEnd"/>
      <w:r w:rsidRPr="0046479D">
        <w:t xml:space="preserve"> </w:t>
      </w:r>
      <w:proofErr w:type="spellStart"/>
      <w:r w:rsidRPr="0046479D">
        <w:t>guztia</w:t>
      </w:r>
      <w:proofErr w:type="spellEnd"/>
      <w:r w:rsidRPr="0046479D">
        <w:t xml:space="preserve"> </w:t>
      </w:r>
      <w:proofErr w:type="spellStart"/>
      <w:r w:rsidRPr="0046479D">
        <w:t>SPKLren</w:t>
      </w:r>
      <w:proofErr w:type="spellEnd"/>
      <w:r w:rsidRPr="0046479D">
        <w:t xml:space="preserve"> 133. </w:t>
      </w:r>
      <w:proofErr w:type="spellStart"/>
      <w:r w:rsidRPr="0046479D">
        <w:t>artikuluan</w:t>
      </w:r>
      <w:proofErr w:type="spellEnd"/>
      <w:r w:rsidRPr="0046479D">
        <w:t xml:space="preserve"> </w:t>
      </w:r>
      <w:proofErr w:type="spellStart"/>
      <w:r w:rsidRPr="0046479D">
        <w:t>aurreikusitako</w:t>
      </w:r>
      <w:proofErr w:type="spellEnd"/>
      <w:r w:rsidRPr="0046479D">
        <w:t xml:space="preserve"> </w:t>
      </w:r>
      <w:proofErr w:type="spellStart"/>
      <w:r w:rsidRPr="0046479D">
        <w:t>ondorioetarako</w:t>
      </w:r>
      <w:proofErr w:type="spellEnd"/>
      <w:r w:rsidRPr="0046479D">
        <w:t xml:space="preserve">. </w:t>
      </w:r>
      <w:proofErr w:type="spellStart"/>
      <w:r w:rsidRPr="0046479D">
        <w:t>Kontratazio</w:t>
      </w:r>
      <w:proofErr w:type="spellEnd"/>
      <w:r w:rsidRPr="0046479D">
        <w:t xml:space="preserve"> </w:t>
      </w:r>
      <w:proofErr w:type="spellStart"/>
      <w:r w:rsidRPr="0046479D">
        <w:t>Mahaiak</w:t>
      </w:r>
      <w:proofErr w:type="spellEnd"/>
      <w:r w:rsidRPr="0046479D">
        <w:t xml:space="preserve"> </w:t>
      </w:r>
      <w:proofErr w:type="spellStart"/>
      <w:r w:rsidRPr="0046479D">
        <w:t>arrazoituta</w:t>
      </w:r>
      <w:proofErr w:type="spellEnd"/>
      <w:r w:rsidRPr="0046479D">
        <w:t xml:space="preserve"> uste </w:t>
      </w:r>
      <w:proofErr w:type="spellStart"/>
      <w:r w:rsidRPr="0046479D">
        <w:t>badu</w:t>
      </w:r>
      <w:proofErr w:type="spellEnd"/>
      <w:r w:rsidRPr="0046479D">
        <w:t xml:space="preserve"> </w:t>
      </w:r>
      <w:proofErr w:type="spellStart"/>
      <w:r w:rsidRPr="0046479D">
        <w:t>eskaintza</w:t>
      </w:r>
      <w:proofErr w:type="spellEnd"/>
      <w:r w:rsidRPr="0046479D">
        <w:t xml:space="preserve"> </w:t>
      </w:r>
      <w:proofErr w:type="spellStart"/>
      <w:r w:rsidRPr="0046479D">
        <w:t>teknikoaren</w:t>
      </w:r>
      <w:proofErr w:type="spellEnd"/>
      <w:r w:rsidRPr="0046479D">
        <w:t xml:space="preserve"> </w:t>
      </w:r>
      <w:proofErr w:type="spellStart"/>
      <w:r w:rsidRPr="0046479D">
        <w:t>zati</w:t>
      </w:r>
      <w:proofErr w:type="spellEnd"/>
      <w:r w:rsidRPr="0046479D">
        <w:t xml:space="preserve"> baten </w:t>
      </w:r>
      <w:proofErr w:type="spellStart"/>
      <w:r w:rsidRPr="0046479D">
        <w:t>konfidentzialtasunari</w:t>
      </w:r>
      <w:proofErr w:type="spellEnd"/>
      <w:r w:rsidRPr="0046479D">
        <w:t xml:space="preserve"> </w:t>
      </w:r>
      <w:proofErr w:type="spellStart"/>
      <w:r w:rsidRPr="0046479D">
        <w:t>eusteko</w:t>
      </w:r>
      <w:proofErr w:type="spellEnd"/>
      <w:r w:rsidRPr="0046479D">
        <w:t xml:space="preserve"> </w:t>
      </w:r>
      <w:proofErr w:type="spellStart"/>
      <w:r w:rsidRPr="0046479D">
        <w:t>azaldutako</w:t>
      </w:r>
      <w:proofErr w:type="spellEnd"/>
      <w:r w:rsidRPr="0046479D">
        <w:t xml:space="preserve"> </w:t>
      </w:r>
      <w:proofErr w:type="spellStart"/>
      <w:r w:rsidRPr="0046479D">
        <w:t>arrazoiak</w:t>
      </w:r>
      <w:proofErr w:type="spellEnd"/>
      <w:r w:rsidRPr="0046479D">
        <w:t xml:space="preserve"> </w:t>
      </w:r>
      <w:proofErr w:type="spellStart"/>
      <w:r w:rsidRPr="0046479D">
        <w:t>ez</w:t>
      </w:r>
      <w:proofErr w:type="spellEnd"/>
      <w:r w:rsidRPr="0046479D">
        <w:t xml:space="preserve"> </w:t>
      </w:r>
      <w:proofErr w:type="spellStart"/>
      <w:r w:rsidRPr="0046479D">
        <w:t>daudela</w:t>
      </w:r>
      <w:proofErr w:type="spellEnd"/>
      <w:r w:rsidRPr="0046479D">
        <w:t xml:space="preserve"> </w:t>
      </w:r>
      <w:proofErr w:type="spellStart"/>
      <w:r w:rsidRPr="0046479D">
        <w:t>behar</w:t>
      </w:r>
      <w:proofErr w:type="spellEnd"/>
      <w:r w:rsidRPr="0046479D">
        <w:t xml:space="preserve"> </w:t>
      </w:r>
      <w:proofErr w:type="spellStart"/>
      <w:r w:rsidRPr="0046479D">
        <w:t>bezala</w:t>
      </w:r>
      <w:proofErr w:type="spellEnd"/>
      <w:r w:rsidRPr="0046479D">
        <w:t xml:space="preserve"> </w:t>
      </w:r>
      <w:proofErr w:type="spellStart"/>
      <w:r w:rsidRPr="0046479D">
        <w:t>justifikatuta</w:t>
      </w:r>
      <w:proofErr w:type="spellEnd"/>
      <w:r w:rsidRPr="0046479D">
        <w:t xml:space="preserve">, hala </w:t>
      </w:r>
      <w:proofErr w:type="spellStart"/>
      <w:r w:rsidRPr="0046479D">
        <w:t>eskatzen</w:t>
      </w:r>
      <w:proofErr w:type="spellEnd"/>
      <w:r w:rsidRPr="0046479D">
        <w:t xml:space="preserve"> </w:t>
      </w:r>
      <w:proofErr w:type="spellStart"/>
      <w:r w:rsidRPr="0046479D">
        <w:t>duten</w:t>
      </w:r>
      <w:proofErr w:type="spellEnd"/>
      <w:r w:rsidRPr="0046479D">
        <w:t xml:space="preserve"> </w:t>
      </w:r>
      <w:proofErr w:type="spellStart"/>
      <w:r w:rsidRPr="0046479D">
        <w:t>gainerako</w:t>
      </w:r>
      <w:proofErr w:type="spellEnd"/>
      <w:r w:rsidRPr="0046479D">
        <w:t xml:space="preserve"> </w:t>
      </w:r>
      <w:proofErr w:type="spellStart"/>
      <w:r w:rsidRPr="0046479D">
        <w:t>lizitatzaileei</w:t>
      </w:r>
      <w:proofErr w:type="spellEnd"/>
      <w:r w:rsidRPr="0046479D">
        <w:t xml:space="preserve"> </w:t>
      </w:r>
      <w:proofErr w:type="spellStart"/>
      <w:r w:rsidRPr="0046479D">
        <w:t>erakutsi</w:t>
      </w:r>
      <w:proofErr w:type="spellEnd"/>
      <w:r w:rsidRPr="0046479D">
        <w:t xml:space="preserve"> </w:t>
      </w:r>
      <w:proofErr w:type="spellStart"/>
      <w:r w:rsidRPr="0046479D">
        <w:t>ahal</w:t>
      </w:r>
      <w:proofErr w:type="spellEnd"/>
      <w:r w:rsidRPr="0046479D">
        <w:t xml:space="preserve"> izango die </w:t>
      </w:r>
      <w:proofErr w:type="spellStart"/>
      <w:r w:rsidRPr="0046479D">
        <w:t>eskaintza</w:t>
      </w:r>
      <w:proofErr w:type="spellEnd"/>
      <w:r w:rsidRPr="0046479D">
        <w:t xml:space="preserve"> </w:t>
      </w:r>
      <w:proofErr w:type="spellStart"/>
      <w:r w:rsidRPr="0046479D">
        <w:t>hori</w:t>
      </w:r>
      <w:proofErr w:type="spellEnd"/>
      <w:r w:rsidRPr="0046479D">
        <w:t>.</w:t>
      </w:r>
    </w:p>
    <w:p w14:paraId="11FB952B" w14:textId="77777777" w:rsidR="00123335" w:rsidRPr="0046479D" w:rsidRDefault="00123335" w:rsidP="00D646F2">
      <w:pPr>
        <w:rPr>
          <w:u w:val="single"/>
        </w:rPr>
      </w:pPr>
    </w:p>
    <w:p w14:paraId="04DEB1E9" w14:textId="77BA7245" w:rsidR="00C22A9A" w:rsidRPr="0046479D" w:rsidRDefault="00C22A9A" w:rsidP="00D646F2">
      <w:pPr>
        <w:rPr>
          <w:u w:val="single"/>
        </w:rPr>
      </w:pPr>
      <w:r w:rsidRPr="0046479D">
        <w:rPr>
          <w:u w:val="single"/>
        </w:rPr>
        <w:t xml:space="preserve">9.4.2. </w:t>
      </w:r>
      <w:proofErr w:type="spellStart"/>
      <w:r w:rsidR="00890360" w:rsidRPr="0046479D">
        <w:rPr>
          <w:u w:val="single"/>
        </w:rPr>
        <w:t>Esperientzia</w:t>
      </w:r>
      <w:proofErr w:type="spellEnd"/>
      <w:r w:rsidR="00890360" w:rsidRPr="0046479D">
        <w:rPr>
          <w:u w:val="single"/>
        </w:rPr>
        <w:t xml:space="preserve"> </w:t>
      </w:r>
      <w:proofErr w:type="spellStart"/>
      <w:r w:rsidR="00890360" w:rsidRPr="0046479D">
        <w:rPr>
          <w:u w:val="single"/>
        </w:rPr>
        <w:t>gehigarria</w:t>
      </w:r>
      <w:proofErr w:type="spellEnd"/>
    </w:p>
    <w:p w14:paraId="140C824B" w14:textId="7BDF2705" w:rsidR="001D44A1" w:rsidRPr="0046479D" w:rsidRDefault="001D44A1" w:rsidP="002D1A6E">
      <w:pPr>
        <w:jc w:val="both"/>
        <w:rPr>
          <w:rFonts w:cs="Arial"/>
        </w:rPr>
      </w:pPr>
      <w:r w:rsidRPr="0046479D">
        <w:rPr>
          <w:rFonts w:cs="Arial"/>
        </w:rPr>
        <w:t>a)</w:t>
      </w:r>
      <w:r w:rsidR="00317A7E" w:rsidRPr="0046479D">
        <w:rPr>
          <w:rFonts w:cs="Arial"/>
        </w:rPr>
        <w:t xml:space="preserve"> </w:t>
      </w:r>
      <w:proofErr w:type="spellStart"/>
      <w:r w:rsidR="00317A7E" w:rsidRPr="0046479D">
        <w:t>Ilustrazio-sorkuntzaren</w:t>
      </w:r>
      <w:proofErr w:type="spellEnd"/>
      <w:r w:rsidR="00317A7E" w:rsidRPr="0046479D">
        <w:t xml:space="preserve"> </w:t>
      </w:r>
      <w:proofErr w:type="spellStart"/>
      <w:r w:rsidR="00317A7E" w:rsidRPr="0046479D">
        <w:t>arloan</w:t>
      </w:r>
      <w:proofErr w:type="spellEnd"/>
      <w:r w:rsidRPr="0046479D">
        <w:rPr>
          <w:rFonts w:cs="Arial"/>
        </w:rPr>
        <w:t xml:space="preserve"> </w:t>
      </w:r>
      <w:proofErr w:type="spellStart"/>
      <w:r w:rsidR="00890360" w:rsidRPr="0046479D">
        <w:rPr>
          <w:rFonts w:cs="Arial"/>
        </w:rPr>
        <w:t>jardun</w:t>
      </w:r>
      <w:proofErr w:type="spellEnd"/>
      <w:r w:rsidR="00890360" w:rsidRPr="0046479D">
        <w:rPr>
          <w:rFonts w:cs="Arial"/>
        </w:rPr>
        <w:t xml:space="preserve"> profesional </w:t>
      </w:r>
      <w:proofErr w:type="spellStart"/>
      <w:r w:rsidR="00890360" w:rsidRPr="0046479D">
        <w:rPr>
          <w:rFonts w:cs="Arial"/>
        </w:rPr>
        <w:t>espezifikoaren</w:t>
      </w:r>
      <w:proofErr w:type="spellEnd"/>
      <w:r w:rsidR="00890360" w:rsidRPr="0046479D">
        <w:rPr>
          <w:rFonts w:cs="Arial"/>
        </w:rPr>
        <w:t xml:space="preserve"> </w:t>
      </w:r>
      <w:proofErr w:type="spellStart"/>
      <w:r w:rsidR="00890360" w:rsidRPr="0046479D">
        <w:rPr>
          <w:rFonts w:cs="Arial"/>
        </w:rPr>
        <w:t>zerrenda</w:t>
      </w:r>
      <w:proofErr w:type="spellEnd"/>
      <w:r w:rsidR="00890360" w:rsidRPr="0046479D">
        <w:rPr>
          <w:rFonts w:cs="Arial"/>
        </w:rPr>
        <w:t>. (</w:t>
      </w:r>
      <w:proofErr w:type="spellStart"/>
      <w:r w:rsidR="00890360" w:rsidRPr="0046479D">
        <w:rPr>
          <w:rFonts w:cs="Arial"/>
        </w:rPr>
        <w:t>Zehaztu</w:t>
      </w:r>
      <w:proofErr w:type="spellEnd"/>
      <w:r w:rsidR="00890360" w:rsidRPr="0046479D">
        <w:rPr>
          <w:rFonts w:cs="Arial"/>
        </w:rPr>
        <w:t xml:space="preserve"> </w:t>
      </w:r>
      <w:proofErr w:type="spellStart"/>
      <w:r w:rsidR="00890360" w:rsidRPr="0046479D">
        <w:rPr>
          <w:rFonts w:cs="Arial"/>
        </w:rPr>
        <w:t>zenbat</w:t>
      </w:r>
      <w:proofErr w:type="spellEnd"/>
      <w:r w:rsidR="00890360" w:rsidRPr="0046479D">
        <w:rPr>
          <w:rFonts w:cs="Arial"/>
        </w:rPr>
        <w:t xml:space="preserve"> </w:t>
      </w:r>
      <w:proofErr w:type="spellStart"/>
      <w:r w:rsidR="00890360" w:rsidRPr="0046479D">
        <w:rPr>
          <w:rFonts w:cs="Arial"/>
        </w:rPr>
        <w:t>urteko</w:t>
      </w:r>
      <w:proofErr w:type="spellEnd"/>
      <w:r w:rsidR="00890360" w:rsidRPr="0046479D">
        <w:rPr>
          <w:rFonts w:cs="Arial"/>
        </w:rPr>
        <w:t xml:space="preserve"> </w:t>
      </w:r>
      <w:proofErr w:type="spellStart"/>
      <w:r w:rsidR="00890360" w:rsidRPr="0046479D">
        <w:rPr>
          <w:rFonts w:cs="Arial"/>
        </w:rPr>
        <w:t>esperientzia</w:t>
      </w:r>
      <w:proofErr w:type="spellEnd"/>
      <w:r w:rsidR="00890360" w:rsidRPr="0046479D">
        <w:rPr>
          <w:rFonts w:cs="Arial"/>
        </w:rPr>
        <w:t>).</w:t>
      </w:r>
    </w:p>
    <w:p w14:paraId="3EEF37D6" w14:textId="77777777" w:rsidR="001D44A1" w:rsidRPr="0046479D" w:rsidRDefault="001D44A1" w:rsidP="002D1A6E">
      <w:pPr>
        <w:jc w:val="both"/>
      </w:pPr>
    </w:p>
    <w:p w14:paraId="7A3DD63E" w14:textId="1BBAECC6" w:rsidR="001D44A1" w:rsidRPr="0046479D" w:rsidRDefault="001D44A1" w:rsidP="002D1A6E">
      <w:pPr>
        <w:jc w:val="both"/>
        <w:rPr>
          <w:rFonts w:cs="Arial"/>
        </w:rPr>
      </w:pPr>
      <w:r w:rsidRPr="0046479D">
        <w:rPr>
          <w:rFonts w:cs="Arial"/>
        </w:rPr>
        <w:t xml:space="preserve">b) </w:t>
      </w:r>
      <w:proofErr w:type="spellStart"/>
      <w:r w:rsidR="00317A7E" w:rsidRPr="0046479D">
        <w:t>Hezkuntzara</w:t>
      </w:r>
      <w:proofErr w:type="spellEnd"/>
      <w:r w:rsidR="00317A7E" w:rsidRPr="0046479D">
        <w:t xml:space="preserve"> </w:t>
      </w:r>
      <w:proofErr w:type="spellStart"/>
      <w:r w:rsidR="00317A7E" w:rsidRPr="0046479D">
        <w:t>bideratutako</w:t>
      </w:r>
      <w:proofErr w:type="spellEnd"/>
      <w:r w:rsidR="00317A7E" w:rsidRPr="0046479D">
        <w:t xml:space="preserve"> </w:t>
      </w:r>
      <w:proofErr w:type="spellStart"/>
      <w:r w:rsidR="00317A7E" w:rsidRPr="0046479D">
        <w:t>ilustrazio-sorkuntzaren</w:t>
      </w:r>
      <w:proofErr w:type="spellEnd"/>
      <w:r w:rsidR="00317A7E" w:rsidRPr="0046479D">
        <w:t xml:space="preserve"> </w:t>
      </w:r>
      <w:proofErr w:type="spellStart"/>
      <w:r w:rsidR="00317A7E" w:rsidRPr="0046479D">
        <w:t>arloan</w:t>
      </w:r>
      <w:proofErr w:type="spellEnd"/>
      <w:r w:rsidR="00317A7E" w:rsidRPr="0046479D">
        <w:t xml:space="preserve"> </w:t>
      </w:r>
      <w:proofErr w:type="spellStart"/>
      <w:r w:rsidR="00890360" w:rsidRPr="0046479D">
        <w:rPr>
          <w:rFonts w:cs="Arial"/>
        </w:rPr>
        <w:t>izandako</w:t>
      </w:r>
      <w:proofErr w:type="spellEnd"/>
      <w:r w:rsidR="00890360" w:rsidRPr="0046479D">
        <w:rPr>
          <w:rFonts w:cs="Arial"/>
        </w:rPr>
        <w:t xml:space="preserve"> </w:t>
      </w:r>
      <w:proofErr w:type="spellStart"/>
      <w:r w:rsidR="00890360" w:rsidRPr="0046479D">
        <w:rPr>
          <w:rFonts w:cs="Arial"/>
        </w:rPr>
        <w:t>jardun</w:t>
      </w:r>
      <w:proofErr w:type="spellEnd"/>
      <w:r w:rsidR="00890360" w:rsidRPr="0046479D">
        <w:rPr>
          <w:rFonts w:cs="Arial"/>
        </w:rPr>
        <w:t xml:space="preserve"> </w:t>
      </w:r>
      <w:proofErr w:type="spellStart"/>
      <w:r w:rsidR="00890360" w:rsidRPr="0046479D">
        <w:rPr>
          <w:rFonts w:cs="Arial"/>
        </w:rPr>
        <w:t>profesionalaren</w:t>
      </w:r>
      <w:proofErr w:type="spellEnd"/>
      <w:r w:rsidR="00890360" w:rsidRPr="0046479D">
        <w:rPr>
          <w:rFonts w:cs="Arial"/>
        </w:rPr>
        <w:t xml:space="preserve"> </w:t>
      </w:r>
      <w:proofErr w:type="spellStart"/>
      <w:r w:rsidR="00890360" w:rsidRPr="0046479D">
        <w:rPr>
          <w:rFonts w:cs="Arial"/>
        </w:rPr>
        <w:t>zerrenda</w:t>
      </w:r>
      <w:proofErr w:type="spellEnd"/>
      <w:r w:rsidR="00890360" w:rsidRPr="0046479D">
        <w:rPr>
          <w:rFonts w:cs="Arial"/>
        </w:rPr>
        <w:t>. (</w:t>
      </w:r>
      <w:proofErr w:type="spellStart"/>
      <w:r w:rsidR="00890360" w:rsidRPr="0046479D">
        <w:rPr>
          <w:rFonts w:cs="Arial"/>
        </w:rPr>
        <w:t>Zehaztu</w:t>
      </w:r>
      <w:proofErr w:type="spellEnd"/>
      <w:r w:rsidR="00890360" w:rsidRPr="0046479D">
        <w:rPr>
          <w:rFonts w:cs="Arial"/>
        </w:rPr>
        <w:t xml:space="preserve"> </w:t>
      </w:r>
      <w:proofErr w:type="spellStart"/>
      <w:r w:rsidR="00890360" w:rsidRPr="0046479D">
        <w:rPr>
          <w:rFonts w:cs="Arial"/>
        </w:rPr>
        <w:t>zenbat</w:t>
      </w:r>
      <w:proofErr w:type="spellEnd"/>
      <w:r w:rsidR="00890360" w:rsidRPr="0046479D">
        <w:rPr>
          <w:rFonts w:cs="Arial"/>
        </w:rPr>
        <w:t xml:space="preserve"> </w:t>
      </w:r>
      <w:proofErr w:type="spellStart"/>
      <w:r w:rsidR="00890360" w:rsidRPr="0046479D">
        <w:rPr>
          <w:rFonts w:cs="Arial"/>
        </w:rPr>
        <w:t>urteko</w:t>
      </w:r>
      <w:proofErr w:type="spellEnd"/>
      <w:r w:rsidR="00890360" w:rsidRPr="0046479D">
        <w:rPr>
          <w:rFonts w:cs="Arial"/>
        </w:rPr>
        <w:t xml:space="preserve"> </w:t>
      </w:r>
      <w:proofErr w:type="spellStart"/>
      <w:r w:rsidR="00890360" w:rsidRPr="0046479D">
        <w:rPr>
          <w:rFonts w:cs="Arial"/>
        </w:rPr>
        <w:t>esperientzia</w:t>
      </w:r>
      <w:proofErr w:type="spellEnd"/>
      <w:r w:rsidR="00890360" w:rsidRPr="0046479D">
        <w:rPr>
          <w:rFonts w:cs="Arial"/>
        </w:rPr>
        <w:t>)</w:t>
      </w:r>
      <w:r w:rsidRPr="0046479D">
        <w:rPr>
          <w:rFonts w:cs="Arial"/>
        </w:rPr>
        <w:t>.</w:t>
      </w:r>
    </w:p>
    <w:p w14:paraId="31510FFF" w14:textId="77777777" w:rsidR="001D44A1" w:rsidRPr="0046479D" w:rsidRDefault="001D44A1" w:rsidP="002D1A6E">
      <w:pPr>
        <w:jc w:val="both"/>
      </w:pPr>
    </w:p>
    <w:p w14:paraId="0DDF6CB3" w14:textId="4B63298D" w:rsidR="001D44A1" w:rsidRPr="0046479D" w:rsidRDefault="001D44A1" w:rsidP="002D1A6E">
      <w:pPr>
        <w:jc w:val="both"/>
        <w:rPr>
          <w:rFonts w:cs="Arial"/>
        </w:rPr>
      </w:pPr>
      <w:r w:rsidRPr="0046479D">
        <w:rPr>
          <w:rFonts w:cs="Arial"/>
        </w:rPr>
        <w:t xml:space="preserve">c) </w:t>
      </w:r>
      <w:proofErr w:type="spellStart"/>
      <w:r w:rsidR="00317A7E" w:rsidRPr="0046479D">
        <w:t>Gizon</w:t>
      </w:r>
      <w:proofErr w:type="spellEnd"/>
      <w:r w:rsidR="00317A7E" w:rsidRPr="0046479D">
        <w:t xml:space="preserve"> eta </w:t>
      </w:r>
      <w:proofErr w:type="spellStart"/>
      <w:r w:rsidR="00317A7E" w:rsidRPr="0046479D">
        <w:t>emakumeen</w:t>
      </w:r>
      <w:proofErr w:type="spellEnd"/>
      <w:r w:rsidR="00317A7E" w:rsidRPr="0046479D">
        <w:t xml:space="preserve"> </w:t>
      </w:r>
      <w:proofErr w:type="spellStart"/>
      <w:r w:rsidR="00317A7E" w:rsidRPr="0046479D">
        <w:t>arteko</w:t>
      </w:r>
      <w:proofErr w:type="spellEnd"/>
      <w:r w:rsidR="00317A7E" w:rsidRPr="0046479D">
        <w:t xml:space="preserve"> </w:t>
      </w:r>
      <w:proofErr w:type="spellStart"/>
      <w:r w:rsidR="00317A7E" w:rsidRPr="0046479D">
        <w:t>berdintasuna</w:t>
      </w:r>
      <w:proofErr w:type="spellEnd"/>
      <w:r w:rsidR="00317A7E" w:rsidRPr="0046479D">
        <w:t xml:space="preserve"> </w:t>
      </w:r>
      <w:proofErr w:type="spellStart"/>
      <w:r w:rsidR="00317A7E" w:rsidRPr="0046479D">
        <w:t>sustatzeko</w:t>
      </w:r>
      <w:proofErr w:type="spellEnd"/>
      <w:r w:rsidR="00317A7E" w:rsidRPr="0046479D">
        <w:t xml:space="preserve"> </w:t>
      </w:r>
      <w:proofErr w:type="spellStart"/>
      <w:r w:rsidR="00317A7E" w:rsidRPr="0046479D">
        <w:t>ilustrazio-sorkuntzaren</w:t>
      </w:r>
      <w:proofErr w:type="spellEnd"/>
      <w:r w:rsidR="00317A7E" w:rsidRPr="0046479D">
        <w:t xml:space="preserve"> </w:t>
      </w:r>
      <w:proofErr w:type="spellStart"/>
      <w:r w:rsidR="00317A7E" w:rsidRPr="0046479D">
        <w:t>arloan</w:t>
      </w:r>
      <w:proofErr w:type="spellEnd"/>
      <w:r w:rsidR="00317A7E" w:rsidRPr="0046479D">
        <w:t xml:space="preserve"> </w:t>
      </w:r>
      <w:proofErr w:type="spellStart"/>
      <w:r w:rsidR="00890360" w:rsidRPr="0046479D">
        <w:rPr>
          <w:rFonts w:cs="Arial"/>
        </w:rPr>
        <w:t>izandako</w:t>
      </w:r>
      <w:proofErr w:type="spellEnd"/>
      <w:r w:rsidR="00890360" w:rsidRPr="0046479D">
        <w:rPr>
          <w:rFonts w:cs="Arial"/>
        </w:rPr>
        <w:t xml:space="preserve"> </w:t>
      </w:r>
      <w:proofErr w:type="spellStart"/>
      <w:r w:rsidR="00890360" w:rsidRPr="0046479D">
        <w:rPr>
          <w:rFonts w:cs="Arial"/>
        </w:rPr>
        <w:t>jardun</w:t>
      </w:r>
      <w:proofErr w:type="spellEnd"/>
      <w:r w:rsidR="00890360" w:rsidRPr="0046479D">
        <w:rPr>
          <w:rFonts w:cs="Arial"/>
        </w:rPr>
        <w:t xml:space="preserve"> </w:t>
      </w:r>
      <w:proofErr w:type="spellStart"/>
      <w:r w:rsidR="00890360" w:rsidRPr="0046479D">
        <w:rPr>
          <w:rFonts w:cs="Arial"/>
        </w:rPr>
        <w:t>profesionalaren</w:t>
      </w:r>
      <w:proofErr w:type="spellEnd"/>
      <w:r w:rsidR="00890360" w:rsidRPr="0046479D">
        <w:rPr>
          <w:rFonts w:cs="Arial"/>
        </w:rPr>
        <w:t xml:space="preserve"> </w:t>
      </w:r>
      <w:proofErr w:type="spellStart"/>
      <w:r w:rsidR="00890360" w:rsidRPr="0046479D">
        <w:rPr>
          <w:rFonts w:cs="Arial"/>
        </w:rPr>
        <w:t>zerrenda</w:t>
      </w:r>
      <w:proofErr w:type="spellEnd"/>
      <w:r w:rsidR="00890360" w:rsidRPr="0046479D">
        <w:rPr>
          <w:rFonts w:cs="Arial"/>
        </w:rPr>
        <w:t xml:space="preserve"> (</w:t>
      </w:r>
      <w:proofErr w:type="spellStart"/>
      <w:r w:rsidR="00890360" w:rsidRPr="0046479D">
        <w:rPr>
          <w:rFonts w:cs="Arial"/>
        </w:rPr>
        <w:t>goi-mailako</w:t>
      </w:r>
      <w:proofErr w:type="spellEnd"/>
      <w:r w:rsidR="00890360" w:rsidRPr="0046479D">
        <w:rPr>
          <w:rFonts w:cs="Arial"/>
        </w:rPr>
        <w:t xml:space="preserve"> </w:t>
      </w:r>
      <w:proofErr w:type="spellStart"/>
      <w:r w:rsidR="00890360" w:rsidRPr="0046479D">
        <w:rPr>
          <w:rFonts w:cs="Arial"/>
        </w:rPr>
        <w:t>emakumeen</w:t>
      </w:r>
      <w:proofErr w:type="spellEnd"/>
      <w:r w:rsidR="00890360" w:rsidRPr="0046479D">
        <w:rPr>
          <w:rFonts w:cs="Arial"/>
        </w:rPr>
        <w:t xml:space="preserve"> </w:t>
      </w:r>
      <w:proofErr w:type="spellStart"/>
      <w:r w:rsidR="00890360" w:rsidRPr="0046479D">
        <w:rPr>
          <w:rFonts w:cs="Arial"/>
        </w:rPr>
        <w:t>kirol</w:t>
      </w:r>
      <w:proofErr w:type="spellEnd"/>
      <w:r w:rsidR="00890360" w:rsidRPr="0046479D">
        <w:rPr>
          <w:rFonts w:cs="Arial"/>
        </w:rPr>
        <w:t xml:space="preserve"> </w:t>
      </w:r>
      <w:proofErr w:type="spellStart"/>
      <w:r w:rsidR="00890360" w:rsidRPr="0046479D">
        <w:rPr>
          <w:rFonts w:cs="Arial"/>
        </w:rPr>
        <w:t>egokitua</w:t>
      </w:r>
      <w:proofErr w:type="spellEnd"/>
      <w:r w:rsidR="00890360" w:rsidRPr="0046479D">
        <w:rPr>
          <w:rFonts w:cs="Arial"/>
        </w:rPr>
        <w:t>). (</w:t>
      </w:r>
      <w:proofErr w:type="spellStart"/>
      <w:r w:rsidR="00890360" w:rsidRPr="0046479D">
        <w:rPr>
          <w:rFonts w:cs="Arial"/>
        </w:rPr>
        <w:t>Zehaztu</w:t>
      </w:r>
      <w:proofErr w:type="spellEnd"/>
      <w:r w:rsidR="00890360" w:rsidRPr="0046479D">
        <w:rPr>
          <w:rFonts w:cs="Arial"/>
        </w:rPr>
        <w:t xml:space="preserve"> </w:t>
      </w:r>
      <w:proofErr w:type="spellStart"/>
      <w:r w:rsidR="00890360" w:rsidRPr="0046479D">
        <w:rPr>
          <w:rFonts w:cs="Arial"/>
        </w:rPr>
        <w:t>zenbat</w:t>
      </w:r>
      <w:proofErr w:type="spellEnd"/>
      <w:r w:rsidR="00890360" w:rsidRPr="0046479D">
        <w:rPr>
          <w:rFonts w:cs="Arial"/>
        </w:rPr>
        <w:t xml:space="preserve"> </w:t>
      </w:r>
      <w:proofErr w:type="spellStart"/>
      <w:r w:rsidR="00890360" w:rsidRPr="0046479D">
        <w:rPr>
          <w:rFonts w:cs="Arial"/>
        </w:rPr>
        <w:t>urteko</w:t>
      </w:r>
      <w:proofErr w:type="spellEnd"/>
      <w:r w:rsidR="00890360" w:rsidRPr="0046479D">
        <w:rPr>
          <w:rFonts w:cs="Arial"/>
        </w:rPr>
        <w:t xml:space="preserve"> </w:t>
      </w:r>
      <w:proofErr w:type="spellStart"/>
      <w:r w:rsidR="00890360" w:rsidRPr="0046479D">
        <w:rPr>
          <w:rFonts w:cs="Arial"/>
        </w:rPr>
        <w:t>esperientzia</w:t>
      </w:r>
      <w:proofErr w:type="spellEnd"/>
      <w:r w:rsidR="00890360" w:rsidRPr="0046479D">
        <w:rPr>
          <w:rFonts w:cs="Arial"/>
        </w:rPr>
        <w:t>).</w:t>
      </w:r>
    </w:p>
    <w:p w14:paraId="4F59D84E" w14:textId="77777777" w:rsidR="001D44A1" w:rsidRPr="0046479D" w:rsidRDefault="001D44A1" w:rsidP="002D1A6E">
      <w:pPr>
        <w:jc w:val="both"/>
        <w:rPr>
          <w:rFonts w:cs="Arial"/>
        </w:rPr>
      </w:pPr>
    </w:p>
    <w:p w14:paraId="7B963E00" w14:textId="592AE509" w:rsidR="00123335" w:rsidRPr="0046479D" w:rsidRDefault="001D44A1" w:rsidP="001D44A1">
      <w:pPr>
        <w:jc w:val="both"/>
        <w:rPr>
          <w:rFonts w:cs="Arial"/>
        </w:rPr>
      </w:pPr>
      <w:r w:rsidRPr="0046479D">
        <w:rPr>
          <w:rFonts w:cs="Arial"/>
        </w:rPr>
        <w:t xml:space="preserve">d) </w:t>
      </w:r>
      <w:proofErr w:type="spellStart"/>
      <w:r w:rsidR="00317A7E" w:rsidRPr="0046479D">
        <w:t>Kirol</w:t>
      </w:r>
      <w:proofErr w:type="spellEnd"/>
      <w:r w:rsidR="00317A7E" w:rsidRPr="0046479D">
        <w:t xml:space="preserve"> </w:t>
      </w:r>
      <w:proofErr w:type="spellStart"/>
      <w:r w:rsidR="00317A7E" w:rsidRPr="0046479D">
        <w:t>arloarekin</w:t>
      </w:r>
      <w:proofErr w:type="spellEnd"/>
      <w:r w:rsidR="00317A7E" w:rsidRPr="0046479D">
        <w:t xml:space="preserve"> </w:t>
      </w:r>
      <w:proofErr w:type="spellStart"/>
      <w:r w:rsidR="00317A7E" w:rsidRPr="0046479D">
        <w:t>lotutako</w:t>
      </w:r>
      <w:proofErr w:type="spellEnd"/>
      <w:r w:rsidR="00317A7E" w:rsidRPr="0046479D">
        <w:t xml:space="preserve"> </w:t>
      </w:r>
      <w:proofErr w:type="spellStart"/>
      <w:r w:rsidR="00317A7E" w:rsidRPr="0046479D">
        <w:t>ilustrazio-sorkuntzaren</w:t>
      </w:r>
      <w:proofErr w:type="spellEnd"/>
      <w:r w:rsidR="00317A7E" w:rsidRPr="0046479D">
        <w:t xml:space="preserve"> </w:t>
      </w:r>
      <w:proofErr w:type="spellStart"/>
      <w:r w:rsidR="00317A7E" w:rsidRPr="0046479D">
        <w:t>arloan</w:t>
      </w:r>
      <w:proofErr w:type="spellEnd"/>
      <w:r w:rsidR="00317A7E" w:rsidRPr="0046479D">
        <w:t xml:space="preserve"> </w:t>
      </w:r>
      <w:proofErr w:type="spellStart"/>
      <w:r w:rsidR="00317A7E" w:rsidRPr="0046479D">
        <w:t>izandako</w:t>
      </w:r>
      <w:proofErr w:type="spellEnd"/>
      <w:r w:rsidR="00317A7E" w:rsidRPr="0046479D">
        <w:t xml:space="preserve"> </w:t>
      </w:r>
      <w:proofErr w:type="spellStart"/>
      <w:r w:rsidR="00890360" w:rsidRPr="0046479D">
        <w:rPr>
          <w:rFonts w:cs="Arial"/>
        </w:rPr>
        <w:t>jardun</w:t>
      </w:r>
      <w:proofErr w:type="spellEnd"/>
      <w:r w:rsidR="00890360" w:rsidRPr="0046479D">
        <w:rPr>
          <w:rFonts w:cs="Arial"/>
        </w:rPr>
        <w:t xml:space="preserve"> </w:t>
      </w:r>
      <w:proofErr w:type="spellStart"/>
      <w:r w:rsidR="00890360" w:rsidRPr="0046479D">
        <w:rPr>
          <w:rFonts w:cs="Arial"/>
        </w:rPr>
        <w:t>profesionalaren</w:t>
      </w:r>
      <w:proofErr w:type="spellEnd"/>
      <w:r w:rsidR="00890360" w:rsidRPr="0046479D">
        <w:rPr>
          <w:rFonts w:cs="Arial"/>
        </w:rPr>
        <w:t xml:space="preserve"> </w:t>
      </w:r>
      <w:proofErr w:type="spellStart"/>
      <w:r w:rsidR="00890360" w:rsidRPr="0046479D">
        <w:rPr>
          <w:rFonts w:cs="Arial"/>
        </w:rPr>
        <w:t>zerrenda</w:t>
      </w:r>
      <w:proofErr w:type="spellEnd"/>
      <w:r w:rsidR="00890360" w:rsidRPr="0046479D">
        <w:rPr>
          <w:rFonts w:cs="Arial"/>
        </w:rPr>
        <w:t>. (</w:t>
      </w:r>
      <w:proofErr w:type="spellStart"/>
      <w:r w:rsidR="00890360" w:rsidRPr="0046479D">
        <w:rPr>
          <w:rFonts w:cs="Arial"/>
        </w:rPr>
        <w:t>Zehaztu</w:t>
      </w:r>
      <w:proofErr w:type="spellEnd"/>
      <w:r w:rsidR="00890360" w:rsidRPr="0046479D">
        <w:rPr>
          <w:rFonts w:cs="Arial"/>
        </w:rPr>
        <w:t xml:space="preserve"> </w:t>
      </w:r>
      <w:proofErr w:type="spellStart"/>
      <w:r w:rsidR="00890360" w:rsidRPr="0046479D">
        <w:rPr>
          <w:rFonts w:cs="Arial"/>
        </w:rPr>
        <w:t>zenbat</w:t>
      </w:r>
      <w:proofErr w:type="spellEnd"/>
      <w:r w:rsidR="00890360" w:rsidRPr="0046479D">
        <w:rPr>
          <w:rFonts w:cs="Arial"/>
        </w:rPr>
        <w:t xml:space="preserve"> </w:t>
      </w:r>
      <w:proofErr w:type="spellStart"/>
      <w:r w:rsidR="00890360" w:rsidRPr="0046479D">
        <w:rPr>
          <w:rFonts w:cs="Arial"/>
        </w:rPr>
        <w:t>urteko</w:t>
      </w:r>
      <w:proofErr w:type="spellEnd"/>
      <w:r w:rsidR="00890360" w:rsidRPr="0046479D">
        <w:rPr>
          <w:rFonts w:cs="Arial"/>
        </w:rPr>
        <w:t xml:space="preserve"> </w:t>
      </w:r>
      <w:proofErr w:type="spellStart"/>
      <w:r w:rsidR="00890360" w:rsidRPr="0046479D">
        <w:rPr>
          <w:rFonts w:cs="Arial"/>
        </w:rPr>
        <w:t>esperientzia</w:t>
      </w:r>
      <w:proofErr w:type="spellEnd"/>
      <w:r w:rsidR="00890360" w:rsidRPr="0046479D">
        <w:rPr>
          <w:rFonts w:cs="Arial"/>
        </w:rPr>
        <w:t>)</w:t>
      </w:r>
      <w:r w:rsidRPr="0046479D">
        <w:rPr>
          <w:rFonts w:cs="Arial"/>
        </w:rPr>
        <w:t>.</w:t>
      </w:r>
    </w:p>
    <w:p w14:paraId="4DD58CB8" w14:textId="77777777" w:rsidR="00123335" w:rsidRPr="0046479D" w:rsidRDefault="00123335" w:rsidP="001D44A1">
      <w:pPr>
        <w:jc w:val="both"/>
        <w:rPr>
          <w:rFonts w:ascii="Arial" w:hAnsi="Arial" w:cs="Arial"/>
        </w:rPr>
      </w:pPr>
    </w:p>
    <w:p w14:paraId="000A741D" w14:textId="68C4E19F" w:rsidR="00C22A9A" w:rsidRPr="0046479D" w:rsidRDefault="002D1A6E" w:rsidP="00D646F2">
      <w:pPr>
        <w:rPr>
          <w:b/>
        </w:rPr>
      </w:pPr>
      <w:r w:rsidRPr="0046479D">
        <w:rPr>
          <w:b/>
        </w:rPr>
        <w:t xml:space="preserve">9.5. </w:t>
      </w:r>
      <w:proofErr w:type="spellStart"/>
      <w:r w:rsidR="00890360" w:rsidRPr="0046479D">
        <w:rPr>
          <w:b/>
        </w:rPr>
        <w:t>Proposamenen</w:t>
      </w:r>
      <w:proofErr w:type="spellEnd"/>
      <w:r w:rsidR="00890360" w:rsidRPr="0046479D">
        <w:rPr>
          <w:b/>
        </w:rPr>
        <w:t xml:space="preserve"> </w:t>
      </w:r>
      <w:proofErr w:type="spellStart"/>
      <w:r w:rsidR="00890360" w:rsidRPr="0046479D">
        <w:rPr>
          <w:b/>
        </w:rPr>
        <w:t>alderdi</w:t>
      </w:r>
      <w:proofErr w:type="spellEnd"/>
      <w:r w:rsidR="00890360" w:rsidRPr="0046479D">
        <w:rPr>
          <w:b/>
        </w:rPr>
        <w:t xml:space="preserve"> </w:t>
      </w:r>
      <w:proofErr w:type="spellStart"/>
      <w:r w:rsidR="00890360" w:rsidRPr="0046479D">
        <w:rPr>
          <w:b/>
        </w:rPr>
        <w:t>komunak</w:t>
      </w:r>
      <w:proofErr w:type="spellEnd"/>
      <w:r w:rsidRPr="0046479D">
        <w:rPr>
          <w:b/>
        </w:rPr>
        <w:t xml:space="preserve"> </w:t>
      </w:r>
      <w:r w:rsidR="001D44A1" w:rsidRPr="0046479D">
        <w:rPr>
          <w:b/>
        </w:rPr>
        <w:t xml:space="preserve"> </w:t>
      </w:r>
    </w:p>
    <w:p w14:paraId="080B0E9F" w14:textId="77777777" w:rsidR="002D1A6E" w:rsidRPr="0046479D" w:rsidRDefault="002D1A6E" w:rsidP="00D646F2">
      <w:pPr>
        <w:rPr>
          <w:b/>
        </w:rPr>
      </w:pPr>
    </w:p>
    <w:p w14:paraId="7FBF8D6C" w14:textId="58E11ECD" w:rsidR="002D1A6E" w:rsidRPr="0046479D" w:rsidRDefault="00890360" w:rsidP="002D1A6E">
      <w:pPr>
        <w:pStyle w:val="Prrafodelista"/>
        <w:numPr>
          <w:ilvl w:val="0"/>
          <w:numId w:val="1"/>
        </w:numPr>
        <w:jc w:val="both"/>
        <w:rPr>
          <w:rFonts w:cs="Arial"/>
        </w:rPr>
      </w:pPr>
      <w:proofErr w:type="spellStart"/>
      <w:r w:rsidRPr="0046479D">
        <w:rPr>
          <w:rFonts w:cs="Arial"/>
        </w:rPr>
        <w:t>Proposamenak</w:t>
      </w:r>
      <w:proofErr w:type="spellEnd"/>
      <w:r w:rsidRPr="0046479D">
        <w:rPr>
          <w:rFonts w:cs="Arial"/>
        </w:rPr>
        <w:t xml:space="preserve"> </w:t>
      </w:r>
      <w:proofErr w:type="spellStart"/>
      <w:r w:rsidRPr="0046479D">
        <w:rPr>
          <w:rFonts w:cs="Arial"/>
        </w:rPr>
        <w:t>gaztelaniaz</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euskaraz</w:t>
      </w:r>
      <w:proofErr w:type="spellEnd"/>
      <w:r w:rsidRPr="0046479D">
        <w:rPr>
          <w:rFonts w:cs="Arial"/>
        </w:rPr>
        <w:t xml:space="preserve"> </w:t>
      </w:r>
      <w:proofErr w:type="spellStart"/>
      <w:r w:rsidRPr="0046479D">
        <w:rPr>
          <w:rFonts w:cs="Arial"/>
        </w:rPr>
        <w:t>idatzita</w:t>
      </w:r>
      <w:proofErr w:type="spellEnd"/>
      <w:r w:rsidRPr="0046479D">
        <w:rPr>
          <w:rFonts w:cs="Arial"/>
        </w:rPr>
        <w:t xml:space="preserve"> </w:t>
      </w:r>
      <w:proofErr w:type="spellStart"/>
      <w:r w:rsidRPr="0046479D">
        <w:rPr>
          <w:rFonts w:cs="Arial"/>
        </w:rPr>
        <w:t>egon</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dira</w:t>
      </w:r>
      <w:proofErr w:type="spellEnd"/>
      <w:r w:rsidR="002D1A6E" w:rsidRPr="0046479D">
        <w:rPr>
          <w:rFonts w:cs="Arial"/>
        </w:rPr>
        <w:t>.</w:t>
      </w:r>
    </w:p>
    <w:p w14:paraId="36EDEE77" w14:textId="77777777" w:rsidR="002D1A6E" w:rsidRPr="0046479D" w:rsidRDefault="002D1A6E" w:rsidP="002D1A6E">
      <w:pPr>
        <w:pStyle w:val="Prrafodelista"/>
        <w:ind w:left="163"/>
        <w:jc w:val="both"/>
        <w:rPr>
          <w:rFonts w:cs="Arial"/>
        </w:rPr>
      </w:pPr>
    </w:p>
    <w:p w14:paraId="7420D653" w14:textId="1B91A10D" w:rsidR="002D1A6E" w:rsidRPr="0046479D" w:rsidRDefault="00890360" w:rsidP="002D1A6E">
      <w:pPr>
        <w:pStyle w:val="Prrafodelista"/>
        <w:numPr>
          <w:ilvl w:val="0"/>
          <w:numId w:val="1"/>
        </w:numPr>
        <w:jc w:val="both"/>
        <w:rPr>
          <w:rFonts w:cs="Arial"/>
        </w:rPr>
      </w:pPr>
      <w:r w:rsidRPr="0046479D">
        <w:rPr>
          <w:rFonts w:cs="Arial"/>
        </w:rPr>
        <w:lastRenderedPageBreak/>
        <w:t xml:space="preserve">Ez </w:t>
      </w:r>
      <w:proofErr w:type="spellStart"/>
      <w:r w:rsidRPr="0046479D">
        <w:rPr>
          <w:rFonts w:cs="Arial"/>
        </w:rPr>
        <w:t>dira</w:t>
      </w:r>
      <w:proofErr w:type="spellEnd"/>
      <w:r w:rsidRPr="0046479D">
        <w:rPr>
          <w:rFonts w:cs="Arial"/>
        </w:rPr>
        <w:t xml:space="preserve"> </w:t>
      </w:r>
      <w:proofErr w:type="spellStart"/>
      <w:r w:rsidRPr="0046479D">
        <w:rPr>
          <w:rFonts w:cs="Arial"/>
        </w:rPr>
        <w:t>onartuko</w:t>
      </w:r>
      <w:proofErr w:type="spellEnd"/>
      <w:r w:rsidRPr="0046479D">
        <w:rPr>
          <w:rFonts w:cs="Arial"/>
        </w:rPr>
        <w:t xml:space="preserve"> </w:t>
      </w:r>
      <w:proofErr w:type="spellStart"/>
      <w:r w:rsidRPr="0046479D">
        <w:rPr>
          <w:rFonts w:cs="Arial"/>
        </w:rPr>
        <w:t>eskaintza</w:t>
      </w:r>
      <w:proofErr w:type="spellEnd"/>
      <w:r w:rsidRPr="0046479D">
        <w:rPr>
          <w:rFonts w:cs="Arial"/>
        </w:rPr>
        <w:t xml:space="preserve"> </w:t>
      </w:r>
      <w:proofErr w:type="spellStart"/>
      <w:r w:rsidRPr="0046479D">
        <w:rPr>
          <w:rFonts w:cs="Arial"/>
        </w:rPr>
        <w:t>kontuan</w:t>
      </w:r>
      <w:proofErr w:type="spellEnd"/>
      <w:r w:rsidRPr="0046479D">
        <w:rPr>
          <w:rFonts w:cs="Arial"/>
        </w:rPr>
        <w:t xml:space="preserve"> </w:t>
      </w:r>
      <w:proofErr w:type="spellStart"/>
      <w:r w:rsidRPr="0046479D">
        <w:rPr>
          <w:rFonts w:cs="Arial"/>
        </w:rPr>
        <w:t>hartzeko</w:t>
      </w:r>
      <w:proofErr w:type="spellEnd"/>
      <w:r w:rsidRPr="0046479D">
        <w:rPr>
          <w:rFonts w:cs="Arial"/>
        </w:rPr>
        <w:t xml:space="preserve">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Fundazioak</w:t>
      </w:r>
      <w:proofErr w:type="spellEnd"/>
      <w:r w:rsidRPr="0046479D">
        <w:rPr>
          <w:rFonts w:cs="Arial"/>
        </w:rPr>
        <w:t xml:space="preserve"> </w:t>
      </w:r>
      <w:proofErr w:type="spellStart"/>
      <w:r w:rsidRPr="0046479D">
        <w:rPr>
          <w:rFonts w:cs="Arial"/>
        </w:rPr>
        <w:t>funtsezkotzat</w:t>
      </w:r>
      <w:proofErr w:type="spellEnd"/>
      <w:r w:rsidRPr="0046479D">
        <w:rPr>
          <w:rFonts w:cs="Arial"/>
        </w:rPr>
        <w:t xml:space="preserve"> </w:t>
      </w:r>
      <w:proofErr w:type="spellStart"/>
      <w:r w:rsidRPr="0046479D">
        <w:rPr>
          <w:rFonts w:cs="Arial"/>
        </w:rPr>
        <w:t>jotzen</w:t>
      </w:r>
      <w:proofErr w:type="spellEnd"/>
      <w:r w:rsidRPr="0046479D">
        <w:rPr>
          <w:rFonts w:cs="Arial"/>
        </w:rPr>
        <w:t xml:space="preserve"> </w:t>
      </w:r>
      <w:proofErr w:type="spellStart"/>
      <w:r w:rsidRPr="0046479D">
        <w:rPr>
          <w:rFonts w:cs="Arial"/>
        </w:rPr>
        <w:t>duena</w:t>
      </w:r>
      <w:proofErr w:type="spellEnd"/>
      <w:r w:rsidRPr="0046479D">
        <w:rPr>
          <w:rFonts w:cs="Arial"/>
        </w:rPr>
        <w:t xml:space="preserve"> </w:t>
      </w:r>
      <w:proofErr w:type="spellStart"/>
      <w:r w:rsidRPr="0046479D">
        <w:rPr>
          <w:rFonts w:cs="Arial"/>
        </w:rPr>
        <w:t>argi</w:t>
      </w:r>
      <w:proofErr w:type="spellEnd"/>
      <w:r w:rsidRPr="0046479D">
        <w:rPr>
          <w:rFonts w:cs="Arial"/>
        </w:rPr>
        <w:t xml:space="preserve"> eta </w:t>
      </w:r>
      <w:proofErr w:type="spellStart"/>
      <w:r w:rsidRPr="0046479D">
        <w:rPr>
          <w:rFonts w:cs="Arial"/>
        </w:rPr>
        <w:t>garbi</w:t>
      </w:r>
      <w:proofErr w:type="spellEnd"/>
      <w:r w:rsidRPr="0046479D">
        <w:rPr>
          <w:rFonts w:cs="Arial"/>
        </w:rPr>
        <w:t xml:space="preserve"> </w:t>
      </w:r>
      <w:proofErr w:type="spellStart"/>
      <w:r w:rsidRPr="0046479D">
        <w:rPr>
          <w:rFonts w:cs="Arial"/>
        </w:rPr>
        <w:t>ezagutzea</w:t>
      </w:r>
      <w:proofErr w:type="spellEnd"/>
      <w:r w:rsidRPr="0046479D">
        <w:rPr>
          <w:rFonts w:cs="Arial"/>
        </w:rPr>
        <w:t xml:space="preserve"> </w:t>
      </w:r>
      <w:proofErr w:type="spellStart"/>
      <w:r w:rsidRPr="0046479D">
        <w:rPr>
          <w:rFonts w:cs="Arial"/>
        </w:rPr>
        <w:t>eragozten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omisioak</w:t>
      </w:r>
      <w:proofErr w:type="spellEnd"/>
      <w:r w:rsidRPr="0046479D">
        <w:rPr>
          <w:rFonts w:cs="Arial"/>
        </w:rPr>
        <w:t xml:space="preserve">, </w:t>
      </w:r>
      <w:proofErr w:type="spellStart"/>
      <w:r w:rsidRPr="0046479D">
        <w:rPr>
          <w:rFonts w:cs="Arial"/>
        </w:rPr>
        <w:t>akatsak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zirriborroak</w:t>
      </w:r>
      <w:proofErr w:type="spellEnd"/>
      <w:r w:rsidRPr="0046479D">
        <w:rPr>
          <w:rFonts w:cs="Arial"/>
        </w:rPr>
        <w:t xml:space="preserve"> </w:t>
      </w:r>
      <w:proofErr w:type="spellStart"/>
      <w:r w:rsidRPr="0046479D">
        <w:rPr>
          <w:rFonts w:cs="Arial"/>
        </w:rPr>
        <w:t>dituzten</w:t>
      </w:r>
      <w:proofErr w:type="spellEnd"/>
      <w:r w:rsidRPr="0046479D">
        <w:rPr>
          <w:rFonts w:cs="Arial"/>
        </w:rPr>
        <w:t xml:space="preserve"> </w:t>
      </w:r>
      <w:proofErr w:type="spellStart"/>
      <w:r w:rsidRPr="0046479D">
        <w:rPr>
          <w:rFonts w:cs="Arial"/>
        </w:rPr>
        <w:t>proposamenak</w:t>
      </w:r>
      <w:proofErr w:type="spellEnd"/>
      <w:r w:rsidR="002D1A6E" w:rsidRPr="0046479D">
        <w:rPr>
          <w:rFonts w:cs="Arial"/>
        </w:rPr>
        <w:t xml:space="preserve">. </w:t>
      </w:r>
    </w:p>
    <w:p w14:paraId="4D03AA28" w14:textId="77777777" w:rsidR="002D1A6E" w:rsidRPr="0046479D" w:rsidRDefault="002D1A6E" w:rsidP="002D1A6E">
      <w:pPr>
        <w:jc w:val="both"/>
        <w:rPr>
          <w:rFonts w:cs="Arial"/>
        </w:rPr>
      </w:pPr>
    </w:p>
    <w:p w14:paraId="46991AD1" w14:textId="3A4B2E45" w:rsidR="002D1A6E" w:rsidRPr="0046479D" w:rsidRDefault="00890360" w:rsidP="002D1A6E">
      <w:pPr>
        <w:pStyle w:val="Prrafodelista"/>
        <w:numPr>
          <w:ilvl w:val="0"/>
          <w:numId w:val="1"/>
        </w:numPr>
        <w:jc w:val="both"/>
        <w:rPr>
          <w:rFonts w:cs="Arial"/>
        </w:rPr>
      </w:pPr>
      <w:proofErr w:type="spellStart"/>
      <w:r w:rsidRPr="0046479D">
        <w:rPr>
          <w:rFonts w:cs="Arial"/>
        </w:rPr>
        <w:t>Lizitatzaile</w:t>
      </w:r>
      <w:proofErr w:type="spellEnd"/>
      <w:r w:rsidRPr="0046479D">
        <w:rPr>
          <w:rFonts w:cs="Arial"/>
        </w:rPr>
        <w:t xml:space="preserve"> </w:t>
      </w:r>
      <w:proofErr w:type="spellStart"/>
      <w:r w:rsidRPr="0046479D">
        <w:rPr>
          <w:rFonts w:cs="Arial"/>
        </w:rPr>
        <w:t>bakoitzak</w:t>
      </w:r>
      <w:proofErr w:type="spellEnd"/>
      <w:r w:rsidRPr="0046479D">
        <w:rPr>
          <w:rFonts w:cs="Arial"/>
        </w:rPr>
        <w:t xml:space="preserve"> </w:t>
      </w:r>
      <w:proofErr w:type="spellStart"/>
      <w:r w:rsidRPr="0046479D">
        <w:rPr>
          <w:rFonts w:cs="Arial"/>
        </w:rPr>
        <w:t>proposamen</w:t>
      </w:r>
      <w:proofErr w:type="spellEnd"/>
      <w:r w:rsidRPr="0046479D">
        <w:rPr>
          <w:rFonts w:cs="Arial"/>
        </w:rPr>
        <w:t xml:space="preserve"> </w:t>
      </w:r>
      <w:proofErr w:type="spellStart"/>
      <w:r w:rsidRPr="0046479D">
        <w:rPr>
          <w:rFonts w:cs="Arial"/>
        </w:rPr>
        <w:t>bakarra</w:t>
      </w:r>
      <w:proofErr w:type="spellEnd"/>
      <w:r w:rsidRPr="0046479D">
        <w:rPr>
          <w:rFonts w:cs="Arial"/>
        </w:rPr>
        <w:t xml:space="preserve"> </w:t>
      </w:r>
      <w:proofErr w:type="spellStart"/>
      <w:r w:rsidRPr="0046479D">
        <w:rPr>
          <w:rFonts w:cs="Arial"/>
        </w:rPr>
        <w:t>aurkeztu</w:t>
      </w:r>
      <w:proofErr w:type="spellEnd"/>
      <w:r w:rsidRPr="0046479D">
        <w:rPr>
          <w:rFonts w:cs="Arial"/>
        </w:rPr>
        <w:t xml:space="preserve"> </w:t>
      </w:r>
      <w:proofErr w:type="spellStart"/>
      <w:r w:rsidRPr="0046479D">
        <w:rPr>
          <w:rFonts w:cs="Arial"/>
        </w:rPr>
        <w:t>ahal</w:t>
      </w:r>
      <w:proofErr w:type="spellEnd"/>
      <w:r w:rsidRPr="0046479D">
        <w:rPr>
          <w:rFonts w:cs="Arial"/>
        </w:rPr>
        <w:t xml:space="preserve"> izango du. Era </w:t>
      </w:r>
      <w:proofErr w:type="spellStart"/>
      <w:r w:rsidRPr="0046479D">
        <w:rPr>
          <w:rFonts w:cs="Arial"/>
        </w:rPr>
        <w:t>berean</w:t>
      </w:r>
      <w:proofErr w:type="spellEnd"/>
      <w:r w:rsidRPr="0046479D">
        <w:rPr>
          <w:rFonts w:cs="Arial"/>
        </w:rPr>
        <w:t xml:space="preserve">, </w:t>
      </w:r>
      <w:proofErr w:type="spellStart"/>
      <w:r w:rsidRPr="0046479D">
        <w:rPr>
          <w:rFonts w:cs="Arial"/>
        </w:rPr>
        <w:t>ezin</w:t>
      </w:r>
      <w:proofErr w:type="spellEnd"/>
      <w:r w:rsidRPr="0046479D">
        <w:rPr>
          <w:rFonts w:cs="Arial"/>
        </w:rPr>
        <w:t xml:space="preserve"> izango du </w:t>
      </w:r>
      <w:proofErr w:type="spellStart"/>
      <w:r w:rsidRPr="0046479D">
        <w:rPr>
          <w:rFonts w:cs="Arial"/>
        </w:rPr>
        <w:t>proposamenik</w:t>
      </w:r>
      <w:proofErr w:type="spellEnd"/>
      <w:r w:rsidRPr="0046479D">
        <w:rPr>
          <w:rFonts w:cs="Arial"/>
        </w:rPr>
        <w:t xml:space="preserve"> </w:t>
      </w:r>
      <w:proofErr w:type="spellStart"/>
      <w:r w:rsidRPr="0046479D">
        <w:rPr>
          <w:rFonts w:cs="Arial"/>
        </w:rPr>
        <w:t>izenpetu</w:t>
      </w:r>
      <w:proofErr w:type="spellEnd"/>
      <w:r w:rsidRPr="0046479D">
        <w:rPr>
          <w:rFonts w:cs="Arial"/>
        </w:rPr>
        <w:t xml:space="preserve"> </w:t>
      </w:r>
      <w:proofErr w:type="spellStart"/>
      <w:r w:rsidRPr="0046479D">
        <w:rPr>
          <w:rFonts w:cs="Arial"/>
        </w:rPr>
        <w:t>beste</w:t>
      </w:r>
      <w:proofErr w:type="spellEnd"/>
      <w:r w:rsidRPr="0046479D">
        <w:rPr>
          <w:rFonts w:cs="Arial"/>
        </w:rPr>
        <w:t xml:space="preserve"> </w:t>
      </w:r>
      <w:proofErr w:type="spellStart"/>
      <w:r w:rsidRPr="0046479D">
        <w:rPr>
          <w:rFonts w:cs="Arial"/>
        </w:rPr>
        <w:t>batzuekin</w:t>
      </w:r>
      <w:proofErr w:type="spellEnd"/>
      <w:r w:rsidRPr="0046479D">
        <w:rPr>
          <w:rFonts w:cs="Arial"/>
        </w:rPr>
        <w:t xml:space="preserve"> </w:t>
      </w:r>
      <w:proofErr w:type="spellStart"/>
      <w:r w:rsidRPr="0046479D">
        <w:rPr>
          <w:rFonts w:cs="Arial"/>
        </w:rPr>
        <w:t>aldi</w:t>
      </w:r>
      <w:proofErr w:type="spellEnd"/>
      <w:r w:rsidRPr="0046479D">
        <w:rPr>
          <w:rFonts w:cs="Arial"/>
        </w:rPr>
        <w:t xml:space="preserve"> </w:t>
      </w:r>
      <w:proofErr w:type="spellStart"/>
      <w:r w:rsidRPr="0046479D">
        <w:rPr>
          <w:rFonts w:cs="Arial"/>
        </w:rPr>
        <w:t>baterako</w:t>
      </w:r>
      <w:proofErr w:type="spellEnd"/>
      <w:r w:rsidRPr="0046479D">
        <w:rPr>
          <w:rFonts w:cs="Arial"/>
        </w:rPr>
        <w:t xml:space="preserve"> </w:t>
      </w:r>
      <w:proofErr w:type="spellStart"/>
      <w:r w:rsidRPr="0046479D">
        <w:rPr>
          <w:rFonts w:cs="Arial"/>
        </w:rPr>
        <w:t>elkartuta</w:t>
      </w:r>
      <w:proofErr w:type="spellEnd"/>
      <w:r w:rsidRPr="0046479D">
        <w:rPr>
          <w:rFonts w:cs="Arial"/>
        </w:rPr>
        <w:t xml:space="preserve">, </w:t>
      </w:r>
      <w:proofErr w:type="spellStart"/>
      <w:r w:rsidRPr="0046479D">
        <w:rPr>
          <w:rFonts w:cs="Arial"/>
        </w:rPr>
        <w:t>banaka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behin</w:t>
      </w:r>
      <w:proofErr w:type="spellEnd"/>
      <w:r w:rsidRPr="0046479D">
        <w:rPr>
          <w:rFonts w:cs="Arial"/>
        </w:rPr>
        <w:t xml:space="preserve"> </w:t>
      </w:r>
      <w:proofErr w:type="spellStart"/>
      <w:r w:rsidRPr="0046479D">
        <w:rPr>
          <w:rFonts w:cs="Arial"/>
        </w:rPr>
        <w:t>baino</w:t>
      </w:r>
      <w:proofErr w:type="spellEnd"/>
      <w:r w:rsidRPr="0046479D">
        <w:rPr>
          <w:rFonts w:cs="Arial"/>
        </w:rPr>
        <w:t xml:space="preserve"> </w:t>
      </w:r>
      <w:proofErr w:type="spellStart"/>
      <w:r w:rsidRPr="0046479D">
        <w:rPr>
          <w:rFonts w:cs="Arial"/>
        </w:rPr>
        <w:t>gehiagotan</w:t>
      </w:r>
      <w:proofErr w:type="spellEnd"/>
      <w:r w:rsidRPr="0046479D">
        <w:rPr>
          <w:rFonts w:cs="Arial"/>
        </w:rPr>
        <w:t xml:space="preserve"> </w:t>
      </w:r>
      <w:proofErr w:type="spellStart"/>
      <w:r w:rsidRPr="0046479D">
        <w:rPr>
          <w:rFonts w:cs="Arial"/>
        </w:rPr>
        <w:t>agertzen</w:t>
      </w:r>
      <w:proofErr w:type="spellEnd"/>
      <w:r w:rsidRPr="0046479D">
        <w:rPr>
          <w:rFonts w:cs="Arial"/>
        </w:rPr>
        <w:t xml:space="preserve"> </w:t>
      </w:r>
      <w:proofErr w:type="spellStart"/>
      <w:r w:rsidRPr="0046479D">
        <w:rPr>
          <w:rFonts w:cs="Arial"/>
        </w:rPr>
        <w:t>bada</w:t>
      </w:r>
      <w:proofErr w:type="spellEnd"/>
      <w:r w:rsidRPr="0046479D">
        <w:rPr>
          <w:rFonts w:cs="Arial"/>
        </w:rPr>
        <w:t xml:space="preserve">. Arau </w:t>
      </w:r>
      <w:proofErr w:type="spellStart"/>
      <w:r w:rsidRPr="0046479D">
        <w:rPr>
          <w:rFonts w:cs="Arial"/>
        </w:rPr>
        <w:t>horiek</w:t>
      </w:r>
      <w:proofErr w:type="spellEnd"/>
      <w:r w:rsidRPr="0046479D">
        <w:rPr>
          <w:rFonts w:cs="Arial"/>
        </w:rPr>
        <w:t xml:space="preserve"> </w:t>
      </w:r>
      <w:proofErr w:type="spellStart"/>
      <w:r w:rsidRPr="0046479D">
        <w:rPr>
          <w:rFonts w:cs="Arial"/>
        </w:rPr>
        <w:t>hautsiz</w:t>
      </w:r>
      <w:proofErr w:type="spellEnd"/>
      <w:r w:rsidRPr="0046479D">
        <w:rPr>
          <w:rFonts w:cs="Arial"/>
        </w:rPr>
        <w:t xml:space="preserve"> </w:t>
      </w:r>
      <w:proofErr w:type="spellStart"/>
      <w:r w:rsidRPr="0046479D">
        <w:rPr>
          <w:rFonts w:cs="Arial"/>
        </w:rPr>
        <w:t>gero</w:t>
      </w:r>
      <w:proofErr w:type="spellEnd"/>
      <w:r w:rsidRPr="0046479D">
        <w:rPr>
          <w:rFonts w:cs="Arial"/>
        </w:rPr>
        <w:t xml:space="preserve">, </w:t>
      </w:r>
      <w:proofErr w:type="spellStart"/>
      <w:r w:rsidRPr="0046479D">
        <w:rPr>
          <w:rFonts w:cs="Arial"/>
        </w:rPr>
        <w:t>ez</w:t>
      </w:r>
      <w:proofErr w:type="spellEnd"/>
      <w:r w:rsidRPr="0046479D">
        <w:rPr>
          <w:rFonts w:cs="Arial"/>
        </w:rPr>
        <w:t xml:space="preserve"> da </w:t>
      </w:r>
      <w:proofErr w:type="spellStart"/>
      <w:r w:rsidRPr="0046479D">
        <w:rPr>
          <w:rFonts w:cs="Arial"/>
        </w:rPr>
        <w:t>lizitazioan</w:t>
      </w:r>
      <w:proofErr w:type="spellEnd"/>
      <w:r w:rsidRPr="0046479D">
        <w:rPr>
          <w:rFonts w:cs="Arial"/>
        </w:rPr>
        <w:t xml:space="preserve"> </w:t>
      </w:r>
      <w:proofErr w:type="spellStart"/>
      <w:r w:rsidRPr="0046479D">
        <w:rPr>
          <w:rFonts w:cs="Arial"/>
        </w:rPr>
        <w:t>onartuko</w:t>
      </w:r>
      <w:proofErr w:type="spellEnd"/>
      <w:r w:rsidRPr="0046479D">
        <w:rPr>
          <w:rFonts w:cs="Arial"/>
        </w:rPr>
        <w:t xml:space="preserve"> </w:t>
      </w:r>
      <w:proofErr w:type="spellStart"/>
      <w:r w:rsidRPr="0046479D">
        <w:rPr>
          <w:rFonts w:cs="Arial"/>
        </w:rPr>
        <w:t>berak</w:t>
      </w:r>
      <w:proofErr w:type="spellEnd"/>
      <w:r w:rsidRPr="0046479D">
        <w:rPr>
          <w:rFonts w:cs="Arial"/>
        </w:rPr>
        <w:t xml:space="preserve"> </w:t>
      </w:r>
      <w:proofErr w:type="spellStart"/>
      <w:r w:rsidRPr="0046479D">
        <w:rPr>
          <w:rFonts w:cs="Arial"/>
        </w:rPr>
        <w:t>izenpetutako</w:t>
      </w:r>
      <w:proofErr w:type="spellEnd"/>
      <w:r w:rsidRPr="0046479D">
        <w:rPr>
          <w:rFonts w:cs="Arial"/>
        </w:rPr>
        <w:t xml:space="preserve"> </w:t>
      </w:r>
      <w:proofErr w:type="spellStart"/>
      <w:r w:rsidRPr="0046479D">
        <w:rPr>
          <w:rFonts w:cs="Arial"/>
        </w:rPr>
        <w:t>proposamenetako</w:t>
      </w:r>
      <w:proofErr w:type="spellEnd"/>
      <w:r w:rsidRPr="0046479D">
        <w:rPr>
          <w:rFonts w:cs="Arial"/>
        </w:rPr>
        <w:t xml:space="preserve"> bat ere</w:t>
      </w:r>
      <w:r w:rsidR="002D1A6E" w:rsidRPr="0046479D">
        <w:rPr>
          <w:rFonts w:cs="Arial"/>
        </w:rPr>
        <w:t>.</w:t>
      </w:r>
    </w:p>
    <w:p w14:paraId="5EAAEDFE" w14:textId="77777777" w:rsidR="002D1A6E" w:rsidRPr="0046479D" w:rsidRDefault="002D1A6E" w:rsidP="002D1A6E">
      <w:pPr>
        <w:jc w:val="both"/>
        <w:rPr>
          <w:rFonts w:cs="Arial"/>
        </w:rPr>
      </w:pPr>
    </w:p>
    <w:p w14:paraId="0C366858" w14:textId="77EEB423" w:rsidR="002D1A6E" w:rsidRPr="0046479D" w:rsidRDefault="001E553E" w:rsidP="002D1A6E">
      <w:pPr>
        <w:jc w:val="both"/>
        <w:rPr>
          <w:rFonts w:cs="Arial"/>
        </w:rPr>
      </w:pPr>
      <w:proofErr w:type="spellStart"/>
      <w:r w:rsidRPr="0046479D">
        <w:rPr>
          <w:rFonts w:cs="Arial"/>
        </w:rPr>
        <w:t>Aurkezten</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dokumentu</w:t>
      </w:r>
      <w:proofErr w:type="spellEnd"/>
      <w:r w:rsidRPr="0046479D">
        <w:rPr>
          <w:rFonts w:cs="Arial"/>
        </w:rPr>
        <w:t xml:space="preserve"> </w:t>
      </w:r>
      <w:proofErr w:type="spellStart"/>
      <w:r w:rsidRPr="0046479D">
        <w:rPr>
          <w:rFonts w:cs="Arial"/>
        </w:rPr>
        <w:t>guztiek</w:t>
      </w:r>
      <w:proofErr w:type="spellEnd"/>
      <w:r w:rsidRPr="0046479D">
        <w:rPr>
          <w:rFonts w:cs="Arial"/>
        </w:rPr>
        <w:t xml:space="preserve"> </w:t>
      </w:r>
      <w:proofErr w:type="spellStart"/>
      <w:r w:rsidRPr="0046479D">
        <w:rPr>
          <w:rFonts w:cs="Arial"/>
        </w:rPr>
        <w:t>jatorrizkoak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fotokopia</w:t>
      </w:r>
      <w:proofErr w:type="spellEnd"/>
      <w:r w:rsidRPr="0046479D">
        <w:rPr>
          <w:rFonts w:cs="Arial"/>
        </w:rPr>
        <w:t xml:space="preserve"> </w:t>
      </w:r>
      <w:proofErr w:type="spellStart"/>
      <w:r w:rsidRPr="0046479D">
        <w:rPr>
          <w:rFonts w:cs="Arial"/>
        </w:rPr>
        <w:t>kautotuak</w:t>
      </w:r>
      <w:proofErr w:type="spellEnd"/>
      <w:r w:rsidRPr="0046479D">
        <w:rPr>
          <w:rFonts w:cs="Arial"/>
        </w:rPr>
        <w:t xml:space="preserve"> izan </w:t>
      </w:r>
      <w:proofErr w:type="spellStart"/>
      <w:r w:rsidRPr="0046479D">
        <w:rPr>
          <w:rFonts w:cs="Arial"/>
        </w:rPr>
        <w:t>beharko</w:t>
      </w:r>
      <w:proofErr w:type="spellEnd"/>
      <w:r w:rsidRPr="0046479D">
        <w:rPr>
          <w:rFonts w:cs="Arial"/>
        </w:rPr>
        <w:t xml:space="preserve"> </w:t>
      </w:r>
      <w:proofErr w:type="spellStart"/>
      <w:r w:rsidRPr="0046479D">
        <w:rPr>
          <w:rFonts w:cs="Arial"/>
        </w:rPr>
        <w:t>dute</w:t>
      </w:r>
      <w:proofErr w:type="spellEnd"/>
      <w:r w:rsidR="002D1A6E" w:rsidRPr="0046479D">
        <w:rPr>
          <w:rFonts w:cs="Arial"/>
        </w:rPr>
        <w:t>.</w:t>
      </w:r>
    </w:p>
    <w:p w14:paraId="1E4DAE8E" w14:textId="77777777" w:rsidR="002D1A6E" w:rsidRPr="0046479D" w:rsidRDefault="002D1A6E" w:rsidP="002D1A6E">
      <w:pPr>
        <w:jc w:val="both"/>
        <w:rPr>
          <w:rFonts w:cs="Arial"/>
        </w:rPr>
      </w:pPr>
    </w:p>
    <w:p w14:paraId="426F10D1" w14:textId="24C4F1EB" w:rsidR="00FD10C6" w:rsidRPr="0046479D" w:rsidRDefault="001E553E" w:rsidP="002D1A6E">
      <w:pPr>
        <w:jc w:val="both"/>
        <w:rPr>
          <w:rFonts w:cs="Arial"/>
        </w:rPr>
      </w:pPr>
      <w:proofErr w:type="spellStart"/>
      <w:r w:rsidRPr="0046479D">
        <w:rPr>
          <w:rFonts w:cs="Arial"/>
        </w:rPr>
        <w:t>Interesdunen</w:t>
      </w:r>
      <w:proofErr w:type="spellEnd"/>
      <w:r w:rsidRPr="0046479D">
        <w:rPr>
          <w:rFonts w:cs="Arial"/>
        </w:rPr>
        <w:t xml:space="preserve"> </w:t>
      </w:r>
      <w:proofErr w:type="spellStart"/>
      <w:r w:rsidRPr="0046479D">
        <w:rPr>
          <w:rFonts w:cs="Arial"/>
        </w:rPr>
        <w:t>proposamenak</w:t>
      </w:r>
      <w:proofErr w:type="spellEnd"/>
      <w:r w:rsidRPr="0046479D">
        <w:rPr>
          <w:rFonts w:cs="Arial"/>
        </w:rPr>
        <w:t xml:space="preserve"> </w:t>
      </w:r>
      <w:proofErr w:type="spellStart"/>
      <w:r w:rsidRPr="0046479D">
        <w:rPr>
          <w:rFonts w:cs="Arial"/>
        </w:rPr>
        <w:t>lizitazioa</w:t>
      </w:r>
      <w:proofErr w:type="spellEnd"/>
      <w:r w:rsidRPr="0046479D">
        <w:rPr>
          <w:rFonts w:cs="Arial"/>
        </w:rPr>
        <w:t xml:space="preserve"> </w:t>
      </w:r>
      <w:proofErr w:type="spellStart"/>
      <w:r w:rsidRPr="0046479D">
        <w:rPr>
          <w:rFonts w:cs="Arial"/>
        </w:rPr>
        <w:t>arautzen</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pleguetara</w:t>
      </w:r>
      <w:proofErr w:type="spellEnd"/>
      <w:r w:rsidRPr="0046479D">
        <w:rPr>
          <w:rFonts w:cs="Arial"/>
        </w:rPr>
        <w:t xml:space="preserve"> eta </w:t>
      </w:r>
      <w:proofErr w:type="spellStart"/>
      <w:r w:rsidRPr="0046479D">
        <w:rPr>
          <w:rFonts w:cs="Arial"/>
        </w:rPr>
        <w:t>dokumentazioetara</w:t>
      </w:r>
      <w:proofErr w:type="spellEnd"/>
      <w:r w:rsidRPr="0046479D">
        <w:rPr>
          <w:rFonts w:cs="Arial"/>
        </w:rPr>
        <w:t xml:space="preserve"> </w:t>
      </w:r>
      <w:proofErr w:type="spellStart"/>
      <w:r w:rsidRPr="0046479D">
        <w:rPr>
          <w:rFonts w:cs="Arial"/>
        </w:rPr>
        <w:t>egokitu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w:t>
      </w:r>
      <w:proofErr w:type="spellStart"/>
      <w:r w:rsidRPr="0046479D">
        <w:rPr>
          <w:rFonts w:cs="Arial"/>
        </w:rPr>
        <w:t>dira</w:t>
      </w:r>
      <w:proofErr w:type="spellEnd"/>
      <w:r w:rsidRPr="0046479D">
        <w:rPr>
          <w:rFonts w:cs="Arial"/>
        </w:rPr>
        <w:t xml:space="preserve">, eta </w:t>
      </w:r>
      <w:proofErr w:type="spellStart"/>
      <w:r w:rsidRPr="0046479D">
        <w:rPr>
          <w:rFonts w:cs="Arial"/>
        </w:rPr>
        <w:t>horiek</w:t>
      </w:r>
      <w:proofErr w:type="spellEnd"/>
      <w:r w:rsidRPr="0046479D">
        <w:rPr>
          <w:rFonts w:cs="Arial"/>
        </w:rPr>
        <w:t xml:space="preserve"> </w:t>
      </w:r>
      <w:proofErr w:type="spellStart"/>
      <w:r w:rsidRPr="0046479D">
        <w:rPr>
          <w:rFonts w:cs="Arial"/>
        </w:rPr>
        <w:t>aurkezteak</w:t>
      </w:r>
      <w:proofErr w:type="spellEnd"/>
      <w:r w:rsidRPr="0046479D">
        <w:rPr>
          <w:rFonts w:cs="Arial"/>
        </w:rPr>
        <w:t xml:space="preserve"> </w:t>
      </w:r>
      <w:proofErr w:type="spellStart"/>
      <w:r w:rsidRPr="0046479D">
        <w:rPr>
          <w:rFonts w:cs="Arial"/>
        </w:rPr>
        <w:t>esan</w:t>
      </w:r>
      <w:proofErr w:type="spellEnd"/>
      <w:r w:rsidRPr="0046479D">
        <w:rPr>
          <w:rFonts w:cs="Arial"/>
        </w:rPr>
        <w:t xml:space="preserve"> </w:t>
      </w:r>
      <w:proofErr w:type="spellStart"/>
      <w:r w:rsidRPr="0046479D">
        <w:rPr>
          <w:rFonts w:cs="Arial"/>
        </w:rPr>
        <w:t>nahi</w:t>
      </w:r>
      <w:proofErr w:type="spellEnd"/>
      <w:r w:rsidRPr="0046479D">
        <w:rPr>
          <w:rFonts w:cs="Arial"/>
        </w:rPr>
        <w:t xml:space="preserve"> du </w:t>
      </w:r>
      <w:proofErr w:type="spellStart"/>
      <w:r w:rsidRPr="0046479D">
        <w:rPr>
          <w:rFonts w:cs="Arial"/>
        </w:rPr>
        <w:t>enpresaburuak</w:t>
      </w:r>
      <w:proofErr w:type="spellEnd"/>
      <w:r w:rsidRPr="0046479D">
        <w:rPr>
          <w:rFonts w:cs="Arial"/>
        </w:rPr>
        <w:t xml:space="preserve"> </w:t>
      </w:r>
      <w:proofErr w:type="spellStart"/>
      <w:r w:rsidRPr="0046479D">
        <w:rPr>
          <w:rFonts w:cs="Arial"/>
        </w:rPr>
        <w:t>baldintzarik</w:t>
      </w:r>
      <w:proofErr w:type="spellEnd"/>
      <w:r w:rsidRPr="0046479D">
        <w:rPr>
          <w:rFonts w:cs="Arial"/>
        </w:rPr>
        <w:t xml:space="preserve"> gabe </w:t>
      </w:r>
      <w:proofErr w:type="spellStart"/>
      <w:r w:rsidRPr="0046479D">
        <w:rPr>
          <w:rFonts w:cs="Arial"/>
        </w:rPr>
        <w:t>onartzen</w:t>
      </w:r>
      <w:proofErr w:type="spellEnd"/>
      <w:r w:rsidRPr="0046479D">
        <w:rPr>
          <w:rFonts w:cs="Arial"/>
        </w:rPr>
        <w:t xml:space="preserve"> </w:t>
      </w:r>
      <w:proofErr w:type="spellStart"/>
      <w:r w:rsidRPr="0046479D">
        <w:rPr>
          <w:rFonts w:cs="Arial"/>
        </w:rPr>
        <w:t>dituela</w:t>
      </w:r>
      <w:proofErr w:type="spellEnd"/>
      <w:r w:rsidRPr="0046479D">
        <w:rPr>
          <w:rFonts w:cs="Arial"/>
        </w:rPr>
        <w:t xml:space="preserve"> </w:t>
      </w:r>
      <w:proofErr w:type="spellStart"/>
      <w:r w:rsidRPr="0046479D">
        <w:rPr>
          <w:rFonts w:cs="Arial"/>
        </w:rPr>
        <w:t>klausula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baldintza</w:t>
      </w:r>
      <w:proofErr w:type="spellEnd"/>
      <w:r w:rsidRPr="0046479D">
        <w:rPr>
          <w:rFonts w:cs="Arial"/>
        </w:rPr>
        <w:t xml:space="preserve"> </w:t>
      </w:r>
      <w:proofErr w:type="spellStart"/>
      <w:r w:rsidRPr="0046479D">
        <w:rPr>
          <w:rFonts w:cs="Arial"/>
        </w:rPr>
        <w:t>guztien</w:t>
      </w:r>
      <w:proofErr w:type="spellEnd"/>
      <w:r w:rsidRPr="0046479D">
        <w:rPr>
          <w:rFonts w:cs="Arial"/>
        </w:rPr>
        <w:t xml:space="preserve"> </w:t>
      </w:r>
      <w:proofErr w:type="spellStart"/>
      <w:r w:rsidRPr="0046479D">
        <w:rPr>
          <w:rFonts w:cs="Arial"/>
        </w:rPr>
        <w:t>edukia</w:t>
      </w:r>
      <w:proofErr w:type="spellEnd"/>
      <w:r w:rsidRPr="0046479D">
        <w:rPr>
          <w:rFonts w:cs="Arial"/>
        </w:rPr>
        <w:t xml:space="preserve">, </w:t>
      </w:r>
      <w:proofErr w:type="spellStart"/>
      <w:r w:rsidRPr="0046479D">
        <w:rPr>
          <w:rFonts w:cs="Arial"/>
        </w:rPr>
        <w:t>inolako</w:t>
      </w:r>
      <w:proofErr w:type="spellEnd"/>
      <w:r w:rsidRPr="0046479D">
        <w:rPr>
          <w:rFonts w:cs="Arial"/>
        </w:rPr>
        <w:t xml:space="preserve"> </w:t>
      </w:r>
      <w:proofErr w:type="spellStart"/>
      <w:r w:rsidRPr="0046479D">
        <w:rPr>
          <w:rFonts w:cs="Arial"/>
        </w:rPr>
        <w:t>salbuespenik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erreserbarik</w:t>
      </w:r>
      <w:proofErr w:type="spellEnd"/>
      <w:r w:rsidRPr="0046479D">
        <w:rPr>
          <w:rFonts w:cs="Arial"/>
        </w:rPr>
        <w:t xml:space="preserve"> gabe; </w:t>
      </w:r>
      <w:proofErr w:type="spellStart"/>
      <w:r w:rsidRPr="0046479D">
        <w:rPr>
          <w:rFonts w:cs="Arial"/>
        </w:rPr>
        <w:t>halaber</w:t>
      </w:r>
      <w:proofErr w:type="spellEnd"/>
      <w:r w:rsidRPr="0046479D">
        <w:rPr>
          <w:rFonts w:cs="Arial"/>
        </w:rPr>
        <w:t xml:space="preserve">, </w:t>
      </w:r>
      <w:proofErr w:type="spellStart"/>
      <w:r w:rsidRPr="0046479D">
        <w:rPr>
          <w:rFonts w:cs="Arial"/>
        </w:rPr>
        <w:t>baimena</w:t>
      </w:r>
      <w:proofErr w:type="spellEnd"/>
      <w:r w:rsidRPr="0046479D">
        <w:rPr>
          <w:rFonts w:cs="Arial"/>
        </w:rPr>
        <w:t xml:space="preserve"> </w:t>
      </w:r>
      <w:proofErr w:type="spellStart"/>
      <w:r w:rsidRPr="0046479D">
        <w:rPr>
          <w:rFonts w:cs="Arial"/>
        </w:rPr>
        <w:t>ematen</w:t>
      </w:r>
      <w:proofErr w:type="spellEnd"/>
      <w:r w:rsidRPr="0046479D">
        <w:rPr>
          <w:rFonts w:cs="Arial"/>
        </w:rPr>
        <w:t xml:space="preserve"> die </w:t>
      </w:r>
      <w:proofErr w:type="spellStart"/>
      <w:r w:rsidRPr="0046479D">
        <w:rPr>
          <w:rFonts w:cs="Arial"/>
        </w:rPr>
        <w:t>Mahaiari</w:t>
      </w:r>
      <w:proofErr w:type="spellEnd"/>
      <w:r w:rsidRPr="0046479D">
        <w:rPr>
          <w:rFonts w:cs="Arial"/>
        </w:rPr>
        <w:t xml:space="preserve"> eta </w:t>
      </w:r>
      <w:proofErr w:type="spellStart"/>
      <w:r w:rsidRPr="0046479D">
        <w:rPr>
          <w:rFonts w:cs="Arial"/>
        </w:rPr>
        <w:t>kontratazio-organoari</w:t>
      </w:r>
      <w:proofErr w:type="spellEnd"/>
      <w:r w:rsidRPr="0046479D">
        <w:rPr>
          <w:rFonts w:cs="Arial"/>
        </w:rPr>
        <w:t xml:space="preserve">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Lizitatzaileen</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Sailkatuen</w:t>
      </w:r>
      <w:proofErr w:type="spellEnd"/>
      <w:r w:rsidRPr="0046479D">
        <w:rPr>
          <w:rFonts w:cs="Arial"/>
        </w:rPr>
        <w:t xml:space="preserve"> </w:t>
      </w:r>
      <w:proofErr w:type="spellStart"/>
      <w:r w:rsidRPr="0046479D">
        <w:rPr>
          <w:rFonts w:cs="Arial"/>
        </w:rPr>
        <w:t>Erregistro</w:t>
      </w:r>
      <w:proofErr w:type="spellEnd"/>
      <w:r w:rsidRPr="0046479D">
        <w:rPr>
          <w:rFonts w:cs="Arial"/>
        </w:rPr>
        <w:t xml:space="preserve"> </w:t>
      </w:r>
      <w:proofErr w:type="spellStart"/>
      <w:r w:rsidRPr="0046479D">
        <w:rPr>
          <w:rFonts w:cs="Arial"/>
        </w:rPr>
        <w:t>Ofizialean</w:t>
      </w:r>
      <w:proofErr w:type="spellEnd"/>
      <w:r w:rsidRPr="0046479D">
        <w:rPr>
          <w:rFonts w:cs="Arial"/>
        </w:rPr>
        <w:t xml:space="preserve"> </w:t>
      </w:r>
      <w:proofErr w:type="spellStart"/>
      <w:r w:rsidRPr="0046479D">
        <w:rPr>
          <w:rFonts w:cs="Arial"/>
        </w:rPr>
        <w:t>jasotako</w:t>
      </w:r>
      <w:proofErr w:type="spellEnd"/>
      <w:r w:rsidRPr="0046479D">
        <w:rPr>
          <w:rFonts w:cs="Arial"/>
        </w:rPr>
        <w:t xml:space="preserve"> </w:t>
      </w:r>
      <w:proofErr w:type="spellStart"/>
      <w:r w:rsidRPr="0046479D">
        <w:rPr>
          <w:rFonts w:cs="Arial"/>
        </w:rPr>
        <w:t>datuak</w:t>
      </w:r>
      <w:proofErr w:type="spellEnd"/>
      <w:r w:rsidRPr="0046479D">
        <w:rPr>
          <w:rFonts w:cs="Arial"/>
        </w:rPr>
        <w:t xml:space="preserve"> </w:t>
      </w:r>
      <w:proofErr w:type="spellStart"/>
      <w:r w:rsidRPr="0046479D">
        <w:rPr>
          <w:rFonts w:cs="Arial"/>
        </w:rPr>
        <w:t>kontsultatzeko</w:t>
      </w:r>
      <w:proofErr w:type="spellEnd"/>
      <w:r w:rsidR="00FD10C6" w:rsidRPr="0046479D">
        <w:rPr>
          <w:rFonts w:cs="Arial"/>
        </w:rPr>
        <w:t>.</w:t>
      </w:r>
    </w:p>
    <w:p w14:paraId="203C3FFA" w14:textId="77777777" w:rsidR="00FD10C6" w:rsidRPr="0046479D" w:rsidRDefault="00FD10C6" w:rsidP="002D1A6E">
      <w:pPr>
        <w:jc w:val="both"/>
        <w:rPr>
          <w:rFonts w:cs="Arial"/>
        </w:rPr>
      </w:pPr>
    </w:p>
    <w:p w14:paraId="252E50B9" w14:textId="3CE8EAEB" w:rsidR="002D1A6E" w:rsidRPr="0046479D" w:rsidRDefault="001E553E" w:rsidP="002D1A6E">
      <w:pPr>
        <w:jc w:val="both"/>
        <w:rPr>
          <w:rFonts w:cs="Arial"/>
        </w:rPr>
      </w:pPr>
      <w:proofErr w:type="spellStart"/>
      <w:r w:rsidRPr="0046479D">
        <w:rPr>
          <w:rFonts w:cs="Arial"/>
        </w:rPr>
        <w:t>Dokumentazioa</w:t>
      </w:r>
      <w:proofErr w:type="spellEnd"/>
      <w:r w:rsidRPr="0046479D">
        <w:rPr>
          <w:rFonts w:cs="Arial"/>
        </w:rPr>
        <w:t xml:space="preserve"> </w:t>
      </w:r>
      <w:proofErr w:type="spellStart"/>
      <w:r w:rsidRPr="0046479D">
        <w:rPr>
          <w:rFonts w:cs="Arial"/>
        </w:rPr>
        <w:t>notarioa</w:t>
      </w:r>
      <w:proofErr w:type="spellEnd"/>
      <w:r w:rsidRPr="0046479D">
        <w:rPr>
          <w:rFonts w:cs="Arial"/>
        </w:rPr>
        <w:t xml:space="preserve"> </w:t>
      </w:r>
      <w:proofErr w:type="spellStart"/>
      <w:r w:rsidRPr="0046479D">
        <w:rPr>
          <w:rFonts w:cs="Arial"/>
        </w:rPr>
        <w:t>bada</w:t>
      </w:r>
      <w:proofErr w:type="spellEnd"/>
      <w:r w:rsidRPr="0046479D">
        <w:rPr>
          <w:rFonts w:cs="Arial"/>
        </w:rPr>
        <w:t xml:space="preserve">, </w:t>
      </w:r>
      <w:proofErr w:type="spellStart"/>
      <w:r w:rsidRPr="0046479D">
        <w:rPr>
          <w:rFonts w:cs="Arial"/>
        </w:rPr>
        <w:t>Legeak</w:t>
      </w:r>
      <w:proofErr w:type="spellEnd"/>
      <w:r w:rsidRPr="0046479D">
        <w:rPr>
          <w:rFonts w:cs="Arial"/>
        </w:rPr>
        <w:t xml:space="preserve"> eta </w:t>
      </w:r>
      <w:proofErr w:type="spellStart"/>
      <w:r w:rsidRPr="0046479D">
        <w:rPr>
          <w:rFonts w:cs="Arial"/>
        </w:rPr>
        <w:t>Notarioen</w:t>
      </w:r>
      <w:proofErr w:type="spellEnd"/>
      <w:r w:rsidRPr="0046479D">
        <w:rPr>
          <w:rFonts w:cs="Arial"/>
        </w:rPr>
        <w:t xml:space="preserve"> </w:t>
      </w:r>
      <w:proofErr w:type="spellStart"/>
      <w:r w:rsidRPr="0046479D">
        <w:rPr>
          <w:rFonts w:cs="Arial"/>
        </w:rPr>
        <w:t>Erregelamenduak</w:t>
      </w:r>
      <w:proofErr w:type="spellEnd"/>
      <w:r w:rsidRPr="0046479D">
        <w:rPr>
          <w:rFonts w:cs="Arial"/>
        </w:rPr>
        <w:t xml:space="preserve"> </w:t>
      </w:r>
      <w:proofErr w:type="spellStart"/>
      <w:r w:rsidRPr="0046479D">
        <w:rPr>
          <w:rFonts w:cs="Arial"/>
        </w:rPr>
        <w:t>legitimazioaren</w:t>
      </w:r>
      <w:proofErr w:type="spellEnd"/>
      <w:r w:rsidRPr="0046479D">
        <w:rPr>
          <w:rFonts w:cs="Arial"/>
        </w:rPr>
        <w:t xml:space="preserve"> </w:t>
      </w:r>
      <w:proofErr w:type="spellStart"/>
      <w:r w:rsidRPr="0046479D">
        <w:rPr>
          <w:rFonts w:cs="Arial"/>
        </w:rPr>
        <w:t>arloan</w:t>
      </w:r>
      <w:proofErr w:type="spellEnd"/>
      <w:r w:rsidRPr="0046479D">
        <w:rPr>
          <w:rFonts w:cs="Arial"/>
        </w:rPr>
        <w:t xml:space="preserve"> </w:t>
      </w:r>
      <w:proofErr w:type="spellStart"/>
      <w:r w:rsidRPr="0046479D">
        <w:rPr>
          <w:rFonts w:cs="Arial"/>
        </w:rPr>
        <w:t>ezartzen</w:t>
      </w:r>
      <w:proofErr w:type="spellEnd"/>
      <w:r w:rsidRPr="0046479D">
        <w:rPr>
          <w:rFonts w:cs="Arial"/>
        </w:rPr>
        <w:t xml:space="preserve"> </w:t>
      </w:r>
      <w:proofErr w:type="spellStart"/>
      <w:r w:rsidRPr="0046479D">
        <w:rPr>
          <w:rFonts w:cs="Arial"/>
        </w:rPr>
        <w:t>dituzten</w:t>
      </w:r>
      <w:proofErr w:type="spellEnd"/>
      <w:r w:rsidRPr="0046479D">
        <w:rPr>
          <w:rFonts w:cs="Arial"/>
        </w:rPr>
        <w:t xml:space="preserve"> </w:t>
      </w:r>
      <w:proofErr w:type="spellStart"/>
      <w:r w:rsidRPr="0046479D">
        <w:rPr>
          <w:rFonts w:cs="Arial"/>
        </w:rPr>
        <w:t>baldintzak</w:t>
      </w:r>
      <w:proofErr w:type="spellEnd"/>
      <w:r w:rsidRPr="0046479D">
        <w:rPr>
          <w:rFonts w:cs="Arial"/>
        </w:rPr>
        <w:t xml:space="preserve"> </w:t>
      </w:r>
      <w:proofErr w:type="spellStart"/>
      <w:r w:rsidRPr="0046479D">
        <w:rPr>
          <w:rFonts w:cs="Arial"/>
        </w:rPr>
        <w:t>beteko</w:t>
      </w:r>
      <w:proofErr w:type="spellEnd"/>
      <w:r w:rsidRPr="0046479D">
        <w:rPr>
          <w:rFonts w:cs="Arial"/>
        </w:rPr>
        <w:t xml:space="preserve"> </w:t>
      </w:r>
      <w:proofErr w:type="spellStart"/>
      <w:r w:rsidRPr="0046479D">
        <w:rPr>
          <w:rFonts w:cs="Arial"/>
        </w:rPr>
        <w:t>dira</w:t>
      </w:r>
      <w:proofErr w:type="spellEnd"/>
      <w:r w:rsidR="002D1A6E" w:rsidRPr="0046479D">
        <w:rPr>
          <w:rFonts w:cs="Arial"/>
        </w:rPr>
        <w:t>.</w:t>
      </w:r>
    </w:p>
    <w:p w14:paraId="7CDB7DD7" w14:textId="77777777" w:rsidR="002D1A6E" w:rsidRPr="0046479D" w:rsidRDefault="002D1A6E" w:rsidP="002D1A6E">
      <w:pPr>
        <w:jc w:val="both"/>
        <w:rPr>
          <w:rFonts w:cs="Arial"/>
        </w:rPr>
      </w:pPr>
    </w:p>
    <w:p w14:paraId="2717F35F" w14:textId="4173FE6B" w:rsidR="009525B5" w:rsidRPr="0046479D" w:rsidRDefault="001E553E" w:rsidP="002D1A6E">
      <w:pPr>
        <w:jc w:val="both"/>
        <w:rPr>
          <w:rFonts w:cs="Arial"/>
        </w:rPr>
      </w:pPr>
      <w:proofErr w:type="spellStart"/>
      <w:r w:rsidRPr="0046479D">
        <w:rPr>
          <w:rFonts w:cs="Arial"/>
        </w:rPr>
        <w:t>Fundazioak</w:t>
      </w:r>
      <w:proofErr w:type="spellEnd"/>
      <w:r w:rsidRPr="0046479D">
        <w:rPr>
          <w:rFonts w:cs="Arial"/>
        </w:rPr>
        <w:t xml:space="preserve"> </w:t>
      </w:r>
      <w:proofErr w:type="spellStart"/>
      <w:r w:rsidRPr="0046479D">
        <w:rPr>
          <w:rFonts w:cs="Arial"/>
        </w:rPr>
        <w:t>Erregistroan</w:t>
      </w:r>
      <w:proofErr w:type="spellEnd"/>
      <w:r w:rsidRPr="0046479D">
        <w:rPr>
          <w:rFonts w:cs="Arial"/>
        </w:rPr>
        <w:t xml:space="preserve"> </w:t>
      </w:r>
      <w:proofErr w:type="spellStart"/>
      <w:r w:rsidRPr="0046479D">
        <w:rPr>
          <w:rFonts w:cs="Arial"/>
        </w:rPr>
        <w:t>zigilatutako</w:t>
      </w:r>
      <w:proofErr w:type="spellEnd"/>
      <w:r w:rsidRPr="0046479D">
        <w:rPr>
          <w:rFonts w:cs="Arial"/>
        </w:rPr>
        <w:t xml:space="preserve"> </w:t>
      </w:r>
      <w:proofErr w:type="spellStart"/>
      <w:r w:rsidRPr="0046479D">
        <w:rPr>
          <w:rFonts w:cs="Arial"/>
        </w:rPr>
        <w:t>dokumentuak</w:t>
      </w:r>
      <w:proofErr w:type="spellEnd"/>
      <w:r w:rsidRPr="0046479D">
        <w:rPr>
          <w:rFonts w:cs="Arial"/>
        </w:rPr>
        <w:t xml:space="preserve"> ere </w:t>
      </w:r>
      <w:proofErr w:type="spellStart"/>
      <w:r w:rsidRPr="0046479D">
        <w:rPr>
          <w:rFonts w:cs="Arial"/>
        </w:rPr>
        <w:t>baliozkotu</w:t>
      </w:r>
      <w:proofErr w:type="spellEnd"/>
      <w:r w:rsidRPr="0046479D">
        <w:rPr>
          <w:rFonts w:cs="Arial"/>
        </w:rPr>
        <w:t xml:space="preserve"> </w:t>
      </w:r>
      <w:proofErr w:type="spellStart"/>
      <w:r w:rsidRPr="0046479D">
        <w:rPr>
          <w:rFonts w:cs="Arial"/>
        </w:rPr>
        <w:t>ahal</w:t>
      </w:r>
      <w:proofErr w:type="spellEnd"/>
      <w:r w:rsidRPr="0046479D">
        <w:rPr>
          <w:rFonts w:cs="Arial"/>
        </w:rPr>
        <w:t xml:space="preserve"> izango </w:t>
      </w:r>
      <w:proofErr w:type="spellStart"/>
      <w:r w:rsidRPr="0046479D">
        <w:rPr>
          <w:rFonts w:cs="Arial"/>
        </w:rPr>
        <w:t>dira</w:t>
      </w:r>
      <w:proofErr w:type="spellEnd"/>
      <w:r w:rsidRPr="0046479D">
        <w:rPr>
          <w:rFonts w:cs="Arial"/>
        </w:rPr>
        <w:t xml:space="preserve"> </w:t>
      </w:r>
      <w:proofErr w:type="spellStart"/>
      <w:r w:rsidRPr="0046479D">
        <w:rPr>
          <w:rFonts w:cs="Arial"/>
        </w:rPr>
        <w:t>prozesu</w:t>
      </w:r>
      <w:proofErr w:type="spellEnd"/>
      <w:r w:rsidRPr="0046479D">
        <w:rPr>
          <w:rFonts w:cs="Arial"/>
        </w:rPr>
        <w:t xml:space="preserve"> </w:t>
      </w:r>
      <w:proofErr w:type="spellStart"/>
      <w:r w:rsidRPr="0046479D">
        <w:rPr>
          <w:rFonts w:cs="Arial"/>
        </w:rPr>
        <w:t>honetarako</w:t>
      </w:r>
      <w:proofErr w:type="spellEnd"/>
      <w:r w:rsidRPr="0046479D">
        <w:rPr>
          <w:rFonts w:cs="Arial"/>
        </w:rPr>
        <w:t xml:space="preserve">, </w:t>
      </w:r>
      <w:proofErr w:type="spellStart"/>
      <w:r w:rsidRPr="0046479D">
        <w:rPr>
          <w:rFonts w:cs="Arial"/>
        </w:rPr>
        <w:t>jatorrizkoen</w:t>
      </w:r>
      <w:proofErr w:type="spellEnd"/>
      <w:r w:rsidRPr="0046479D">
        <w:rPr>
          <w:rFonts w:cs="Arial"/>
        </w:rPr>
        <w:t xml:space="preserve"> </w:t>
      </w:r>
      <w:proofErr w:type="spellStart"/>
      <w:r w:rsidRPr="0046479D">
        <w:rPr>
          <w:rFonts w:cs="Arial"/>
        </w:rPr>
        <w:t>kopia</w:t>
      </w:r>
      <w:proofErr w:type="spellEnd"/>
      <w:r w:rsidRPr="0046479D">
        <w:rPr>
          <w:rFonts w:cs="Arial"/>
        </w:rPr>
        <w:t xml:space="preserve"> </w:t>
      </w:r>
      <w:proofErr w:type="spellStart"/>
      <w:r w:rsidRPr="0046479D">
        <w:rPr>
          <w:rFonts w:cs="Arial"/>
        </w:rPr>
        <w:t>leial</w:t>
      </w:r>
      <w:proofErr w:type="spellEnd"/>
      <w:r w:rsidRPr="0046479D">
        <w:rPr>
          <w:rFonts w:cs="Arial"/>
        </w:rPr>
        <w:t xml:space="preserve"> </w:t>
      </w:r>
      <w:proofErr w:type="spellStart"/>
      <w:r w:rsidRPr="0046479D">
        <w:rPr>
          <w:rFonts w:cs="Arial"/>
        </w:rPr>
        <w:t>gisa</w:t>
      </w:r>
      <w:proofErr w:type="spellEnd"/>
      <w:r w:rsidR="002D1A6E" w:rsidRPr="0046479D">
        <w:rPr>
          <w:rFonts w:cs="Arial"/>
        </w:rPr>
        <w:t>.</w:t>
      </w:r>
    </w:p>
    <w:p w14:paraId="5BABD3D5" w14:textId="0B6E413E" w:rsidR="008D7834" w:rsidRPr="0046479D" w:rsidRDefault="008D7834" w:rsidP="00D646F2"/>
    <w:p w14:paraId="7806D846" w14:textId="0F6F05AE" w:rsidR="00780562" w:rsidRPr="0046479D" w:rsidRDefault="00780562" w:rsidP="00D646F2">
      <w:pPr>
        <w:rPr>
          <w:sz w:val="28"/>
          <w:szCs w:val="28"/>
        </w:rPr>
      </w:pPr>
      <w:r w:rsidRPr="0046479D">
        <w:rPr>
          <w:b/>
          <w:sz w:val="28"/>
          <w:szCs w:val="28"/>
          <w:u w:val="single"/>
        </w:rPr>
        <w:t xml:space="preserve">10. </w:t>
      </w:r>
      <w:r w:rsidR="00B375AF" w:rsidRPr="0046479D">
        <w:rPr>
          <w:b/>
          <w:sz w:val="28"/>
          <w:szCs w:val="28"/>
          <w:u w:val="single"/>
        </w:rPr>
        <w:t>KONTRATAZIO MAHAIA</w:t>
      </w:r>
    </w:p>
    <w:p w14:paraId="426A438D" w14:textId="35A4DCE6" w:rsidR="00780562" w:rsidRPr="0046479D" w:rsidRDefault="00B375AF" w:rsidP="00780562">
      <w:pPr>
        <w:jc w:val="both"/>
        <w:rPr>
          <w:rFonts w:cs="Arial"/>
        </w:rPr>
      </w:pPr>
      <w:proofErr w:type="spellStart"/>
      <w:r w:rsidRPr="0046479D">
        <w:rPr>
          <w:rFonts w:cs="Arial"/>
        </w:rPr>
        <w:t>Hauxe</w:t>
      </w:r>
      <w:proofErr w:type="spellEnd"/>
      <w:r w:rsidRPr="0046479D">
        <w:rPr>
          <w:rFonts w:cs="Arial"/>
        </w:rPr>
        <w:t xml:space="preserve"> da </w:t>
      </w:r>
      <w:proofErr w:type="spellStart"/>
      <w:r w:rsidRPr="0046479D">
        <w:rPr>
          <w:rFonts w:cs="Arial"/>
        </w:rPr>
        <w:t>Kontratazio</w:t>
      </w:r>
      <w:proofErr w:type="spellEnd"/>
      <w:r w:rsidRPr="0046479D">
        <w:rPr>
          <w:rFonts w:cs="Arial"/>
        </w:rPr>
        <w:t xml:space="preserve"> </w:t>
      </w:r>
      <w:proofErr w:type="spellStart"/>
      <w:r w:rsidRPr="0046479D">
        <w:rPr>
          <w:rFonts w:cs="Arial"/>
        </w:rPr>
        <w:t>Mahaiaren</w:t>
      </w:r>
      <w:proofErr w:type="spellEnd"/>
      <w:r w:rsidRPr="0046479D">
        <w:rPr>
          <w:rFonts w:cs="Arial"/>
        </w:rPr>
        <w:t xml:space="preserve"> </w:t>
      </w:r>
      <w:proofErr w:type="spellStart"/>
      <w:r w:rsidRPr="0046479D">
        <w:rPr>
          <w:rFonts w:cs="Arial"/>
        </w:rPr>
        <w:t>osaera</w:t>
      </w:r>
      <w:proofErr w:type="spellEnd"/>
      <w:r w:rsidR="00780562" w:rsidRPr="0046479D">
        <w:rPr>
          <w:rFonts w:cs="Arial"/>
        </w:rPr>
        <w:t>:</w:t>
      </w:r>
    </w:p>
    <w:p w14:paraId="01AE4507" w14:textId="77777777" w:rsidR="00780562" w:rsidRPr="0046479D" w:rsidRDefault="00780562" w:rsidP="00780562">
      <w:pPr>
        <w:jc w:val="both"/>
        <w:rPr>
          <w:rFonts w:cs="Arial"/>
        </w:rPr>
      </w:pPr>
    </w:p>
    <w:p w14:paraId="159AD7FD" w14:textId="4793D28B" w:rsidR="00780562" w:rsidRPr="0046479D" w:rsidRDefault="00780562" w:rsidP="00780562">
      <w:pPr>
        <w:jc w:val="both"/>
        <w:rPr>
          <w:rFonts w:cs="Arial"/>
        </w:rPr>
      </w:pPr>
      <w:proofErr w:type="spellStart"/>
      <w:r w:rsidRPr="0046479D">
        <w:rPr>
          <w:rFonts w:cs="Arial"/>
        </w:rPr>
        <w:t>President</w:t>
      </w:r>
      <w:r w:rsidR="00B375AF" w:rsidRPr="0046479D">
        <w:rPr>
          <w:rFonts w:cs="Arial"/>
        </w:rPr>
        <w:t>e</w:t>
      </w:r>
      <w:r w:rsidRPr="0046479D">
        <w:rPr>
          <w:rFonts w:cs="Arial"/>
        </w:rPr>
        <w:t>a</w:t>
      </w:r>
      <w:proofErr w:type="spellEnd"/>
      <w:r w:rsidRPr="0046479D">
        <w:rPr>
          <w:rFonts w:cs="Arial"/>
        </w:rPr>
        <w:t xml:space="preserve">: Elena Etxebarrieta, </w:t>
      </w:r>
      <w:proofErr w:type="spellStart"/>
      <w:r w:rsidR="00B375AF" w:rsidRPr="0046479D">
        <w:rPr>
          <w:rFonts w:cs="Arial"/>
        </w:rPr>
        <w:t>Fundazioko</w:t>
      </w:r>
      <w:proofErr w:type="spellEnd"/>
      <w:r w:rsidR="00B375AF" w:rsidRPr="0046479D">
        <w:rPr>
          <w:rFonts w:cs="Arial"/>
        </w:rPr>
        <w:t xml:space="preserve"> </w:t>
      </w:r>
      <w:proofErr w:type="spellStart"/>
      <w:r w:rsidR="00B375AF" w:rsidRPr="0046479D">
        <w:rPr>
          <w:rFonts w:cs="Arial"/>
        </w:rPr>
        <w:t>komunikazio</w:t>
      </w:r>
      <w:proofErr w:type="spellEnd"/>
      <w:r w:rsidR="00B375AF" w:rsidRPr="0046479D">
        <w:rPr>
          <w:rFonts w:cs="Arial"/>
        </w:rPr>
        <w:t xml:space="preserve"> </w:t>
      </w:r>
      <w:proofErr w:type="spellStart"/>
      <w:r w:rsidR="00B375AF" w:rsidRPr="0046479D">
        <w:rPr>
          <w:rFonts w:cs="Arial"/>
        </w:rPr>
        <w:t>arduraduna</w:t>
      </w:r>
      <w:proofErr w:type="spellEnd"/>
      <w:r w:rsidRPr="0046479D">
        <w:rPr>
          <w:rFonts w:cs="Arial"/>
        </w:rPr>
        <w:t>.</w:t>
      </w:r>
    </w:p>
    <w:p w14:paraId="0D9F1B74" w14:textId="2BECF028" w:rsidR="00E0542A" w:rsidRDefault="00B375AF" w:rsidP="00780562">
      <w:pPr>
        <w:jc w:val="both"/>
        <w:rPr>
          <w:rFonts w:cs="Arial"/>
        </w:rPr>
      </w:pPr>
      <w:proofErr w:type="spellStart"/>
      <w:r w:rsidRPr="0046479D">
        <w:rPr>
          <w:rFonts w:cs="Arial"/>
        </w:rPr>
        <w:t>Kideak</w:t>
      </w:r>
      <w:proofErr w:type="spellEnd"/>
      <w:r w:rsidR="00780562" w:rsidRPr="0046479D">
        <w:rPr>
          <w:rFonts w:cs="Arial"/>
        </w:rPr>
        <w:t xml:space="preserve">: </w:t>
      </w:r>
      <w:r w:rsidR="00D25E3A">
        <w:rPr>
          <w:rFonts w:cs="Arial"/>
        </w:rPr>
        <w:t>Jose Jabier Azpitarte Ariño,</w:t>
      </w:r>
      <w:r w:rsidR="00D25E3A" w:rsidRPr="00D25E3A">
        <w:rPr>
          <w:rFonts w:cs="Arial"/>
        </w:rPr>
        <w:t xml:space="preserve"> </w:t>
      </w:r>
      <w:proofErr w:type="spellStart"/>
      <w:r w:rsidR="00D25E3A" w:rsidRPr="00D25E3A">
        <w:rPr>
          <w:rFonts w:cs="Arial"/>
        </w:rPr>
        <w:t>Durangoko</w:t>
      </w:r>
      <w:proofErr w:type="spellEnd"/>
      <w:r w:rsidR="00D25E3A" w:rsidRPr="00D25E3A">
        <w:rPr>
          <w:rFonts w:cs="Arial"/>
        </w:rPr>
        <w:t xml:space="preserve"> </w:t>
      </w:r>
      <w:proofErr w:type="spellStart"/>
      <w:r w:rsidR="00D25E3A">
        <w:rPr>
          <w:rFonts w:cs="Arial"/>
        </w:rPr>
        <w:t>B</w:t>
      </w:r>
      <w:r w:rsidR="00D25E3A" w:rsidRPr="00D25E3A">
        <w:rPr>
          <w:rFonts w:cs="Arial"/>
        </w:rPr>
        <w:t>erritzeguneko</w:t>
      </w:r>
      <w:proofErr w:type="spellEnd"/>
      <w:r w:rsidR="00D25E3A" w:rsidRPr="00D25E3A">
        <w:rPr>
          <w:rFonts w:cs="Arial"/>
        </w:rPr>
        <w:t xml:space="preserve"> </w:t>
      </w:r>
      <w:proofErr w:type="spellStart"/>
      <w:r w:rsidR="00D25E3A">
        <w:rPr>
          <w:rFonts w:cs="Arial"/>
        </w:rPr>
        <w:t>Z</w:t>
      </w:r>
      <w:r w:rsidR="00D25E3A" w:rsidRPr="00D25E3A">
        <w:rPr>
          <w:rFonts w:cs="Arial"/>
        </w:rPr>
        <w:t>uzendaria</w:t>
      </w:r>
      <w:proofErr w:type="spellEnd"/>
      <w:r w:rsidR="00780562" w:rsidRPr="0046479D">
        <w:rPr>
          <w:rFonts w:cs="Arial"/>
        </w:rPr>
        <w:t xml:space="preserve">, </w:t>
      </w:r>
      <w:r w:rsidRPr="0046479D">
        <w:rPr>
          <w:rFonts w:cs="Arial"/>
        </w:rPr>
        <w:t>eta</w:t>
      </w:r>
      <w:r w:rsidR="00780562" w:rsidRPr="0046479D">
        <w:rPr>
          <w:rFonts w:cs="Arial"/>
        </w:rPr>
        <w:t xml:space="preserve"> </w:t>
      </w:r>
      <w:r w:rsidR="00E0542A" w:rsidRPr="00E0542A">
        <w:rPr>
          <w:rFonts w:cs="Arial"/>
        </w:rPr>
        <w:t xml:space="preserve">Asier Iturralde, Euskal </w:t>
      </w:r>
      <w:proofErr w:type="spellStart"/>
      <w:r w:rsidR="00E0542A" w:rsidRPr="00E0542A">
        <w:rPr>
          <w:rFonts w:cs="Arial"/>
        </w:rPr>
        <w:t>Irudigileen</w:t>
      </w:r>
      <w:proofErr w:type="spellEnd"/>
      <w:r w:rsidR="00E0542A" w:rsidRPr="00E0542A">
        <w:rPr>
          <w:rFonts w:cs="Arial"/>
        </w:rPr>
        <w:t xml:space="preserve"> </w:t>
      </w:r>
      <w:proofErr w:type="spellStart"/>
      <w:r w:rsidR="00E0542A" w:rsidRPr="00E0542A">
        <w:rPr>
          <w:rFonts w:cs="Arial"/>
        </w:rPr>
        <w:t>Elkarte</w:t>
      </w:r>
      <w:proofErr w:type="spellEnd"/>
      <w:r w:rsidR="00E0542A" w:rsidRPr="00E0542A">
        <w:rPr>
          <w:rFonts w:cs="Arial"/>
        </w:rPr>
        <w:t xml:space="preserve"> </w:t>
      </w:r>
      <w:proofErr w:type="spellStart"/>
      <w:r w:rsidR="00E0542A" w:rsidRPr="00E0542A">
        <w:rPr>
          <w:rFonts w:cs="Arial"/>
        </w:rPr>
        <w:t>Profesionaleko</w:t>
      </w:r>
      <w:proofErr w:type="spellEnd"/>
      <w:r w:rsidR="00E0542A" w:rsidRPr="00E0542A">
        <w:rPr>
          <w:rFonts w:cs="Arial"/>
        </w:rPr>
        <w:t xml:space="preserve"> lehendakari </w:t>
      </w:r>
      <w:proofErr w:type="spellStart"/>
      <w:r w:rsidR="00E0542A" w:rsidRPr="00E0542A">
        <w:rPr>
          <w:rFonts w:cs="Arial"/>
        </w:rPr>
        <w:t>ordea</w:t>
      </w:r>
      <w:proofErr w:type="spellEnd"/>
      <w:r w:rsidR="00E0542A">
        <w:rPr>
          <w:rFonts w:cs="Arial"/>
        </w:rPr>
        <w:t>.</w:t>
      </w:r>
    </w:p>
    <w:p w14:paraId="3402E9A3" w14:textId="46CEFBCF" w:rsidR="00780562" w:rsidRPr="0046479D" w:rsidRDefault="00B375AF" w:rsidP="00780562">
      <w:pPr>
        <w:jc w:val="both"/>
        <w:rPr>
          <w:rFonts w:cs="Arial"/>
        </w:rPr>
      </w:pPr>
      <w:r w:rsidRPr="0046479D">
        <w:rPr>
          <w:rFonts w:cs="Arial"/>
        </w:rPr>
        <w:t>Idazkaria</w:t>
      </w:r>
      <w:r w:rsidR="00780562" w:rsidRPr="0046479D">
        <w:rPr>
          <w:rFonts w:cs="Arial"/>
        </w:rPr>
        <w:t xml:space="preserve">: Maria Pérez, </w:t>
      </w:r>
      <w:proofErr w:type="spellStart"/>
      <w:r w:rsidRPr="0046479D">
        <w:rPr>
          <w:rFonts w:cs="Arial"/>
        </w:rPr>
        <w:t>Fundazioko</w:t>
      </w:r>
      <w:proofErr w:type="spellEnd"/>
      <w:r w:rsidRPr="0046479D">
        <w:rPr>
          <w:rFonts w:cs="Arial"/>
        </w:rPr>
        <w:t xml:space="preserve"> </w:t>
      </w:r>
      <w:proofErr w:type="spellStart"/>
      <w:r w:rsidRPr="0046479D">
        <w:rPr>
          <w:rFonts w:cs="Arial"/>
        </w:rPr>
        <w:t>administrazio</w:t>
      </w:r>
      <w:proofErr w:type="spellEnd"/>
      <w:r w:rsidRPr="0046479D">
        <w:rPr>
          <w:rFonts w:cs="Arial"/>
        </w:rPr>
        <w:t xml:space="preserve"> </w:t>
      </w:r>
      <w:proofErr w:type="spellStart"/>
      <w:r w:rsidRPr="0046479D">
        <w:rPr>
          <w:rFonts w:cs="Arial"/>
        </w:rPr>
        <w:t>arduraduna</w:t>
      </w:r>
      <w:proofErr w:type="spellEnd"/>
      <w:r w:rsidR="00780562" w:rsidRPr="0046479D">
        <w:rPr>
          <w:rFonts w:cs="Arial"/>
        </w:rPr>
        <w:t>.</w:t>
      </w:r>
    </w:p>
    <w:p w14:paraId="4DF81C80" w14:textId="77777777" w:rsidR="00780562" w:rsidRPr="0046479D" w:rsidRDefault="00780562" w:rsidP="00D646F2"/>
    <w:p w14:paraId="6078568F" w14:textId="642AFBC4" w:rsidR="009525B5" w:rsidRPr="0046479D" w:rsidRDefault="00780562" w:rsidP="00375D13">
      <w:pPr>
        <w:jc w:val="both"/>
        <w:rPr>
          <w:b/>
          <w:sz w:val="28"/>
          <w:szCs w:val="28"/>
          <w:u w:val="single"/>
        </w:rPr>
      </w:pPr>
      <w:r w:rsidRPr="0046479D">
        <w:rPr>
          <w:b/>
          <w:sz w:val="28"/>
          <w:szCs w:val="28"/>
          <w:u w:val="single"/>
        </w:rPr>
        <w:t>11</w:t>
      </w:r>
      <w:r w:rsidR="009525B5" w:rsidRPr="0046479D">
        <w:rPr>
          <w:b/>
          <w:sz w:val="28"/>
          <w:szCs w:val="28"/>
          <w:u w:val="single"/>
        </w:rPr>
        <w:t xml:space="preserve">. </w:t>
      </w:r>
      <w:r w:rsidR="009D2B26" w:rsidRPr="0046479D">
        <w:rPr>
          <w:b/>
          <w:sz w:val="28"/>
          <w:szCs w:val="28"/>
          <w:u w:val="single"/>
        </w:rPr>
        <w:t>PROPOSAMENAK IREKITZEA ETA KONTRATAZIO-MAHAIAREN JARDU</w:t>
      </w:r>
      <w:r w:rsidR="00375D13" w:rsidRPr="0046479D">
        <w:rPr>
          <w:b/>
          <w:sz w:val="28"/>
          <w:szCs w:val="28"/>
          <w:u w:val="single"/>
        </w:rPr>
        <w:t>KETA</w:t>
      </w:r>
      <w:r w:rsidR="009D2B26" w:rsidRPr="0046479D">
        <w:rPr>
          <w:b/>
          <w:sz w:val="28"/>
          <w:szCs w:val="28"/>
          <w:u w:val="single"/>
        </w:rPr>
        <w:t>K</w:t>
      </w:r>
    </w:p>
    <w:p w14:paraId="55C4F1A4" w14:textId="53DB0E6D" w:rsidR="009525B5" w:rsidRPr="0046479D" w:rsidRDefault="000E6946" w:rsidP="008B7F96">
      <w:pPr>
        <w:jc w:val="both"/>
      </w:pPr>
      <w:r w:rsidRPr="0046479D">
        <w:t>11</w:t>
      </w:r>
      <w:r w:rsidR="00BB384D" w:rsidRPr="0046479D">
        <w:t xml:space="preserve">.1. </w:t>
      </w:r>
      <w:proofErr w:type="spellStart"/>
      <w:r w:rsidR="009D2B26" w:rsidRPr="0046479D">
        <w:t>Kontratazio</w:t>
      </w:r>
      <w:proofErr w:type="spellEnd"/>
      <w:r w:rsidR="009D2B26" w:rsidRPr="0046479D">
        <w:t xml:space="preserve"> </w:t>
      </w:r>
      <w:proofErr w:type="spellStart"/>
      <w:r w:rsidR="009D2B26" w:rsidRPr="0046479D">
        <w:t>Mahaia</w:t>
      </w:r>
      <w:proofErr w:type="spellEnd"/>
      <w:r w:rsidR="009D2B26" w:rsidRPr="0046479D">
        <w:t xml:space="preserve">, </w:t>
      </w:r>
      <w:proofErr w:type="spellStart"/>
      <w:r w:rsidR="009D2B26" w:rsidRPr="0046479D">
        <w:t>kontratazio-organoari</w:t>
      </w:r>
      <w:proofErr w:type="spellEnd"/>
      <w:r w:rsidR="009D2B26" w:rsidRPr="0046479D">
        <w:t xml:space="preserve"> </w:t>
      </w:r>
      <w:proofErr w:type="spellStart"/>
      <w:r w:rsidR="009D2B26" w:rsidRPr="0046479D">
        <w:t>laguntza</w:t>
      </w:r>
      <w:proofErr w:type="spellEnd"/>
      <w:r w:rsidR="009D2B26" w:rsidRPr="0046479D">
        <w:t xml:space="preserve"> </w:t>
      </w:r>
      <w:proofErr w:type="spellStart"/>
      <w:r w:rsidR="009D2B26" w:rsidRPr="0046479D">
        <w:t>tekniko</w:t>
      </w:r>
      <w:proofErr w:type="spellEnd"/>
      <w:r w:rsidR="009D2B26" w:rsidRPr="0046479D">
        <w:t xml:space="preserve"> </w:t>
      </w:r>
      <w:proofErr w:type="spellStart"/>
      <w:r w:rsidR="009D2B26" w:rsidRPr="0046479D">
        <w:t>espezializatua</w:t>
      </w:r>
      <w:proofErr w:type="spellEnd"/>
      <w:r w:rsidR="009D2B26" w:rsidRPr="0046479D">
        <w:t xml:space="preserve"> </w:t>
      </w:r>
      <w:proofErr w:type="spellStart"/>
      <w:r w:rsidR="009D2B26" w:rsidRPr="0046479D">
        <w:t>emateko</w:t>
      </w:r>
      <w:proofErr w:type="spellEnd"/>
      <w:r w:rsidR="009D2B26" w:rsidRPr="0046479D">
        <w:t xml:space="preserve"> </w:t>
      </w:r>
      <w:proofErr w:type="spellStart"/>
      <w:r w:rsidR="009D2B26" w:rsidRPr="0046479D">
        <w:t>organoa</w:t>
      </w:r>
      <w:proofErr w:type="spellEnd"/>
      <w:r w:rsidR="009D2B26" w:rsidRPr="0046479D">
        <w:t xml:space="preserve"> den </w:t>
      </w:r>
      <w:proofErr w:type="spellStart"/>
      <w:r w:rsidR="009D2B26" w:rsidRPr="0046479D">
        <w:t>aldetik</w:t>
      </w:r>
      <w:proofErr w:type="spellEnd"/>
      <w:r w:rsidR="009D2B26" w:rsidRPr="0046479D">
        <w:t xml:space="preserve">, </w:t>
      </w:r>
      <w:proofErr w:type="spellStart"/>
      <w:r w:rsidR="009D2B26" w:rsidRPr="0046479D">
        <w:t>aurkeztutako</w:t>
      </w:r>
      <w:proofErr w:type="spellEnd"/>
      <w:r w:rsidR="009D2B26" w:rsidRPr="0046479D">
        <w:t xml:space="preserve"> </w:t>
      </w:r>
      <w:proofErr w:type="spellStart"/>
      <w:r w:rsidR="009D2B26" w:rsidRPr="0046479D">
        <w:t>eskaintzak</w:t>
      </w:r>
      <w:proofErr w:type="spellEnd"/>
      <w:r w:rsidR="009D2B26" w:rsidRPr="0046479D">
        <w:t xml:space="preserve"> </w:t>
      </w:r>
      <w:proofErr w:type="spellStart"/>
      <w:r w:rsidR="009D2B26" w:rsidRPr="0046479D">
        <w:t>baloratzeko</w:t>
      </w:r>
      <w:proofErr w:type="spellEnd"/>
      <w:r w:rsidR="009D2B26" w:rsidRPr="0046479D">
        <w:t xml:space="preserve"> </w:t>
      </w:r>
      <w:proofErr w:type="spellStart"/>
      <w:r w:rsidR="009D2B26" w:rsidRPr="0046479D">
        <w:t>organo</w:t>
      </w:r>
      <w:proofErr w:type="spellEnd"/>
      <w:r w:rsidR="009D2B26" w:rsidRPr="0046479D">
        <w:t xml:space="preserve"> </w:t>
      </w:r>
      <w:proofErr w:type="spellStart"/>
      <w:r w:rsidR="009D2B26" w:rsidRPr="0046479D">
        <w:t>eskuduna</w:t>
      </w:r>
      <w:proofErr w:type="spellEnd"/>
      <w:r w:rsidR="009D2B26" w:rsidRPr="0046479D">
        <w:t xml:space="preserve"> izango da, eta </w:t>
      </w:r>
      <w:proofErr w:type="spellStart"/>
      <w:r w:rsidR="009D2B26" w:rsidRPr="0046479D">
        <w:t>SPKLko</w:t>
      </w:r>
      <w:proofErr w:type="spellEnd"/>
      <w:r w:rsidR="009D2B26" w:rsidRPr="0046479D">
        <w:t xml:space="preserve"> 326. </w:t>
      </w:r>
      <w:proofErr w:type="spellStart"/>
      <w:r w:rsidR="009D2B26" w:rsidRPr="0046479D">
        <w:t>artikuluan</w:t>
      </w:r>
      <w:proofErr w:type="spellEnd"/>
      <w:r w:rsidR="009D2B26" w:rsidRPr="0046479D">
        <w:t xml:space="preserve"> eta </w:t>
      </w:r>
      <w:proofErr w:type="spellStart"/>
      <w:r w:rsidR="009D2B26" w:rsidRPr="0046479D">
        <w:t>maiatzaren</w:t>
      </w:r>
      <w:proofErr w:type="spellEnd"/>
      <w:r w:rsidR="009D2B26" w:rsidRPr="0046479D">
        <w:t xml:space="preserve"> 8ko 817/2009 </w:t>
      </w:r>
      <w:proofErr w:type="spellStart"/>
      <w:r w:rsidR="009D2B26" w:rsidRPr="0046479D">
        <w:t>Errege</w:t>
      </w:r>
      <w:proofErr w:type="spellEnd"/>
      <w:r w:rsidR="009D2B26" w:rsidRPr="0046479D">
        <w:t xml:space="preserve"> </w:t>
      </w:r>
      <w:proofErr w:type="spellStart"/>
      <w:r w:rsidR="009D2B26" w:rsidRPr="0046479D">
        <w:t>Dekretuan</w:t>
      </w:r>
      <w:proofErr w:type="spellEnd"/>
      <w:r w:rsidR="009D2B26" w:rsidRPr="0046479D">
        <w:t xml:space="preserve"> </w:t>
      </w:r>
      <w:proofErr w:type="spellStart"/>
      <w:r w:rsidR="009D2B26" w:rsidRPr="0046479D">
        <w:t>ezarritakoaren</w:t>
      </w:r>
      <w:proofErr w:type="spellEnd"/>
      <w:r w:rsidR="009D2B26" w:rsidRPr="0046479D">
        <w:t xml:space="preserve"> </w:t>
      </w:r>
      <w:proofErr w:type="spellStart"/>
      <w:r w:rsidR="009D2B26" w:rsidRPr="0046479D">
        <w:t>aarbera</w:t>
      </w:r>
      <w:proofErr w:type="spellEnd"/>
      <w:r w:rsidR="009D2B26" w:rsidRPr="0046479D">
        <w:t xml:space="preserve"> </w:t>
      </w:r>
      <w:proofErr w:type="spellStart"/>
      <w:r w:rsidR="009D2B26" w:rsidRPr="0046479D">
        <w:t>jardungo</w:t>
      </w:r>
      <w:proofErr w:type="spellEnd"/>
      <w:r w:rsidR="009D2B26" w:rsidRPr="0046479D">
        <w:t xml:space="preserve"> du; </w:t>
      </w:r>
      <w:proofErr w:type="spellStart"/>
      <w:r w:rsidR="009D2B26" w:rsidRPr="0046479D">
        <w:t>besteak</w:t>
      </w:r>
      <w:proofErr w:type="spellEnd"/>
      <w:r w:rsidR="009D2B26" w:rsidRPr="0046479D">
        <w:t xml:space="preserve"> </w:t>
      </w:r>
      <w:proofErr w:type="spellStart"/>
      <w:r w:rsidR="009D2B26" w:rsidRPr="0046479D">
        <w:t>beste</w:t>
      </w:r>
      <w:proofErr w:type="spellEnd"/>
      <w:r w:rsidR="009D2B26" w:rsidRPr="0046479D">
        <w:t xml:space="preserve">, </w:t>
      </w:r>
      <w:proofErr w:type="spellStart"/>
      <w:r w:rsidR="009D2B26" w:rsidRPr="0046479D">
        <w:t>honako</w:t>
      </w:r>
      <w:proofErr w:type="spellEnd"/>
      <w:r w:rsidR="009D2B26" w:rsidRPr="0046479D">
        <w:t xml:space="preserve"> </w:t>
      </w:r>
      <w:proofErr w:type="spellStart"/>
      <w:r w:rsidR="009D2B26" w:rsidRPr="0046479D">
        <w:t>eginkizun</w:t>
      </w:r>
      <w:proofErr w:type="spellEnd"/>
      <w:r w:rsidR="009D2B26" w:rsidRPr="0046479D">
        <w:t xml:space="preserve"> </w:t>
      </w:r>
      <w:proofErr w:type="spellStart"/>
      <w:r w:rsidR="009D2B26" w:rsidRPr="0046479D">
        <w:t>hauek</w:t>
      </w:r>
      <w:proofErr w:type="spellEnd"/>
      <w:r w:rsidR="009D2B26" w:rsidRPr="0046479D">
        <w:t xml:space="preserve"> </w:t>
      </w:r>
      <w:proofErr w:type="spellStart"/>
      <w:r w:rsidR="009D2B26" w:rsidRPr="0046479D">
        <w:t>betez</w:t>
      </w:r>
      <w:proofErr w:type="spellEnd"/>
      <w:r w:rsidR="009525B5" w:rsidRPr="0046479D">
        <w:t>:</w:t>
      </w:r>
    </w:p>
    <w:p w14:paraId="317EF0B5" w14:textId="25D1E423" w:rsidR="00BB384D" w:rsidRPr="0046479D" w:rsidRDefault="009D2B26" w:rsidP="00131CF3">
      <w:pPr>
        <w:pStyle w:val="Prrafodelista"/>
        <w:numPr>
          <w:ilvl w:val="0"/>
          <w:numId w:val="3"/>
        </w:numPr>
        <w:jc w:val="both"/>
      </w:pPr>
      <w:proofErr w:type="spellStart"/>
      <w:r w:rsidRPr="0046479D">
        <w:t>SPKLren</w:t>
      </w:r>
      <w:proofErr w:type="spellEnd"/>
      <w:r w:rsidRPr="0046479D">
        <w:t xml:space="preserve"> 140. eta 141. </w:t>
      </w:r>
      <w:proofErr w:type="spellStart"/>
      <w:r w:rsidRPr="0046479D">
        <w:t>artikuluetan</w:t>
      </w:r>
      <w:proofErr w:type="spellEnd"/>
      <w:r w:rsidRPr="0046479D">
        <w:t xml:space="preserve"> </w:t>
      </w:r>
      <w:proofErr w:type="spellStart"/>
      <w:r w:rsidRPr="0046479D">
        <w:t>aipatzen</w:t>
      </w:r>
      <w:proofErr w:type="spellEnd"/>
      <w:r w:rsidRPr="0046479D">
        <w:t xml:space="preserve"> </w:t>
      </w:r>
      <w:proofErr w:type="spellStart"/>
      <w:r w:rsidRPr="0046479D">
        <w:t>diren</w:t>
      </w:r>
      <w:proofErr w:type="spellEnd"/>
      <w:r w:rsidRPr="0046479D">
        <w:t xml:space="preserve"> </w:t>
      </w:r>
      <w:proofErr w:type="spellStart"/>
      <w:r w:rsidRPr="0046479D">
        <w:t>aurretiazko</w:t>
      </w:r>
      <w:proofErr w:type="spellEnd"/>
      <w:r w:rsidRPr="0046479D">
        <w:t xml:space="preserve"> </w:t>
      </w:r>
      <w:proofErr w:type="spellStart"/>
      <w:r w:rsidRPr="0046479D">
        <w:t>baldintzak</w:t>
      </w:r>
      <w:proofErr w:type="spellEnd"/>
      <w:r w:rsidRPr="0046479D">
        <w:t xml:space="preserve"> </w:t>
      </w:r>
      <w:proofErr w:type="spellStart"/>
      <w:r w:rsidRPr="0046479D">
        <w:t>betetzen</w:t>
      </w:r>
      <w:proofErr w:type="spellEnd"/>
      <w:r w:rsidRPr="0046479D">
        <w:t xml:space="preserve"> </w:t>
      </w:r>
      <w:proofErr w:type="spellStart"/>
      <w:r w:rsidRPr="0046479D">
        <w:t>direla</w:t>
      </w:r>
      <w:proofErr w:type="spellEnd"/>
      <w:r w:rsidRPr="0046479D">
        <w:t xml:space="preserve"> </w:t>
      </w:r>
      <w:proofErr w:type="spellStart"/>
      <w:r w:rsidRPr="0046479D">
        <w:t>egiaztatzen</w:t>
      </w:r>
      <w:proofErr w:type="spellEnd"/>
      <w:r w:rsidRPr="0046479D">
        <w:t xml:space="preserve"> </w:t>
      </w:r>
      <w:proofErr w:type="spellStart"/>
      <w:r w:rsidRPr="0046479D">
        <w:t>duen</w:t>
      </w:r>
      <w:proofErr w:type="spellEnd"/>
      <w:r w:rsidRPr="0046479D">
        <w:t xml:space="preserve"> </w:t>
      </w:r>
      <w:proofErr w:type="spellStart"/>
      <w:r w:rsidRPr="0046479D">
        <w:t>dokumentazioa</w:t>
      </w:r>
      <w:proofErr w:type="spellEnd"/>
      <w:r w:rsidRPr="0046479D">
        <w:t xml:space="preserve"> </w:t>
      </w:r>
      <w:proofErr w:type="spellStart"/>
      <w:r w:rsidRPr="0046479D">
        <w:t>kalifikatzea</w:t>
      </w:r>
      <w:proofErr w:type="spellEnd"/>
      <w:r w:rsidRPr="0046479D">
        <w:t xml:space="preserve">, eta, hala </w:t>
      </w:r>
      <w:proofErr w:type="spellStart"/>
      <w:r w:rsidRPr="0046479D">
        <w:t>badagokio</w:t>
      </w:r>
      <w:proofErr w:type="spellEnd"/>
      <w:r w:rsidRPr="0046479D">
        <w:t xml:space="preserve">, </w:t>
      </w:r>
      <w:proofErr w:type="spellStart"/>
      <w:r w:rsidRPr="0046479D">
        <w:t>baldintza</w:t>
      </w:r>
      <w:proofErr w:type="spellEnd"/>
      <w:r w:rsidRPr="0046479D">
        <w:t xml:space="preserve"> </w:t>
      </w:r>
      <w:proofErr w:type="spellStart"/>
      <w:r w:rsidRPr="0046479D">
        <w:t>horiek</w:t>
      </w:r>
      <w:proofErr w:type="spellEnd"/>
      <w:r w:rsidRPr="0046479D">
        <w:t xml:space="preserve"> </w:t>
      </w:r>
      <w:proofErr w:type="spellStart"/>
      <w:r w:rsidRPr="0046479D">
        <w:t>betetzen</w:t>
      </w:r>
      <w:proofErr w:type="spellEnd"/>
      <w:r w:rsidRPr="0046479D">
        <w:t xml:space="preserve"> </w:t>
      </w:r>
      <w:proofErr w:type="spellStart"/>
      <w:r w:rsidRPr="0046479D">
        <w:t>direla</w:t>
      </w:r>
      <w:proofErr w:type="spellEnd"/>
      <w:r w:rsidRPr="0046479D">
        <w:t xml:space="preserve"> </w:t>
      </w:r>
      <w:proofErr w:type="spellStart"/>
      <w:r w:rsidRPr="0046479D">
        <w:t>egiaztatzen</w:t>
      </w:r>
      <w:proofErr w:type="spellEnd"/>
      <w:r w:rsidRPr="0046479D">
        <w:t xml:space="preserve"> </w:t>
      </w:r>
      <w:proofErr w:type="spellStart"/>
      <w:r w:rsidRPr="0046479D">
        <w:t>ez</w:t>
      </w:r>
      <w:proofErr w:type="spellEnd"/>
      <w:r w:rsidRPr="0046479D">
        <w:t xml:space="preserve"> </w:t>
      </w:r>
      <w:proofErr w:type="spellStart"/>
      <w:r w:rsidRPr="0046479D">
        <w:t>duten</w:t>
      </w:r>
      <w:proofErr w:type="spellEnd"/>
      <w:r w:rsidRPr="0046479D">
        <w:t xml:space="preserve"> </w:t>
      </w:r>
      <w:proofErr w:type="spellStart"/>
      <w:r w:rsidRPr="0046479D">
        <w:t>hautagaiak</w:t>
      </w:r>
      <w:proofErr w:type="spellEnd"/>
      <w:r w:rsidRPr="0046479D">
        <w:t xml:space="preserve"> </w:t>
      </w:r>
      <w:proofErr w:type="spellStart"/>
      <w:r w:rsidRPr="0046479D">
        <w:t>edo</w:t>
      </w:r>
      <w:proofErr w:type="spellEnd"/>
      <w:r w:rsidRPr="0046479D">
        <w:t xml:space="preserve"> </w:t>
      </w:r>
      <w:proofErr w:type="spellStart"/>
      <w:r w:rsidRPr="0046479D">
        <w:t>lizitatzaileak</w:t>
      </w:r>
      <w:proofErr w:type="spellEnd"/>
      <w:r w:rsidRPr="0046479D">
        <w:t xml:space="preserve"> </w:t>
      </w:r>
      <w:proofErr w:type="spellStart"/>
      <w:r w:rsidRPr="0046479D">
        <w:t>baztertzea</w:t>
      </w:r>
      <w:proofErr w:type="spellEnd"/>
      <w:r w:rsidRPr="0046479D">
        <w:t xml:space="preserve">, </w:t>
      </w:r>
      <w:proofErr w:type="spellStart"/>
      <w:r w:rsidRPr="0046479D">
        <w:t>zuzentzeko</w:t>
      </w:r>
      <w:proofErr w:type="spellEnd"/>
      <w:r w:rsidRPr="0046479D">
        <w:t xml:space="preserve"> </w:t>
      </w:r>
      <w:proofErr w:type="spellStart"/>
      <w:r w:rsidRPr="0046479D">
        <w:t>izapidea</w:t>
      </w:r>
      <w:proofErr w:type="spellEnd"/>
      <w:r w:rsidRPr="0046479D">
        <w:t xml:space="preserve"> </w:t>
      </w:r>
      <w:proofErr w:type="spellStart"/>
      <w:r w:rsidRPr="0046479D">
        <w:t>egin</w:t>
      </w:r>
      <w:proofErr w:type="spellEnd"/>
      <w:r w:rsidRPr="0046479D">
        <w:t xml:space="preserve"> </w:t>
      </w:r>
      <w:proofErr w:type="spellStart"/>
      <w:r w:rsidRPr="0046479D">
        <w:t>ondoren</w:t>
      </w:r>
      <w:proofErr w:type="spellEnd"/>
      <w:r w:rsidRPr="0046479D">
        <w:t>.</w:t>
      </w:r>
    </w:p>
    <w:p w14:paraId="63D670FC" w14:textId="51872705" w:rsidR="00BB384D" w:rsidRPr="0046479D" w:rsidRDefault="009D2B26" w:rsidP="00131CF3">
      <w:pPr>
        <w:pStyle w:val="Prrafodelista"/>
        <w:numPr>
          <w:ilvl w:val="0"/>
          <w:numId w:val="3"/>
        </w:numPr>
        <w:jc w:val="both"/>
      </w:pPr>
      <w:proofErr w:type="spellStart"/>
      <w:r w:rsidRPr="0046479D">
        <w:t>Lizitatzaileen</w:t>
      </w:r>
      <w:proofErr w:type="spellEnd"/>
      <w:r w:rsidRPr="0046479D">
        <w:t xml:space="preserve"> </w:t>
      </w:r>
      <w:proofErr w:type="spellStart"/>
      <w:r w:rsidRPr="0046479D">
        <w:t>proposamenak</w:t>
      </w:r>
      <w:proofErr w:type="spellEnd"/>
      <w:r w:rsidRPr="0046479D">
        <w:t xml:space="preserve"> </w:t>
      </w:r>
      <w:proofErr w:type="spellStart"/>
      <w:r w:rsidRPr="0046479D">
        <w:t>baloratzea</w:t>
      </w:r>
      <w:proofErr w:type="spellEnd"/>
      <w:r w:rsidR="009525B5" w:rsidRPr="0046479D">
        <w:t>.</w:t>
      </w:r>
    </w:p>
    <w:p w14:paraId="751D6480" w14:textId="723281A7" w:rsidR="00BB384D" w:rsidRPr="0046479D" w:rsidRDefault="009D2B26" w:rsidP="00131CF3">
      <w:pPr>
        <w:pStyle w:val="Prrafodelista"/>
        <w:numPr>
          <w:ilvl w:val="0"/>
          <w:numId w:val="3"/>
        </w:numPr>
        <w:jc w:val="both"/>
      </w:pPr>
      <w:r w:rsidRPr="0046479D">
        <w:t xml:space="preserve">Hala </w:t>
      </w:r>
      <w:proofErr w:type="spellStart"/>
      <w:r w:rsidRPr="0046479D">
        <w:t>badagokio</w:t>
      </w:r>
      <w:proofErr w:type="spellEnd"/>
      <w:r w:rsidRPr="0046479D">
        <w:t xml:space="preserve">, </w:t>
      </w:r>
      <w:proofErr w:type="spellStart"/>
      <w:r w:rsidRPr="0046479D">
        <w:t>eskaintza</w:t>
      </w:r>
      <w:proofErr w:type="spellEnd"/>
      <w:r w:rsidRPr="0046479D">
        <w:t xml:space="preserve"> bat </w:t>
      </w:r>
      <w:proofErr w:type="spellStart"/>
      <w:r w:rsidRPr="0046479D">
        <w:t>anormalki</w:t>
      </w:r>
      <w:proofErr w:type="spellEnd"/>
      <w:r w:rsidRPr="0046479D">
        <w:t xml:space="preserve"> </w:t>
      </w:r>
      <w:proofErr w:type="spellStart"/>
      <w:r w:rsidRPr="0046479D">
        <w:t>baxutzat</w:t>
      </w:r>
      <w:proofErr w:type="spellEnd"/>
      <w:r w:rsidRPr="0046479D">
        <w:t xml:space="preserve"> </w:t>
      </w:r>
      <w:proofErr w:type="spellStart"/>
      <w:r w:rsidRPr="0046479D">
        <w:t>kalifikatzeari</w:t>
      </w:r>
      <w:proofErr w:type="spellEnd"/>
      <w:r w:rsidRPr="0046479D">
        <w:t xml:space="preserve"> </w:t>
      </w:r>
      <w:proofErr w:type="spellStart"/>
      <w:r w:rsidRPr="0046479D">
        <w:t>buruzko</w:t>
      </w:r>
      <w:proofErr w:type="spellEnd"/>
      <w:r w:rsidRPr="0046479D">
        <w:t xml:space="preserve"> </w:t>
      </w:r>
      <w:proofErr w:type="spellStart"/>
      <w:r w:rsidRPr="0046479D">
        <w:t>proposamena</w:t>
      </w:r>
      <w:proofErr w:type="spellEnd"/>
      <w:r w:rsidRPr="0046479D">
        <w:t xml:space="preserve">, </w:t>
      </w:r>
      <w:proofErr w:type="spellStart"/>
      <w:r w:rsidRPr="0046479D">
        <w:t>SPKLren</w:t>
      </w:r>
      <w:proofErr w:type="spellEnd"/>
      <w:r w:rsidRPr="0046479D">
        <w:t xml:space="preserve"> 149. </w:t>
      </w:r>
      <w:proofErr w:type="spellStart"/>
      <w:r w:rsidRPr="0046479D">
        <w:t>artikuluan</w:t>
      </w:r>
      <w:proofErr w:type="spellEnd"/>
      <w:r w:rsidRPr="0046479D">
        <w:t xml:space="preserve"> </w:t>
      </w:r>
      <w:proofErr w:type="spellStart"/>
      <w:r w:rsidRPr="0046479D">
        <w:t>aipatzen</w:t>
      </w:r>
      <w:proofErr w:type="spellEnd"/>
      <w:r w:rsidRPr="0046479D">
        <w:t xml:space="preserve"> den </w:t>
      </w:r>
      <w:proofErr w:type="spellStart"/>
      <w:r w:rsidRPr="0046479D">
        <w:t>prozedura</w:t>
      </w:r>
      <w:proofErr w:type="spellEnd"/>
      <w:r w:rsidRPr="0046479D">
        <w:t xml:space="preserve"> </w:t>
      </w:r>
      <w:proofErr w:type="spellStart"/>
      <w:r w:rsidRPr="0046479D">
        <w:t>izapidetu</w:t>
      </w:r>
      <w:proofErr w:type="spellEnd"/>
      <w:r w:rsidRPr="0046479D">
        <w:t xml:space="preserve"> </w:t>
      </w:r>
      <w:proofErr w:type="spellStart"/>
      <w:r w:rsidRPr="0046479D">
        <w:t>ondoren</w:t>
      </w:r>
      <w:proofErr w:type="spellEnd"/>
      <w:r w:rsidRPr="0046479D">
        <w:t>.</w:t>
      </w:r>
    </w:p>
    <w:p w14:paraId="2E8F1395" w14:textId="63EAE8B7" w:rsidR="009525B5" w:rsidRPr="0046479D" w:rsidRDefault="009D2B26" w:rsidP="00131CF3">
      <w:pPr>
        <w:pStyle w:val="Prrafodelista"/>
        <w:numPr>
          <w:ilvl w:val="0"/>
          <w:numId w:val="3"/>
        </w:numPr>
        <w:jc w:val="both"/>
      </w:pPr>
      <w:proofErr w:type="spellStart"/>
      <w:r w:rsidRPr="0046479D">
        <w:lastRenderedPageBreak/>
        <w:t>Eskaintza</w:t>
      </w:r>
      <w:proofErr w:type="spellEnd"/>
      <w:r w:rsidRPr="0046479D">
        <w:t xml:space="preserve"> </w:t>
      </w:r>
      <w:proofErr w:type="spellStart"/>
      <w:r w:rsidRPr="0046479D">
        <w:t>onena</w:t>
      </w:r>
      <w:proofErr w:type="spellEnd"/>
      <w:r w:rsidRPr="0046479D">
        <w:t xml:space="preserve"> </w:t>
      </w:r>
      <w:proofErr w:type="spellStart"/>
      <w:r w:rsidRPr="0046479D">
        <w:t>aurkeztu</w:t>
      </w:r>
      <w:proofErr w:type="spellEnd"/>
      <w:r w:rsidRPr="0046479D">
        <w:t xml:space="preserve"> </w:t>
      </w:r>
      <w:proofErr w:type="spellStart"/>
      <w:r w:rsidRPr="0046479D">
        <w:t>duen</w:t>
      </w:r>
      <w:proofErr w:type="spellEnd"/>
      <w:r w:rsidRPr="0046479D">
        <w:t xml:space="preserve"> </w:t>
      </w:r>
      <w:proofErr w:type="spellStart"/>
      <w:r w:rsidRPr="0046479D">
        <w:t>lizitatzaileari</w:t>
      </w:r>
      <w:proofErr w:type="spellEnd"/>
      <w:r w:rsidRPr="0046479D">
        <w:t xml:space="preserve"> </w:t>
      </w:r>
      <w:proofErr w:type="spellStart"/>
      <w:r w:rsidRPr="0046479D">
        <w:t>kontratua</w:t>
      </w:r>
      <w:proofErr w:type="spellEnd"/>
      <w:r w:rsidRPr="0046479D">
        <w:t xml:space="preserve"> </w:t>
      </w:r>
      <w:proofErr w:type="spellStart"/>
      <w:r w:rsidRPr="0046479D">
        <w:t>adjudikatzeko</w:t>
      </w:r>
      <w:proofErr w:type="spellEnd"/>
      <w:r w:rsidRPr="0046479D">
        <w:t xml:space="preserve"> </w:t>
      </w:r>
      <w:proofErr w:type="spellStart"/>
      <w:r w:rsidRPr="0046479D">
        <w:t>proposamena</w:t>
      </w:r>
      <w:proofErr w:type="spellEnd"/>
      <w:r w:rsidRPr="0046479D">
        <w:t xml:space="preserve"> </w:t>
      </w:r>
      <w:proofErr w:type="spellStart"/>
      <w:r w:rsidRPr="0046479D">
        <w:t>egitea</w:t>
      </w:r>
      <w:proofErr w:type="spellEnd"/>
      <w:r w:rsidRPr="0046479D">
        <w:t xml:space="preserve"> </w:t>
      </w:r>
      <w:proofErr w:type="spellStart"/>
      <w:r w:rsidRPr="0046479D">
        <w:t>kontratazio-organoari</w:t>
      </w:r>
      <w:proofErr w:type="spellEnd"/>
      <w:r w:rsidRPr="0046479D">
        <w:t xml:space="preserve">, </w:t>
      </w:r>
      <w:proofErr w:type="spellStart"/>
      <w:r w:rsidRPr="0046479D">
        <w:t>SPKLren</w:t>
      </w:r>
      <w:proofErr w:type="spellEnd"/>
      <w:r w:rsidRPr="0046479D">
        <w:t xml:space="preserve"> 145. </w:t>
      </w:r>
      <w:proofErr w:type="spellStart"/>
      <w:r w:rsidRPr="0046479D">
        <w:t>artikuluan</w:t>
      </w:r>
      <w:proofErr w:type="spellEnd"/>
      <w:r w:rsidRPr="0046479D">
        <w:t xml:space="preserve"> </w:t>
      </w:r>
      <w:proofErr w:type="spellStart"/>
      <w:r w:rsidRPr="0046479D">
        <w:t>xedatutakoaren</w:t>
      </w:r>
      <w:proofErr w:type="spellEnd"/>
      <w:r w:rsidRPr="0046479D">
        <w:t xml:space="preserve"> </w:t>
      </w:r>
      <w:proofErr w:type="spellStart"/>
      <w:r w:rsidRPr="0046479D">
        <w:t>arabera</w:t>
      </w:r>
      <w:proofErr w:type="spellEnd"/>
      <w:r w:rsidRPr="0046479D">
        <w:t>.</w:t>
      </w:r>
    </w:p>
    <w:p w14:paraId="163A3CEA" w14:textId="77777777" w:rsidR="00BB384D" w:rsidRPr="0046479D" w:rsidRDefault="00BB384D" w:rsidP="00BB384D"/>
    <w:p w14:paraId="18462705" w14:textId="3EE743C0" w:rsidR="00BB384D" w:rsidRPr="0046479D" w:rsidRDefault="000E6946" w:rsidP="00F02E83">
      <w:pPr>
        <w:jc w:val="both"/>
      </w:pPr>
      <w:r w:rsidRPr="0046479D">
        <w:t>11</w:t>
      </w:r>
      <w:r w:rsidR="00BB384D" w:rsidRPr="0046479D">
        <w:t xml:space="preserve">.2. </w:t>
      </w:r>
      <w:proofErr w:type="spellStart"/>
      <w:r w:rsidR="00A42B3F" w:rsidRPr="0046479D">
        <w:t>Eskaintzak</w:t>
      </w:r>
      <w:proofErr w:type="spellEnd"/>
      <w:r w:rsidR="00A42B3F" w:rsidRPr="0046479D">
        <w:t xml:space="preserve"> </w:t>
      </w:r>
      <w:proofErr w:type="spellStart"/>
      <w:r w:rsidR="00A42B3F" w:rsidRPr="0046479D">
        <w:t>aurkezteko</w:t>
      </w:r>
      <w:proofErr w:type="spellEnd"/>
      <w:r w:rsidR="00A42B3F" w:rsidRPr="0046479D">
        <w:t xml:space="preserve"> </w:t>
      </w:r>
      <w:proofErr w:type="spellStart"/>
      <w:r w:rsidR="00A42B3F" w:rsidRPr="0046479D">
        <w:t>epea</w:t>
      </w:r>
      <w:proofErr w:type="spellEnd"/>
      <w:r w:rsidR="00A42B3F" w:rsidRPr="0046479D">
        <w:t xml:space="preserve"> </w:t>
      </w:r>
      <w:proofErr w:type="spellStart"/>
      <w:r w:rsidR="00A42B3F" w:rsidRPr="0046479D">
        <w:t>amaituta</w:t>
      </w:r>
      <w:proofErr w:type="spellEnd"/>
      <w:r w:rsidR="00A42B3F" w:rsidRPr="0046479D">
        <w:t xml:space="preserve">, </w:t>
      </w:r>
      <w:proofErr w:type="spellStart"/>
      <w:r w:rsidR="00A42B3F" w:rsidRPr="0046479D">
        <w:t>Kontratazio</w:t>
      </w:r>
      <w:proofErr w:type="spellEnd"/>
      <w:r w:rsidR="00A42B3F" w:rsidRPr="0046479D">
        <w:t xml:space="preserve"> </w:t>
      </w:r>
      <w:proofErr w:type="spellStart"/>
      <w:r w:rsidR="00A42B3F" w:rsidRPr="0046479D">
        <w:t>Mahaiak</w:t>
      </w:r>
      <w:proofErr w:type="spellEnd"/>
      <w:r w:rsidR="00A42B3F" w:rsidRPr="0046479D">
        <w:t xml:space="preserve"> </w:t>
      </w:r>
      <w:proofErr w:type="spellStart"/>
      <w:r w:rsidR="00A42B3F" w:rsidRPr="0046479D">
        <w:t>jasotako</w:t>
      </w:r>
      <w:proofErr w:type="spellEnd"/>
      <w:r w:rsidR="00A42B3F" w:rsidRPr="0046479D">
        <w:t xml:space="preserve"> </w:t>
      </w:r>
      <w:proofErr w:type="spellStart"/>
      <w:r w:rsidR="00A42B3F" w:rsidRPr="0046479D">
        <w:t>proposamenen</w:t>
      </w:r>
      <w:proofErr w:type="spellEnd"/>
      <w:r w:rsidR="00A42B3F" w:rsidRPr="0046479D">
        <w:t xml:space="preserve"> </w:t>
      </w:r>
      <w:proofErr w:type="spellStart"/>
      <w:r w:rsidR="00A42B3F" w:rsidRPr="0046479D">
        <w:t>zerrenda</w:t>
      </w:r>
      <w:proofErr w:type="spellEnd"/>
      <w:r w:rsidR="00A42B3F" w:rsidRPr="0046479D">
        <w:t xml:space="preserve"> </w:t>
      </w:r>
      <w:proofErr w:type="spellStart"/>
      <w:r w:rsidR="00A42B3F" w:rsidRPr="0046479D">
        <w:t>egingo</w:t>
      </w:r>
      <w:proofErr w:type="spellEnd"/>
      <w:r w:rsidR="00A42B3F" w:rsidRPr="0046479D">
        <w:t xml:space="preserve"> du </w:t>
      </w:r>
      <w:proofErr w:type="spellStart"/>
      <w:r w:rsidR="00A42B3F" w:rsidRPr="0046479D">
        <w:t>edo</w:t>
      </w:r>
      <w:proofErr w:type="spellEnd"/>
      <w:r w:rsidR="00A42B3F" w:rsidRPr="0046479D">
        <w:t xml:space="preserve">, hala </w:t>
      </w:r>
      <w:proofErr w:type="spellStart"/>
      <w:r w:rsidR="00A42B3F" w:rsidRPr="0046479D">
        <w:t>badagokio</w:t>
      </w:r>
      <w:proofErr w:type="spellEnd"/>
      <w:r w:rsidR="00A42B3F" w:rsidRPr="0046479D">
        <w:t xml:space="preserve">, </w:t>
      </w:r>
      <w:proofErr w:type="spellStart"/>
      <w:r w:rsidR="00A42B3F" w:rsidRPr="0046479D">
        <w:t>lizitatzailerik</w:t>
      </w:r>
      <w:proofErr w:type="spellEnd"/>
      <w:r w:rsidR="00A42B3F" w:rsidRPr="0046479D">
        <w:t xml:space="preserve"> </w:t>
      </w:r>
      <w:proofErr w:type="spellStart"/>
      <w:r w:rsidR="00A42B3F" w:rsidRPr="0046479D">
        <w:t>ez</w:t>
      </w:r>
      <w:proofErr w:type="spellEnd"/>
      <w:r w:rsidR="00A42B3F" w:rsidRPr="0046479D">
        <w:t xml:space="preserve"> </w:t>
      </w:r>
      <w:proofErr w:type="spellStart"/>
      <w:r w:rsidR="00A42B3F" w:rsidRPr="0046479D">
        <w:t>dagoela</w:t>
      </w:r>
      <w:proofErr w:type="spellEnd"/>
      <w:r w:rsidR="00A42B3F" w:rsidRPr="0046479D">
        <w:t xml:space="preserve"> </w:t>
      </w:r>
      <w:proofErr w:type="spellStart"/>
      <w:r w:rsidR="00A42B3F" w:rsidRPr="0046479D">
        <w:t>adieraziko</w:t>
      </w:r>
      <w:proofErr w:type="spellEnd"/>
      <w:r w:rsidR="00A42B3F" w:rsidRPr="0046479D">
        <w:t xml:space="preserve"> du, eta </w:t>
      </w:r>
      <w:r w:rsidR="00A42B3F" w:rsidRPr="0046479D">
        <w:rPr>
          <w:b/>
        </w:rPr>
        <w:t>A ARTXIBOAN</w:t>
      </w:r>
      <w:r w:rsidR="00A42B3F" w:rsidRPr="0046479D">
        <w:t xml:space="preserve"> </w:t>
      </w:r>
      <w:proofErr w:type="spellStart"/>
      <w:r w:rsidR="00A42B3F" w:rsidRPr="0046479D">
        <w:t>jasotako</w:t>
      </w:r>
      <w:proofErr w:type="spellEnd"/>
      <w:r w:rsidR="00A42B3F" w:rsidRPr="0046479D">
        <w:t xml:space="preserve"> </w:t>
      </w:r>
      <w:proofErr w:type="spellStart"/>
      <w:r w:rsidR="00A42B3F" w:rsidRPr="0046479D">
        <w:t>dokumentazioa</w:t>
      </w:r>
      <w:proofErr w:type="spellEnd"/>
      <w:r w:rsidR="00A42B3F" w:rsidRPr="0046479D">
        <w:t xml:space="preserve"> </w:t>
      </w:r>
      <w:proofErr w:type="spellStart"/>
      <w:r w:rsidR="00A42B3F" w:rsidRPr="0046479D">
        <w:t>kalifikatuko</w:t>
      </w:r>
      <w:proofErr w:type="spellEnd"/>
      <w:r w:rsidR="00A42B3F" w:rsidRPr="0046479D">
        <w:t xml:space="preserve"> du 2023ko </w:t>
      </w:r>
      <w:r w:rsidR="00CF76E1">
        <w:t>OTSA</w:t>
      </w:r>
      <w:r w:rsidR="00A42B3F" w:rsidRPr="0046479D">
        <w:t xml:space="preserve">ILAREN </w:t>
      </w:r>
      <w:r w:rsidR="00CF76E1">
        <w:t>10ea</w:t>
      </w:r>
      <w:r w:rsidR="00A42B3F" w:rsidRPr="0046479D">
        <w:t xml:space="preserve">n, </w:t>
      </w:r>
      <w:r w:rsidR="00CF76E1">
        <w:t>10</w:t>
      </w:r>
      <w:r w:rsidR="00A42B3F" w:rsidRPr="0046479D">
        <w:t>:</w:t>
      </w:r>
      <w:r w:rsidR="00CF76E1">
        <w:t>00etan</w:t>
      </w:r>
      <w:r w:rsidR="00A42B3F" w:rsidRPr="0046479D">
        <w:t xml:space="preserve">, eta </w:t>
      </w:r>
      <w:proofErr w:type="spellStart"/>
      <w:r w:rsidR="00A42B3F" w:rsidRPr="0046479D">
        <w:t>orri</w:t>
      </w:r>
      <w:proofErr w:type="spellEnd"/>
      <w:r w:rsidR="00A42B3F" w:rsidRPr="0046479D">
        <w:t xml:space="preserve"> </w:t>
      </w:r>
      <w:proofErr w:type="spellStart"/>
      <w:r w:rsidR="00A42B3F" w:rsidRPr="0046479D">
        <w:t>hauetako</w:t>
      </w:r>
      <w:proofErr w:type="spellEnd"/>
      <w:r w:rsidR="00A42B3F" w:rsidRPr="0046479D">
        <w:t xml:space="preserve"> 9.2 </w:t>
      </w:r>
      <w:proofErr w:type="spellStart"/>
      <w:r w:rsidR="00A42B3F" w:rsidRPr="0046479D">
        <w:t>klausulan</w:t>
      </w:r>
      <w:proofErr w:type="spellEnd"/>
      <w:r w:rsidR="00A42B3F" w:rsidRPr="0046479D">
        <w:t xml:space="preserve"> </w:t>
      </w:r>
      <w:proofErr w:type="spellStart"/>
      <w:r w:rsidR="00A42B3F" w:rsidRPr="0046479D">
        <w:t>eskatutakoa</w:t>
      </w:r>
      <w:proofErr w:type="spellEnd"/>
      <w:r w:rsidR="00A42B3F" w:rsidRPr="0046479D">
        <w:t xml:space="preserve"> </w:t>
      </w:r>
      <w:proofErr w:type="spellStart"/>
      <w:r w:rsidR="00A42B3F" w:rsidRPr="0046479D">
        <w:t>jasotzen</w:t>
      </w:r>
      <w:proofErr w:type="spellEnd"/>
      <w:r w:rsidR="00A42B3F" w:rsidRPr="0046479D">
        <w:t xml:space="preserve"> duela </w:t>
      </w:r>
      <w:proofErr w:type="spellStart"/>
      <w:r w:rsidR="00A42B3F" w:rsidRPr="0046479D">
        <w:t>egiaztatuko</w:t>
      </w:r>
      <w:proofErr w:type="spellEnd"/>
      <w:r w:rsidR="00A42B3F" w:rsidRPr="0046479D">
        <w:t xml:space="preserve"> du, </w:t>
      </w:r>
      <w:proofErr w:type="spellStart"/>
      <w:r w:rsidR="00A42B3F" w:rsidRPr="0046479D">
        <w:t>SPKLren</w:t>
      </w:r>
      <w:proofErr w:type="spellEnd"/>
      <w:r w:rsidR="00A42B3F" w:rsidRPr="0046479D">
        <w:t xml:space="preserve"> 140. </w:t>
      </w:r>
      <w:proofErr w:type="spellStart"/>
      <w:r w:rsidR="00A42B3F" w:rsidRPr="0046479D">
        <w:t>artikuluan</w:t>
      </w:r>
      <w:proofErr w:type="spellEnd"/>
      <w:r w:rsidR="00A42B3F" w:rsidRPr="0046479D">
        <w:t xml:space="preserve"> </w:t>
      </w:r>
      <w:proofErr w:type="spellStart"/>
      <w:r w:rsidR="00A42B3F" w:rsidRPr="0046479D">
        <w:t>ezarritakoaren</w:t>
      </w:r>
      <w:proofErr w:type="spellEnd"/>
      <w:r w:rsidR="00A42B3F" w:rsidRPr="0046479D">
        <w:t xml:space="preserve"> </w:t>
      </w:r>
      <w:proofErr w:type="spellStart"/>
      <w:r w:rsidR="00A42B3F" w:rsidRPr="0046479D">
        <w:t>arabera</w:t>
      </w:r>
      <w:proofErr w:type="spellEnd"/>
      <w:r w:rsidR="00A42B3F" w:rsidRPr="0046479D">
        <w:t xml:space="preserve">. </w:t>
      </w:r>
      <w:proofErr w:type="spellStart"/>
      <w:r w:rsidR="00A42B3F" w:rsidRPr="0046479D">
        <w:t>Dokumentazio</w:t>
      </w:r>
      <w:proofErr w:type="spellEnd"/>
      <w:r w:rsidR="00A42B3F" w:rsidRPr="0046479D">
        <w:t xml:space="preserve"> </w:t>
      </w:r>
      <w:proofErr w:type="spellStart"/>
      <w:r w:rsidR="00A42B3F" w:rsidRPr="0046479D">
        <w:t>horretan</w:t>
      </w:r>
      <w:proofErr w:type="spellEnd"/>
      <w:r w:rsidR="00A42B3F" w:rsidRPr="0046479D">
        <w:t xml:space="preserve"> </w:t>
      </w:r>
      <w:proofErr w:type="spellStart"/>
      <w:r w:rsidR="00A42B3F" w:rsidRPr="0046479D">
        <w:t>zuzendu</w:t>
      </w:r>
      <w:proofErr w:type="spellEnd"/>
      <w:r w:rsidR="00A42B3F" w:rsidRPr="0046479D">
        <w:t xml:space="preserve"> </w:t>
      </w:r>
      <w:proofErr w:type="spellStart"/>
      <w:r w:rsidR="00A42B3F" w:rsidRPr="0046479D">
        <w:t>daitezkeen</w:t>
      </w:r>
      <w:proofErr w:type="spellEnd"/>
      <w:r w:rsidR="00A42B3F" w:rsidRPr="0046479D">
        <w:t xml:space="preserve"> </w:t>
      </w:r>
      <w:proofErr w:type="spellStart"/>
      <w:r w:rsidR="00A42B3F" w:rsidRPr="0046479D">
        <w:t>akatsak</w:t>
      </w:r>
      <w:proofErr w:type="spellEnd"/>
      <w:r w:rsidR="00A42B3F" w:rsidRPr="0046479D">
        <w:t xml:space="preserve"> </w:t>
      </w:r>
      <w:proofErr w:type="spellStart"/>
      <w:r w:rsidR="00A42B3F" w:rsidRPr="0046479D">
        <w:t>edo</w:t>
      </w:r>
      <w:proofErr w:type="spellEnd"/>
      <w:r w:rsidR="00A42B3F" w:rsidRPr="0046479D">
        <w:t xml:space="preserve"> </w:t>
      </w:r>
      <w:proofErr w:type="spellStart"/>
      <w:r w:rsidR="00A42B3F" w:rsidRPr="0046479D">
        <w:t>omisioak</w:t>
      </w:r>
      <w:proofErr w:type="spellEnd"/>
      <w:r w:rsidR="00A42B3F" w:rsidRPr="0046479D">
        <w:t xml:space="preserve"> </w:t>
      </w:r>
      <w:proofErr w:type="spellStart"/>
      <w:r w:rsidR="00A42B3F" w:rsidRPr="0046479D">
        <w:t>antzematen</w:t>
      </w:r>
      <w:proofErr w:type="spellEnd"/>
      <w:r w:rsidR="00A42B3F" w:rsidRPr="0046479D">
        <w:t xml:space="preserve"> </w:t>
      </w:r>
      <w:proofErr w:type="spellStart"/>
      <w:r w:rsidR="00A42B3F" w:rsidRPr="0046479D">
        <w:t>badira</w:t>
      </w:r>
      <w:proofErr w:type="spellEnd"/>
      <w:r w:rsidR="00A42B3F" w:rsidRPr="0046479D">
        <w:t xml:space="preserve">, </w:t>
      </w:r>
      <w:proofErr w:type="spellStart"/>
      <w:r w:rsidR="00A42B3F" w:rsidRPr="0046479D">
        <w:t>interesdunei</w:t>
      </w:r>
      <w:proofErr w:type="spellEnd"/>
      <w:r w:rsidR="00A42B3F" w:rsidRPr="0046479D">
        <w:t xml:space="preserve"> </w:t>
      </w:r>
      <w:proofErr w:type="spellStart"/>
      <w:r w:rsidR="00A42B3F" w:rsidRPr="0046479D">
        <w:t>jakinaraziko</w:t>
      </w:r>
      <w:proofErr w:type="spellEnd"/>
      <w:r w:rsidR="00A42B3F" w:rsidRPr="0046479D">
        <w:t xml:space="preserve"> </w:t>
      </w:r>
      <w:proofErr w:type="spellStart"/>
      <w:r w:rsidR="00A42B3F" w:rsidRPr="0046479D">
        <w:t>zaie</w:t>
      </w:r>
      <w:proofErr w:type="spellEnd"/>
      <w:r w:rsidR="00A42B3F" w:rsidRPr="0046479D">
        <w:t xml:space="preserve">, </w:t>
      </w:r>
      <w:proofErr w:type="spellStart"/>
      <w:r w:rsidR="00A42B3F" w:rsidRPr="0046479D">
        <w:t>gehienez</w:t>
      </w:r>
      <w:proofErr w:type="spellEnd"/>
      <w:r w:rsidR="00A42B3F" w:rsidRPr="0046479D">
        <w:t xml:space="preserve"> </w:t>
      </w:r>
      <w:r w:rsidR="00A42B3F" w:rsidRPr="0046479D">
        <w:rPr>
          <w:u w:val="single"/>
        </w:rPr>
        <w:t>HIRU EGUN NATURALEKO</w:t>
      </w:r>
      <w:r w:rsidR="00A42B3F" w:rsidRPr="0046479D">
        <w:t xml:space="preserve"> </w:t>
      </w:r>
      <w:proofErr w:type="spellStart"/>
      <w:r w:rsidR="00A42B3F" w:rsidRPr="0046479D">
        <w:t>epean</w:t>
      </w:r>
      <w:proofErr w:type="spellEnd"/>
      <w:r w:rsidR="00A42B3F" w:rsidRPr="0046479D">
        <w:t xml:space="preserve"> </w:t>
      </w:r>
      <w:proofErr w:type="spellStart"/>
      <w:r w:rsidR="00A42B3F" w:rsidRPr="0046479D">
        <w:t>zuzendu</w:t>
      </w:r>
      <w:proofErr w:type="spellEnd"/>
      <w:r w:rsidR="00A42B3F" w:rsidRPr="0046479D">
        <w:t xml:space="preserve"> </w:t>
      </w:r>
      <w:proofErr w:type="spellStart"/>
      <w:r w:rsidR="00A42B3F" w:rsidRPr="0046479D">
        <w:t>ditzaten</w:t>
      </w:r>
      <w:proofErr w:type="spellEnd"/>
      <w:r w:rsidR="00A42B3F" w:rsidRPr="0046479D">
        <w:t xml:space="preserve">, </w:t>
      </w:r>
      <w:proofErr w:type="spellStart"/>
      <w:r w:rsidR="00A42B3F" w:rsidRPr="0046479D">
        <w:t>Lizitazio</w:t>
      </w:r>
      <w:proofErr w:type="spellEnd"/>
      <w:r w:rsidR="00A42B3F" w:rsidRPr="0046479D">
        <w:t xml:space="preserve"> </w:t>
      </w:r>
      <w:proofErr w:type="spellStart"/>
      <w:r w:rsidR="00A42B3F" w:rsidRPr="0046479D">
        <w:t>Elektronikoaren</w:t>
      </w:r>
      <w:proofErr w:type="spellEnd"/>
      <w:r w:rsidR="00A42B3F" w:rsidRPr="0046479D">
        <w:t xml:space="preserve"> </w:t>
      </w:r>
      <w:proofErr w:type="spellStart"/>
      <w:r w:rsidR="00A42B3F" w:rsidRPr="0046479D">
        <w:t>Atariaren</w:t>
      </w:r>
      <w:proofErr w:type="spellEnd"/>
      <w:r w:rsidR="00A42B3F" w:rsidRPr="0046479D">
        <w:t xml:space="preserve"> </w:t>
      </w:r>
      <w:proofErr w:type="spellStart"/>
      <w:r w:rsidR="00A42B3F" w:rsidRPr="0046479D">
        <w:t>bidez</w:t>
      </w:r>
      <w:proofErr w:type="spellEnd"/>
      <w:r w:rsidR="00A42B3F" w:rsidRPr="0046479D">
        <w:t>.</w:t>
      </w:r>
    </w:p>
    <w:p w14:paraId="237BE4DF" w14:textId="77777777" w:rsidR="00F02E83" w:rsidRPr="0046479D" w:rsidRDefault="00F02E83" w:rsidP="00BB384D"/>
    <w:p w14:paraId="5653A3B0" w14:textId="2BA94CFF" w:rsidR="00BB384D" w:rsidRPr="0046479D" w:rsidRDefault="003773E8" w:rsidP="00123335">
      <w:pPr>
        <w:jc w:val="both"/>
      </w:pPr>
      <w:r w:rsidRPr="0046479D">
        <w:t xml:space="preserve">A </w:t>
      </w:r>
      <w:proofErr w:type="spellStart"/>
      <w:r w:rsidRPr="0046479D">
        <w:t>Artxiboko</w:t>
      </w:r>
      <w:proofErr w:type="spellEnd"/>
      <w:r w:rsidRPr="0046479D">
        <w:t xml:space="preserve"> </w:t>
      </w:r>
      <w:proofErr w:type="spellStart"/>
      <w:r w:rsidRPr="0046479D">
        <w:t>dokumentazioa</w:t>
      </w:r>
      <w:proofErr w:type="spellEnd"/>
      <w:r w:rsidRPr="0046479D">
        <w:t xml:space="preserve"> </w:t>
      </w:r>
      <w:proofErr w:type="spellStart"/>
      <w:r w:rsidRPr="0046479D">
        <w:t>kalifikatu</w:t>
      </w:r>
      <w:proofErr w:type="spellEnd"/>
      <w:r w:rsidRPr="0046479D">
        <w:t xml:space="preserve"> eta, hala </w:t>
      </w:r>
      <w:proofErr w:type="spellStart"/>
      <w:r w:rsidRPr="0046479D">
        <w:t>badagokio</w:t>
      </w:r>
      <w:proofErr w:type="spellEnd"/>
      <w:r w:rsidRPr="0046479D">
        <w:t xml:space="preserve">, </w:t>
      </w:r>
      <w:proofErr w:type="spellStart"/>
      <w:r w:rsidRPr="0046479D">
        <w:t>zuzendu</w:t>
      </w:r>
      <w:proofErr w:type="spellEnd"/>
      <w:r w:rsidRPr="0046479D">
        <w:t xml:space="preserve"> </w:t>
      </w:r>
      <w:proofErr w:type="spellStart"/>
      <w:r w:rsidRPr="0046479D">
        <w:t>ondoren</w:t>
      </w:r>
      <w:proofErr w:type="spellEnd"/>
      <w:r w:rsidRPr="0046479D">
        <w:t xml:space="preserve">, </w:t>
      </w:r>
      <w:proofErr w:type="spellStart"/>
      <w:r w:rsidRPr="0046479D">
        <w:t>Mahaiak</w:t>
      </w:r>
      <w:proofErr w:type="spellEnd"/>
      <w:r w:rsidRPr="0046479D">
        <w:t xml:space="preserve"> </w:t>
      </w:r>
      <w:proofErr w:type="spellStart"/>
      <w:r w:rsidRPr="0046479D">
        <w:t>ezarritako</w:t>
      </w:r>
      <w:proofErr w:type="spellEnd"/>
      <w:r w:rsidRPr="0046479D">
        <w:t xml:space="preserve"> </w:t>
      </w:r>
      <w:proofErr w:type="spellStart"/>
      <w:r w:rsidRPr="0046479D">
        <w:t>hautaketa-irizpideetara</w:t>
      </w:r>
      <w:proofErr w:type="spellEnd"/>
      <w:r w:rsidRPr="0046479D">
        <w:t xml:space="preserve"> </w:t>
      </w:r>
      <w:proofErr w:type="spellStart"/>
      <w:r w:rsidRPr="0046479D">
        <w:t>egokitzen</w:t>
      </w:r>
      <w:proofErr w:type="spellEnd"/>
      <w:r w:rsidRPr="0046479D">
        <w:t xml:space="preserve"> </w:t>
      </w:r>
      <w:proofErr w:type="spellStart"/>
      <w:r w:rsidRPr="0046479D">
        <w:t>diren</w:t>
      </w:r>
      <w:proofErr w:type="spellEnd"/>
      <w:r w:rsidRPr="0046479D">
        <w:t xml:space="preserve"> </w:t>
      </w:r>
      <w:proofErr w:type="spellStart"/>
      <w:r w:rsidRPr="0046479D">
        <w:t>lizitatzaileak</w:t>
      </w:r>
      <w:proofErr w:type="spellEnd"/>
      <w:r w:rsidRPr="0046479D">
        <w:t xml:space="preserve"> </w:t>
      </w:r>
      <w:proofErr w:type="spellStart"/>
      <w:r w:rsidRPr="0046479D">
        <w:t>zehaztuko</w:t>
      </w:r>
      <w:proofErr w:type="spellEnd"/>
      <w:r w:rsidRPr="0046479D">
        <w:t xml:space="preserve"> </w:t>
      </w:r>
      <w:proofErr w:type="spellStart"/>
      <w:r w:rsidRPr="0046479D">
        <w:t>ditu</w:t>
      </w:r>
      <w:proofErr w:type="spellEnd"/>
      <w:r w:rsidRPr="0046479D">
        <w:t xml:space="preserve">, eta </w:t>
      </w:r>
      <w:proofErr w:type="spellStart"/>
      <w:r w:rsidRPr="0046479D">
        <w:t>lizitazioan</w:t>
      </w:r>
      <w:proofErr w:type="spellEnd"/>
      <w:r w:rsidRPr="0046479D">
        <w:t xml:space="preserve"> </w:t>
      </w:r>
      <w:proofErr w:type="spellStart"/>
      <w:r w:rsidRPr="0046479D">
        <w:t>onartutakoen</w:t>
      </w:r>
      <w:proofErr w:type="spellEnd"/>
      <w:r w:rsidRPr="0046479D">
        <w:t xml:space="preserve">, </w:t>
      </w:r>
      <w:proofErr w:type="spellStart"/>
      <w:r w:rsidRPr="0046479D">
        <w:t>baztertutakoen</w:t>
      </w:r>
      <w:proofErr w:type="spellEnd"/>
      <w:r w:rsidRPr="0046479D">
        <w:t xml:space="preserve"> eta </w:t>
      </w:r>
      <w:proofErr w:type="spellStart"/>
      <w:r w:rsidRPr="0046479D">
        <w:t>baztertzeko</w:t>
      </w:r>
      <w:proofErr w:type="spellEnd"/>
      <w:r w:rsidRPr="0046479D">
        <w:t xml:space="preserve"> </w:t>
      </w:r>
      <w:proofErr w:type="spellStart"/>
      <w:r w:rsidRPr="0046479D">
        <w:t>arrazoien</w:t>
      </w:r>
      <w:proofErr w:type="spellEnd"/>
      <w:r w:rsidRPr="0046479D">
        <w:t xml:space="preserve"> </w:t>
      </w:r>
      <w:proofErr w:type="spellStart"/>
      <w:r w:rsidRPr="0046479D">
        <w:t>berariazko</w:t>
      </w:r>
      <w:proofErr w:type="spellEnd"/>
      <w:r w:rsidRPr="0046479D">
        <w:t xml:space="preserve"> </w:t>
      </w:r>
      <w:proofErr w:type="spellStart"/>
      <w:r w:rsidRPr="0046479D">
        <w:t>erabakia</w:t>
      </w:r>
      <w:proofErr w:type="spellEnd"/>
      <w:r w:rsidRPr="0046479D">
        <w:t xml:space="preserve"> </w:t>
      </w:r>
      <w:proofErr w:type="spellStart"/>
      <w:r w:rsidRPr="0046479D">
        <w:t>hartuko</w:t>
      </w:r>
      <w:proofErr w:type="spellEnd"/>
      <w:r w:rsidRPr="0046479D">
        <w:t xml:space="preserve"> du.</w:t>
      </w:r>
    </w:p>
    <w:p w14:paraId="28A472F5" w14:textId="77777777" w:rsidR="00BB384D" w:rsidRPr="0046479D" w:rsidRDefault="00BB384D" w:rsidP="00BB384D"/>
    <w:p w14:paraId="788CF9BE" w14:textId="35DA6617" w:rsidR="00BB384D" w:rsidRPr="0046479D" w:rsidRDefault="00381D89" w:rsidP="00381D89">
      <w:pPr>
        <w:jc w:val="both"/>
      </w:pPr>
      <w:r w:rsidRPr="0046479D">
        <w:t>11</w:t>
      </w:r>
      <w:r w:rsidR="00BB384D" w:rsidRPr="0046479D">
        <w:t xml:space="preserve">.3. </w:t>
      </w:r>
      <w:proofErr w:type="spellStart"/>
      <w:r w:rsidR="003773E8" w:rsidRPr="0046479D">
        <w:t>Kontratazio</w:t>
      </w:r>
      <w:proofErr w:type="spellEnd"/>
      <w:r w:rsidR="003773E8" w:rsidRPr="0046479D">
        <w:t xml:space="preserve"> </w:t>
      </w:r>
      <w:proofErr w:type="spellStart"/>
      <w:r w:rsidR="003773E8" w:rsidRPr="0046479D">
        <w:t>Mahaiak</w:t>
      </w:r>
      <w:proofErr w:type="spellEnd"/>
      <w:r w:rsidR="003773E8" w:rsidRPr="0046479D">
        <w:t xml:space="preserve">, 2023ko </w:t>
      </w:r>
      <w:r w:rsidR="00CF76E1">
        <w:t>OTSAILAREN</w:t>
      </w:r>
      <w:r w:rsidR="003773E8" w:rsidRPr="0046479D">
        <w:t xml:space="preserve"> </w:t>
      </w:r>
      <w:r w:rsidR="00CF76E1">
        <w:t>1</w:t>
      </w:r>
      <w:r w:rsidR="00E0542A">
        <w:t>7</w:t>
      </w:r>
      <w:r w:rsidR="00CF76E1">
        <w:t>an</w:t>
      </w:r>
      <w:r w:rsidR="003773E8" w:rsidRPr="0046479D">
        <w:t xml:space="preserve">, </w:t>
      </w:r>
      <w:r w:rsidR="00CF76E1">
        <w:t>09</w:t>
      </w:r>
      <w:r w:rsidR="003773E8" w:rsidRPr="0046479D">
        <w:t>:</w:t>
      </w:r>
      <w:r w:rsidR="00CF76E1">
        <w:t>30</w:t>
      </w:r>
      <w:r w:rsidR="003773E8" w:rsidRPr="0046479D">
        <w:t xml:space="preserve">n, </w:t>
      </w:r>
      <w:proofErr w:type="spellStart"/>
      <w:r w:rsidR="003773E8" w:rsidRPr="0046479D">
        <w:t>bitarteko</w:t>
      </w:r>
      <w:proofErr w:type="spellEnd"/>
      <w:r w:rsidR="003773E8" w:rsidRPr="0046479D">
        <w:t xml:space="preserve"> </w:t>
      </w:r>
      <w:proofErr w:type="spellStart"/>
      <w:r w:rsidR="003773E8" w:rsidRPr="0046479D">
        <w:t>elektronikoen</w:t>
      </w:r>
      <w:proofErr w:type="spellEnd"/>
      <w:r w:rsidR="003773E8" w:rsidRPr="0046479D">
        <w:t xml:space="preserve"> </w:t>
      </w:r>
      <w:proofErr w:type="spellStart"/>
      <w:r w:rsidR="003773E8" w:rsidRPr="0046479D">
        <w:t>bidez</w:t>
      </w:r>
      <w:proofErr w:type="spellEnd"/>
      <w:r w:rsidR="003773E8" w:rsidRPr="0046479D">
        <w:t xml:space="preserve">, </w:t>
      </w:r>
      <w:r w:rsidR="003773E8" w:rsidRPr="0046479D">
        <w:rPr>
          <w:b/>
        </w:rPr>
        <w:t>B ARTXIBOA</w:t>
      </w:r>
      <w:r w:rsidR="003773E8" w:rsidRPr="0046479D">
        <w:t xml:space="preserve"> </w:t>
      </w:r>
      <w:proofErr w:type="spellStart"/>
      <w:r w:rsidR="003773E8" w:rsidRPr="0046479D">
        <w:t>irekiko</w:t>
      </w:r>
      <w:proofErr w:type="spellEnd"/>
      <w:r w:rsidR="003773E8" w:rsidRPr="0046479D">
        <w:t xml:space="preserve"> du. </w:t>
      </w:r>
      <w:proofErr w:type="spellStart"/>
      <w:r w:rsidR="003773E8" w:rsidRPr="0046479D">
        <w:t>Bertan</w:t>
      </w:r>
      <w:proofErr w:type="spellEnd"/>
      <w:r w:rsidR="003773E8" w:rsidRPr="0046479D">
        <w:t xml:space="preserve">, </w:t>
      </w:r>
      <w:proofErr w:type="spellStart"/>
      <w:r w:rsidR="003773E8" w:rsidRPr="0046479D">
        <w:t>balio-judizio</w:t>
      </w:r>
      <w:proofErr w:type="spellEnd"/>
      <w:r w:rsidR="003773E8" w:rsidRPr="0046479D">
        <w:t xml:space="preserve"> baten </w:t>
      </w:r>
      <w:proofErr w:type="spellStart"/>
      <w:r w:rsidR="003773E8" w:rsidRPr="0046479D">
        <w:t>arabera</w:t>
      </w:r>
      <w:proofErr w:type="spellEnd"/>
      <w:r w:rsidR="003773E8" w:rsidRPr="0046479D">
        <w:t xml:space="preserve"> </w:t>
      </w:r>
      <w:proofErr w:type="spellStart"/>
      <w:r w:rsidR="003773E8" w:rsidRPr="0046479D">
        <w:t>ebaluatu</w:t>
      </w:r>
      <w:proofErr w:type="spellEnd"/>
      <w:r w:rsidR="003773E8" w:rsidRPr="0046479D">
        <w:t xml:space="preserve"> </w:t>
      </w:r>
      <w:proofErr w:type="spellStart"/>
      <w:r w:rsidR="003773E8" w:rsidRPr="0046479D">
        <w:t>beharreko</w:t>
      </w:r>
      <w:proofErr w:type="spellEnd"/>
      <w:r w:rsidR="003773E8" w:rsidRPr="0046479D">
        <w:t xml:space="preserve"> </w:t>
      </w:r>
      <w:proofErr w:type="spellStart"/>
      <w:r w:rsidR="003773E8" w:rsidRPr="0046479D">
        <w:t>dokumentuak</w:t>
      </w:r>
      <w:proofErr w:type="spellEnd"/>
      <w:r w:rsidR="003773E8" w:rsidRPr="0046479D">
        <w:t xml:space="preserve"> </w:t>
      </w:r>
      <w:proofErr w:type="spellStart"/>
      <w:r w:rsidR="003773E8" w:rsidRPr="0046479D">
        <w:t>jasoko</w:t>
      </w:r>
      <w:proofErr w:type="spellEnd"/>
      <w:r w:rsidR="003773E8" w:rsidRPr="0046479D">
        <w:t xml:space="preserve"> </w:t>
      </w:r>
      <w:proofErr w:type="spellStart"/>
      <w:r w:rsidR="003773E8" w:rsidRPr="0046479D">
        <w:t>dira</w:t>
      </w:r>
      <w:proofErr w:type="spellEnd"/>
      <w:r w:rsidR="003773E8" w:rsidRPr="0046479D">
        <w:t>.</w:t>
      </w:r>
    </w:p>
    <w:p w14:paraId="0B8005B8" w14:textId="38EBFB1E" w:rsidR="009525B5" w:rsidRPr="0046479D" w:rsidRDefault="009525B5" w:rsidP="00BB384D"/>
    <w:p w14:paraId="5857BBBC" w14:textId="7C381483" w:rsidR="00BB384D" w:rsidRPr="0046479D" w:rsidRDefault="00381D89" w:rsidP="00381D89">
      <w:pPr>
        <w:jc w:val="both"/>
      </w:pPr>
      <w:r w:rsidRPr="0046479D">
        <w:t>11</w:t>
      </w:r>
      <w:r w:rsidR="00BB384D" w:rsidRPr="0046479D">
        <w:t>.4.</w:t>
      </w:r>
      <w:r w:rsidRPr="0046479D">
        <w:t xml:space="preserve"> </w:t>
      </w:r>
      <w:proofErr w:type="spellStart"/>
      <w:r w:rsidR="003773E8" w:rsidRPr="0046479D">
        <w:t>Balio-judizioen</w:t>
      </w:r>
      <w:proofErr w:type="spellEnd"/>
      <w:r w:rsidR="003773E8" w:rsidRPr="0046479D">
        <w:t xml:space="preserve"> </w:t>
      </w:r>
      <w:proofErr w:type="spellStart"/>
      <w:r w:rsidR="003773E8" w:rsidRPr="0046479D">
        <w:t>bidez</w:t>
      </w:r>
      <w:proofErr w:type="spellEnd"/>
      <w:r w:rsidR="003773E8" w:rsidRPr="0046479D">
        <w:t xml:space="preserve"> </w:t>
      </w:r>
      <w:proofErr w:type="spellStart"/>
      <w:r w:rsidR="003773E8" w:rsidRPr="0046479D">
        <w:t>kuantifikatu</w:t>
      </w:r>
      <w:proofErr w:type="spellEnd"/>
      <w:r w:rsidR="003773E8" w:rsidRPr="0046479D">
        <w:t xml:space="preserve"> </w:t>
      </w:r>
      <w:proofErr w:type="spellStart"/>
      <w:r w:rsidR="003773E8" w:rsidRPr="0046479D">
        <w:t>daitezkeen</w:t>
      </w:r>
      <w:proofErr w:type="spellEnd"/>
      <w:r w:rsidR="003773E8" w:rsidRPr="0046479D">
        <w:t xml:space="preserve"> </w:t>
      </w:r>
      <w:proofErr w:type="spellStart"/>
      <w:r w:rsidR="003773E8" w:rsidRPr="0046479D">
        <w:t>adjudikazio-irizpideak</w:t>
      </w:r>
      <w:proofErr w:type="spellEnd"/>
      <w:r w:rsidR="003773E8" w:rsidRPr="0046479D">
        <w:t xml:space="preserve"> </w:t>
      </w:r>
      <w:proofErr w:type="spellStart"/>
      <w:r w:rsidR="003773E8" w:rsidRPr="0046479D">
        <w:t>baloratu</w:t>
      </w:r>
      <w:proofErr w:type="spellEnd"/>
      <w:r w:rsidR="003773E8" w:rsidRPr="0046479D">
        <w:t xml:space="preserve"> </w:t>
      </w:r>
      <w:proofErr w:type="spellStart"/>
      <w:r w:rsidR="003773E8" w:rsidRPr="0046479D">
        <w:t>ondoren</w:t>
      </w:r>
      <w:proofErr w:type="spellEnd"/>
      <w:r w:rsidR="003773E8" w:rsidRPr="0046479D">
        <w:t xml:space="preserve">, </w:t>
      </w:r>
      <w:proofErr w:type="spellStart"/>
      <w:r w:rsidR="003773E8" w:rsidRPr="0046479D">
        <w:t>Kontratazio</w:t>
      </w:r>
      <w:proofErr w:type="spellEnd"/>
      <w:r w:rsidR="003773E8" w:rsidRPr="0046479D">
        <w:t xml:space="preserve"> </w:t>
      </w:r>
      <w:proofErr w:type="spellStart"/>
      <w:r w:rsidR="003773E8" w:rsidRPr="0046479D">
        <w:t>Mahaiak</w:t>
      </w:r>
      <w:proofErr w:type="spellEnd"/>
      <w:r w:rsidR="003773E8" w:rsidRPr="0046479D">
        <w:t xml:space="preserve"> </w:t>
      </w:r>
      <w:r w:rsidR="003773E8" w:rsidRPr="0046479D">
        <w:rPr>
          <w:b/>
        </w:rPr>
        <w:t>C ARTXIBOA</w:t>
      </w:r>
      <w:r w:rsidR="003773E8" w:rsidRPr="0046479D">
        <w:t xml:space="preserve"> </w:t>
      </w:r>
      <w:proofErr w:type="spellStart"/>
      <w:r w:rsidR="003773E8" w:rsidRPr="0046479D">
        <w:t>irekiko</w:t>
      </w:r>
      <w:proofErr w:type="spellEnd"/>
      <w:r w:rsidR="003773E8" w:rsidRPr="0046479D">
        <w:t xml:space="preserve"> du 2023ko </w:t>
      </w:r>
      <w:r w:rsidR="006838F5">
        <w:t>OTSA</w:t>
      </w:r>
      <w:r w:rsidR="003773E8" w:rsidRPr="0046479D">
        <w:t xml:space="preserve">ILAREN </w:t>
      </w:r>
      <w:r w:rsidR="006838F5">
        <w:t>1</w:t>
      </w:r>
      <w:r w:rsidR="00E0542A">
        <w:t>7</w:t>
      </w:r>
      <w:r w:rsidR="003773E8" w:rsidRPr="0046479D">
        <w:t xml:space="preserve">an, </w:t>
      </w:r>
      <w:r w:rsidR="006838F5">
        <w:t>11</w:t>
      </w:r>
      <w:r w:rsidR="003773E8" w:rsidRPr="0046479D">
        <w:t>:</w:t>
      </w:r>
      <w:r w:rsidR="006838F5">
        <w:t>30</w:t>
      </w:r>
      <w:r w:rsidR="003773E8" w:rsidRPr="0046479D">
        <w:t xml:space="preserve">etan. </w:t>
      </w:r>
      <w:proofErr w:type="spellStart"/>
      <w:r w:rsidR="003773E8" w:rsidRPr="0046479D">
        <w:t>Artxiboan</w:t>
      </w:r>
      <w:proofErr w:type="spellEnd"/>
      <w:r w:rsidR="003773E8" w:rsidRPr="0046479D">
        <w:t xml:space="preserve"> </w:t>
      </w:r>
      <w:proofErr w:type="spellStart"/>
      <w:r w:rsidR="003773E8" w:rsidRPr="0046479D">
        <w:t>formulak</w:t>
      </w:r>
      <w:proofErr w:type="spellEnd"/>
      <w:r w:rsidR="003773E8" w:rsidRPr="0046479D">
        <w:t xml:space="preserve"> </w:t>
      </w:r>
      <w:proofErr w:type="spellStart"/>
      <w:r w:rsidR="003773E8" w:rsidRPr="0046479D">
        <w:t>aplikatuz</w:t>
      </w:r>
      <w:proofErr w:type="spellEnd"/>
      <w:r w:rsidR="003773E8" w:rsidRPr="0046479D">
        <w:t xml:space="preserve"> </w:t>
      </w:r>
      <w:proofErr w:type="spellStart"/>
      <w:r w:rsidR="003773E8" w:rsidRPr="0046479D">
        <w:t>soilik</w:t>
      </w:r>
      <w:proofErr w:type="spellEnd"/>
      <w:r w:rsidR="003773E8" w:rsidRPr="0046479D">
        <w:t xml:space="preserve"> </w:t>
      </w:r>
      <w:proofErr w:type="spellStart"/>
      <w:r w:rsidR="003773E8" w:rsidRPr="0046479D">
        <w:t>balora</w:t>
      </w:r>
      <w:proofErr w:type="spellEnd"/>
      <w:r w:rsidR="003773E8" w:rsidRPr="0046479D">
        <w:t xml:space="preserve"> </w:t>
      </w:r>
      <w:proofErr w:type="spellStart"/>
      <w:r w:rsidR="003773E8" w:rsidRPr="0046479D">
        <w:t>daitezkeen</w:t>
      </w:r>
      <w:proofErr w:type="spellEnd"/>
      <w:r w:rsidR="003773E8" w:rsidRPr="0046479D">
        <w:t xml:space="preserve"> </w:t>
      </w:r>
      <w:proofErr w:type="spellStart"/>
      <w:r w:rsidR="003773E8" w:rsidRPr="0046479D">
        <w:t>dokumentuak</w:t>
      </w:r>
      <w:proofErr w:type="spellEnd"/>
      <w:r w:rsidR="003773E8" w:rsidRPr="0046479D">
        <w:t xml:space="preserve"> </w:t>
      </w:r>
      <w:proofErr w:type="spellStart"/>
      <w:r w:rsidR="003773E8" w:rsidRPr="0046479D">
        <w:t>jasotzen</w:t>
      </w:r>
      <w:proofErr w:type="spellEnd"/>
      <w:r w:rsidR="003773E8" w:rsidRPr="0046479D">
        <w:t xml:space="preserve"> </w:t>
      </w:r>
      <w:proofErr w:type="spellStart"/>
      <w:r w:rsidR="003773E8" w:rsidRPr="0046479D">
        <w:t>dira</w:t>
      </w:r>
      <w:proofErr w:type="spellEnd"/>
      <w:r w:rsidR="003773E8" w:rsidRPr="0046479D">
        <w:t xml:space="preserve">, eta </w:t>
      </w:r>
      <w:proofErr w:type="spellStart"/>
      <w:r w:rsidR="003773E8" w:rsidRPr="0046479D">
        <w:t>dokumentu</w:t>
      </w:r>
      <w:proofErr w:type="spellEnd"/>
      <w:r w:rsidR="003773E8" w:rsidRPr="0046479D">
        <w:t xml:space="preserve"> </w:t>
      </w:r>
      <w:proofErr w:type="spellStart"/>
      <w:r w:rsidR="003773E8" w:rsidRPr="0046479D">
        <w:t>horiek</w:t>
      </w:r>
      <w:proofErr w:type="spellEnd"/>
      <w:r w:rsidR="003773E8" w:rsidRPr="0046479D">
        <w:t xml:space="preserve"> EZ </w:t>
      </w:r>
      <w:proofErr w:type="spellStart"/>
      <w:r w:rsidR="003773E8" w:rsidRPr="0046479D">
        <w:t>daude</w:t>
      </w:r>
      <w:proofErr w:type="spellEnd"/>
      <w:r w:rsidR="003773E8" w:rsidRPr="0046479D">
        <w:t xml:space="preserve"> </w:t>
      </w:r>
      <w:proofErr w:type="spellStart"/>
      <w:r w:rsidR="003773E8" w:rsidRPr="0046479D">
        <w:t>balio-judizioen</w:t>
      </w:r>
      <w:proofErr w:type="spellEnd"/>
      <w:r w:rsidR="003773E8" w:rsidRPr="0046479D">
        <w:t xml:space="preserve"> </w:t>
      </w:r>
      <w:proofErr w:type="spellStart"/>
      <w:r w:rsidR="003773E8" w:rsidRPr="0046479D">
        <w:t>mende</w:t>
      </w:r>
      <w:proofErr w:type="spellEnd"/>
      <w:r w:rsidR="003773E8" w:rsidRPr="0046479D">
        <w:t>.</w:t>
      </w:r>
    </w:p>
    <w:p w14:paraId="3DFE510E" w14:textId="49E60AF4" w:rsidR="009525B5" w:rsidRPr="0046479D" w:rsidRDefault="009525B5" w:rsidP="00D646F2"/>
    <w:p w14:paraId="31918BDE" w14:textId="61ABFEB4" w:rsidR="00381D89" w:rsidRPr="0046479D" w:rsidRDefault="003773E8" w:rsidP="00BB384D">
      <w:pPr>
        <w:rPr>
          <w:rFonts w:cs="Arial"/>
        </w:rPr>
      </w:pPr>
      <w:proofErr w:type="spellStart"/>
      <w:r w:rsidRPr="0046479D">
        <w:rPr>
          <w:u w:val="single"/>
        </w:rPr>
        <w:t>Hauxe</w:t>
      </w:r>
      <w:proofErr w:type="spellEnd"/>
      <w:r w:rsidRPr="0046479D">
        <w:rPr>
          <w:u w:val="single"/>
        </w:rPr>
        <w:t xml:space="preserve"> da </w:t>
      </w:r>
      <w:proofErr w:type="spellStart"/>
      <w:r w:rsidRPr="0046479D">
        <w:rPr>
          <w:u w:val="single"/>
        </w:rPr>
        <w:t>irekitzeko</w:t>
      </w:r>
      <w:proofErr w:type="spellEnd"/>
      <w:r w:rsidRPr="0046479D">
        <w:rPr>
          <w:u w:val="single"/>
        </w:rPr>
        <w:t xml:space="preserve"> </w:t>
      </w:r>
      <w:proofErr w:type="spellStart"/>
      <w:r w:rsidRPr="0046479D">
        <w:rPr>
          <w:u w:val="single"/>
        </w:rPr>
        <w:t>esteka</w:t>
      </w:r>
      <w:proofErr w:type="spellEnd"/>
      <w:r w:rsidR="00381D89" w:rsidRPr="0046479D">
        <w:rPr>
          <w:u w:val="single"/>
        </w:rPr>
        <w:t xml:space="preserve">: </w:t>
      </w:r>
      <w:hyperlink r:id="rId12" w:history="1">
        <w:r w:rsidR="00CA6301" w:rsidRPr="0046479D">
          <w:rPr>
            <w:rStyle w:val="Hipervnculo"/>
            <w:rFonts w:cs="Arial"/>
            <w:color w:val="auto"/>
          </w:rPr>
          <w:t>https://www6.euskadi.net/lizitazioa/directo_basqueteam_es.html</w:t>
        </w:r>
      </w:hyperlink>
    </w:p>
    <w:p w14:paraId="7B035954" w14:textId="77777777" w:rsidR="00381D89" w:rsidRPr="0046479D" w:rsidRDefault="00381D89" w:rsidP="00BB384D">
      <w:pPr>
        <w:rPr>
          <w:b/>
          <w:sz w:val="28"/>
          <w:szCs w:val="28"/>
          <w:u w:val="single"/>
        </w:rPr>
      </w:pPr>
    </w:p>
    <w:p w14:paraId="5002A892" w14:textId="521842DB" w:rsidR="00BB384D" w:rsidRPr="0046479D" w:rsidRDefault="00381D89" w:rsidP="00BB384D">
      <w:pPr>
        <w:rPr>
          <w:w w:val="105"/>
          <w:sz w:val="28"/>
          <w:szCs w:val="28"/>
        </w:rPr>
      </w:pPr>
      <w:r w:rsidRPr="0046479D">
        <w:rPr>
          <w:b/>
          <w:sz w:val="28"/>
          <w:szCs w:val="28"/>
          <w:u w:val="single"/>
        </w:rPr>
        <w:t>12</w:t>
      </w:r>
      <w:r w:rsidR="003A7702" w:rsidRPr="0046479D">
        <w:rPr>
          <w:b/>
          <w:sz w:val="28"/>
          <w:szCs w:val="28"/>
          <w:u w:val="single"/>
        </w:rPr>
        <w:t xml:space="preserve">. </w:t>
      </w:r>
      <w:r w:rsidR="003773E8" w:rsidRPr="0046479D">
        <w:rPr>
          <w:b/>
          <w:sz w:val="28"/>
          <w:szCs w:val="28"/>
          <w:u w:val="single"/>
        </w:rPr>
        <w:t>KONTRATUA ADJUDIKATZEA</w:t>
      </w:r>
      <w:r w:rsidR="003A7702" w:rsidRPr="0046479D">
        <w:rPr>
          <w:b/>
          <w:sz w:val="28"/>
          <w:szCs w:val="28"/>
          <w:u w:val="single"/>
        </w:rPr>
        <w:t xml:space="preserve"> </w:t>
      </w:r>
    </w:p>
    <w:p w14:paraId="2CAB441D" w14:textId="5005519E" w:rsidR="003A7702" w:rsidRPr="0046479D" w:rsidRDefault="003773E8" w:rsidP="003A7702">
      <w:pPr>
        <w:jc w:val="both"/>
        <w:rPr>
          <w:rFonts w:cs="Arial"/>
        </w:rPr>
      </w:pPr>
      <w:proofErr w:type="spellStart"/>
      <w:r w:rsidRPr="0046479D">
        <w:rPr>
          <w:rFonts w:cs="Arial"/>
        </w:rPr>
        <w:t>Kontratazio-organoak</w:t>
      </w:r>
      <w:proofErr w:type="spellEnd"/>
      <w:r w:rsidRPr="0046479D">
        <w:rPr>
          <w:rFonts w:cs="Arial"/>
        </w:rPr>
        <w:t xml:space="preserve"> </w:t>
      </w:r>
      <w:proofErr w:type="spellStart"/>
      <w:r w:rsidRPr="0046479D">
        <w:rPr>
          <w:rFonts w:cs="Arial"/>
        </w:rPr>
        <w:t>adjudikatuko</w:t>
      </w:r>
      <w:proofErr w:type="spellEnd"/>
      <w:r w:rsidRPr="0046479D">
        <w:rPr>
          <w:rFonts w:cs="Arial"/>
        </w:rPr>
        <w:t xml:space="preserve"> du </w:t>
      </w:r>
      <w:proofErr w:type="spellStart"/>
      <w:r w:rsidRPr="0046479D">
        <w:rPr>
          <w:rFonts w:cs="Arial"/>
        </w:rPr>
        <w:t>kontratua</w:t>
      </w:r>
      <w:proofErr w:type="spellEnd"/>
      <w:r w:rsidRPr="0046479D">
        <w:rPr>
          <w:rFonts w:cs="Arial"/>
        </w:rPr>
        <w:t xml:space="preserve">, </w:t>
      </w:r>
      <w:proofErr w:type="spellStart"/>
      <w:r w:rsidRPr="0046479D">
        <w:rPr>
          <w:rFonts w:cs="Arial"/>
        </w:rPr>
        <w:t>kontratazio-mahaiak</w:t>
      </w:r>
      <w:proofErr w:type="spellEnd"/>
      <w:r w:rsidRPr="0046479D">
        <w:rPr>
          <w:rFonts w:cs="Arial"/>
        </w:rPr>
        <w:t xml:space="preserve"> </w:t>
      </w:r>
      <w:proofErr w:type="spellStart"/>
      <w:r w:rsidRPr="0046479D">
        <w:rPr>
          <w:rFonts w:cs="Arial"/>
        </w:rPr>
        <w:t>proposatuta</w:t>
      </w:r>
      <w:proofErr w:type="spellEnd"/>
      <w:r w:rsidRPr="0046479D">
        <w:rPr>
          <w:rFonts w:cs="Arial"/>
        </w:rPr>
        <w:t xml:space="preserve">. </w:t>
      </w:r>
      <w:proofErr w:type="spellStart"/>
      <w:r w:rsidRPr="0046479D">
        <w:rPr>
          <w:rFonts w:cs="Arial"/>
        </w:rPr>
        <w:t>Kontratazio-organoak</w:t>
      </w:r>
      <w:proofErr w:type="spellEnd"/>
      <w:r w:rsidRPr="0046479D">
        <w:rPr>
          <w:rFonts w:cs="Arial"/>
        </w:rPr>
        <w:t xml:space="preserve"> </w:t>
      </w:r>
      <w:proofErr w:type="spellStart"/>
      <w:r w:rsidRPr="0046479D">
        <w:rPr>
          <w:rFonts w:cs="Arial"/>
        </w:rPr>
        <w:t>arrazoitu</w:t>
      </w:r>
      <w:proofErr w:type="spellEnd"/>
      <w:r w:rsidRPr="0046479D">
        <w:rPr>
          <w:rFonts w:cs="Arial"/>
        </w:rPr>
        <w:t xml:space="preserve"> </w:t>
      </w:r>
      <w:proofErr w:type="spellStart"/>
      <w:r w:rsidRPr="0046479D">
        <w:rPr>
          <w:rFonts w:cs="Arial"/>
        </w:rPr>
        <w:t>egin</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du </w:t>
      </w:r>
      <w:proofErr w:type="spellStart"/>
      <w:r w:rsidRPr="0046479D">
        <w:rPr>
          <w:rFonts w:cs="Arial"/>
        </w:rPr>
        <w:t>bere</w:t>
      </w:r>
      <w:proofErr w:type="spellEnd"/>
      <w:r w:rsidRPr="0046479D">
        <w:rPr>
          <w:rFonts w:cs="Arial"/>
        </w:rPr>
        <w:t xml:space="preserve"> </w:t>
      </w:r>
      <w:proofErr w:type="spellStart"/>
      <w:r w:rsidRPr="0046479D">
        <w:rPr>
          <w:rFonts w:cs="Arial"/>
        </w:rPr>
        <w:t>erabakia</w:t>
      </w:r>
      <w:proofErr w:type="spellEnd"/>
      <w:r w:rsidRPr="0046479D">
        <w:rPr>
          <w:rFonts w:cs="Arial"/>
        </w:rPr>
        <w:t xml:space="preserve">, </w:t>
      </w:r>
      <w:proofErr w:type="spellStart"/>
      <w:r w:rsidRPr="0046479D">
        <w:rPr>
          <w:rFonts w:cs="Arial"/>
        </w:rPr>
        <w:t>Mahaiaren</w:t>
      </w:r>
      <w:proofErr w:type="spellEnd"/>
      <w:r w:rsidRPr="0046479D">
        <w:rPr>
          <w:rFonts w:cs="Arial"/>
        </w:rPr>
        <w:t xml:space="preserve"> </w:t>
      </w:r>
      <w:proofErr w:type="spellStart"/>
      <w:r w:rsidRPr="0046479D">
        <w:rPr>
          <w:rFonts w:cs="Arial"/>
        </w:rPr>
        <w:t>proposamenarekin</w:t>
      </w:r>
      <w:proofErr w:type="spellEnd"/>
      <w:r w:rsidRPr="0046479D">
        <w:rPr>
          <w:rFonts w:cs="Arial"/>
        </w:rPr>
        <w:t xml:space="preserve"> bat </w:t>
      </w:r>
      <w:proofErr w:type="spellStart"/>
      <w:r w:rsidRPr="0046479D">
        <w:rPr>
          <w:rFonts w:cs="Arial"/>
        </w:rPr>
        <w:t>ez</w:t>
      </w:r>
      <w:proofErr w:type="spellEnd"/>
      <w:r w:rsidRPr="0046479D">
        <w:rPr>
          <w:rFonts w:cs="Arial"/>
        </w:rPr>
        <w:t xml:space="preserve"> </w:t>
      </w:r>
      <w:proofErr w:type="spellStart"/>
      <w:r w:rsidRPr="0046479D">
        <w:rPr>
          <w:rFonts w:cs="Arial"/>
        </w:rPr>
        <w:t>badator</w:t>
      </w:r>
      <w:proofErr w:type="spellEnd"/>
      <w:r w:rsidR="003A7702" w:rsidRPr="0046479D">
        <w:rPr>
          <w:rFonts w:cs="Arial"/>
        </w:rPr>
        <w:t>.</w:t>
      </w:r>
    </w:p>
    <w:p w14:paraId="4160E4A7" w14:textId="77777777" w:rsidR="003A7702" w:rsidRPr="0046479D" w:rsidRDefault="003A7702" w:rsidP="003A7702">
      <w:pPr>
        <w:jc w:val="both"/>
        <w:rPr>
          <w:rFonts w:cs="Arial"/>
        </w:rPr>
      </w:pPr>
    </w:p>
    <w:p w14:paraId="3D30A586" w14:textId="57708A8E" w:rsidR="003A7702" w:rsidRPr="0046479D" w:rsidRDefault="003773E8" w:rsidP="003A7702">
      <w:pPr>
        <w:jc w:val="both"/>
        <w:rPr>
          <w:rFonts w:cs="Arial"/>
        </w:rPr>
      </w:pPr>
      <w:proofErr w:type="spellStart"/>
      <w:r w:rsidRPr="0046479D">
        <w:rPr>
          <w:rFonts w:cs="Arial"/>
        </w:rPr>
        <w:t>Kontratazio-organoak</w:t>
      </w:r>
      <w:proofErr w:type="spellEnd"/>
      <w:r w:rsidRPr="0046479D">
        <w:rPr>
          <w:rFonts w:cs="Arial"/>
        </w:rPr>
        <w:t xml:space="preserve"> </w:t>
      </w:r>
      <w:proofErr w:type="spellStart"/>
      <w:r w:rsidRPr="0046479D">
        <w:rPr>
          <w:rFonts w:cs="Arial"/>
        </w:rPr>
        <w:t>enpresa</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erakunde</w:t>
      </w:r>
      <w:proofErr w:type="spellEnd"/>
      <w:r w:rsidRPr="0046479D">
        <w:rPr>
          <w:rFonts w:cs="Arial"/>
        </w:rPr>
        <w:t xml:space="preserve"> baten </w:t>
      </w:r>
      <w:proofErr w:type="spellStart"/>
      <w:r w:rsidRPr="0046479D">
        <w:rPr>
          <w:rFonts w:cs="Arial"/>
        </w:rPr>
        <w:t>eskaintza</w:t>
      </w:r>
      <w:proofErr w:type="spellEnd"/>
      <w:r w:rsidRPr="0046479D">
        <w:rPr>
          <w:rFonts w:cs="Arial"/>
        </w:rPr>
        <w:t xml:space="preserve"> </w:t>
      </w:r>
      <w:proofErr w:type="spellStart"/>
      <w:r w:rsidRPr="0046479D">
        <w:rPr>
          <w:rFonts w:cs="Arial"/>
        </w:rPr>
        <w:t>onuragarrientzat</w:t>
      </w:r>
      <w:proofErr w:type="spellEnd"/>
      <w:r w:rsidRPr="0046479D">
        <w:rPr>
          <w:rFonts w:cs="Arial"/>
        </w:rPr>
        <w:t xml:space="preserve"> </w:t>
      </w:r>
      <w:proofErr w:type="spellStart"/>
      <w:r w:rsidRPr="0046479D">
        <w:rPr>
          <w:rFonts w:cs="Arial"/>
        </w:rPr>
        <w:t>kalifikatzeko</w:t>
      </w:r>
      <w:proofErr w:type="spellEnd"/>
      <w:r w:rsidRPr="0046479D">
        <w:rPr>
          <w:rFonts w:cs="Arial"/>
        </w:rPr>
        <w:t xml:space="preserve"> </w:t>
      </w:r>
      <w:proofErr w:type="spellStart"/>
      <w:r w:rsidRPr="0046479D">
        <w:rPr>
          <w:rFonts w:cs="Arial"/>
        </w:rPr>
        <w:t>erabakia</w:t>
      </w:r>
      <w:proofErr w:type="spellEnd"/>
      <w:r w:rsidRPr="0046479D">
        <w:rPr>
          <w:rFonts w:cs="Arial"/>
        </w:rPr>
        <w:t xml:space="preserve"> </w:t>
      </w:r>
      <w:proofErr w:type="spellStart"/>
      <w:r w:rsidRPr="0046479D">
        <w:rPr>
          <w:rFonts w:cs="Arial"/>
        </w:rPr>
        <w:t>hartzen</w:t>
      </w:r>
      <w:proofErr w:type="spellEnd"/>
      <w:r w:rsidRPr="0046479D">
        <w:rPr>
          <w:rFonts w:cs="Arial"/>
        </w:rPr>
        <w:t xml:space="preserve"> </w:t>
      </w:r>
      <w:proofErr w:type="spellStart"/>
      <w:r w:rsidRPr="0046479D">
        <w:rPr>
          <w:rFonts w:cs="Arial"/>
        </w:rPr>
        <w:t>badu</w:t>
      </w:r>
      <w:proofErr w:type="spellEnd"/>
      <w:r w:rsidRPr="0046479D">
        <w:rPr>
          <w:rFonts w:cs="Arial"/>
        </w:rPr>
        <w:t xml:space="preserve">, </w:t>
      </w:r>
      <w:proofErr w:type="spellStart"/>
      <w:r w:rsidRPr="0046479D">
        <w:rPr>
          <w:rFonts w:cs="Arial"/>
        </w:rPr>
        <w:t>gehienez</w:t>
      </w:r>
      <w:proofErr w:type="spellEnd"/>
      <w:r w:rsidRPr="0046479D">
        <w:rPr>
          <w:rFonts w:cs="Arial"/>
        </w:rPr>
        <w:t xml:space="preserve"> ere </w:t>
      </w:r>
      <w:r w:rsidRPr="0046479D">
        <w:rPr>
          <w:rFonts w:cs="Arial"/>
          <w:u w:val="single"/>
        </w:rPr>
        <w:t>ZAZPI EGUN BALIODUNEKO</w:t>
      </w:r>
      <w:r w:rsidRPr="0046479D">
        <w:rPr>
          <w:rFonts w:cs="Arial"/>
        </w:rPr>
        <w:t xml:space="preserve"> </w:t>
      </w:r>
      <w:proofErr w:type="spellStart"/>
      <w:r w:rsidRPr="0046479D">
        <w:rPr>
          <w:rFonts w:cs="Arial"/>
        </w:rPr>
        <w:t>epean</w:t>
      </w:r>
      <w:proofErr w:type="spellEnd"/>
      <w:r w:rsidRPr="0046479D">
        <w:rPr>
          <w:rFonts w:cs="Arial"/>
        </w:rPr>
        <w:t xml:space="preserve"> </w:t>
      </w:r>
      <w:proofErr w:type="spellStart"/>
      <w:r w:rsidRPr="0046479D">
        <w:rPr>
          <w:rFonts w:cs="Arial"/>
        </w:rPr>
        <w:t>jakinaraziko</w:t>
      </w:r>
      <w:proofErr w:type="spellEnd"/>
      <w:r w:rsidRPr="0046479D">
        <w:rPr>
          <w:rFonts w:cs="Arial"/>
        </w:rPr>
        <w:t xml:space="preserve"> </w:t>
      </w:r>
      <w:proofErr w:type="spellStart"/>
      <w:r w:rsidRPr="0046479D">
        <w:rPr>
          <w:rFonts w:cs="Arial"/>
        </w:rPr>
        <w:t>zaio</w:t>
      </w:r>
      <w:proofErr w:type="spellEnd"/>
      <w:r w:rsidRPr="0046479D">
        <w:rPr>
          <w:rFonts w:cs="Arial"/>
        </w:rPr>
        <w:t xml:space="preserve">, </w:t>
      </w:r>
      <w:proofErr w:type="spellStart"/>
      <w:r w:rsidRPr="0046479D">
        <w:rPr>
          <w:rFonts w:cs="Arial"/>
        </w:rPr>
        <w:t>bilkura</w:t>
      </w:r>
      <w:proofErr w:type="spellEnd"/>
      <w:r w:rsidRPr="0046479D">
        <w:rPr>
          <w:rFonts w:cs="Arial"/>
        </w:rPr>
        <w:t xml:space="preserve"> </w:t>
      </w:r>
      <w:proofErr w:type="spellStart"/>
      <w:r w:rsidRPr="0046479D">
        <w:rPr>
          <w:rFonts w:cs="Arial"/>
        </w:rPr>
        <w:t>publikoan</w:t>
      </w:r>
      <w:proofErr w:type="spellEnd"/>
      <w:r w:rsidRPr="0046479D">
        <w:rPr>
          <w:rFonts w:cs="Arial"/>
        </w:rPr>
        <w:t xml:space="preserve"> </w:t>
      </w:r>
      <w:proofErr w:type="spellStart"/>
      <w:r w:rsidRPr="0046479D">
        <w:rPr>
          <w:rFonts w:cs="Arial"/>
        </w:rPr>
        <w:t>plikak</w:t>
      </w:r>
      <w:proofErr w:type="spellEnd"/>
      <w:r w:rsidRPr="0046479D">
        <w:rPr>
          <w:rFonts w:cs="Arial"/>
        </w:rPr>
        <w:t xml:space="preserve"> </w:t>
      </w:r>
      <w:proofErr w:type="spellStart"/>
      <w:r w:rsidRPr="0046479D">
        <w:rPr>
          <w:rFonts w:cs="Arial"/>
        </w:rPr>
        <w:t>irekitzen</w:t>
      </w:r>
      <w:proofErr w:type="spellEnd"/>
      <w:r w:rsidRPr="0046479D">
        <w:rPr>
          <w:rFonts w:cs="Arial"/>
        </w:rPr>
        <w:t xml:space="preserve"> </w:t>
      </w:r>
      <w:proofErr w:type="spellStart"/>
      <w:r w:rsidRPr="0046479D">
        <w:rPr>
          <w:rFonts w:cs="Arial"/>
        </w:rPr>
        <w:t>direnetik</w:t>
      </w:r>
      <w:proofErr w:type="spellEnd"/>
      <w:r w:rsidRPr="0046479D">
        <w:rPr>
          <w:rFonts w:cs="Arial"/>
        </w:rPr>
        <w:t xml:space="preserve"> </w:t>
      </w:r>
      <w:proofErr w:type="spellStart"/>
      <w:r w:rsidRPr="0046479D">
        <w:rPr>
          <w:rFonts w:cs="Arial"/>
        </w:rPr>
        <w:t>hasita</w:t>
      </w:r>
      <w:proofErr w:type="spellEnd"/>
      <w:r w:rsidRPr="0046479D">
        <w:rPr>
          <w:rFonts w:cs="Arial"/>
        </w:rPr>
        <w:t xml:space="preserve">. </w:t>
      </w:r>
      <w:proofErr w:type="spellStart"/>
      <w:r w:rsidRPr="0046479D">
        <w:rPr>
          <w:rFonts w:cs="Arial"/>
        </w:rPr>
        <w:t>Horretarako</w:t>
      </w:r>
      <w:proofErr w:type="spellEnd"/>
      <w:r w:rsidRPr="0046479D">
        <w:rPr>
          <w:rFonts w:cs="Arial"/>
        </w:rPr>
        <w:t xml:space="preserve">, </w:t>
      </w:r>
      <w:proofErr w:type="spellStart"/>
      <w:r w:rsidRPr="0046479D">
        <w:rPr>
          <w:rFonts w:cs="Arial"/>
        </w:rPr>
        <w:t>hamar</w:t>
      </w:r>
      <w:proofErr w:type="spellEnd"/>
      <w:r w:rsidRPr="0046479D">
        <w:rPr>
          <w:rFonts w:cs="Arial"/>
        </w:rPr>
        <w:t xml:space="preserve"> </w:t>
      </w:r>
      <w:proofErr w:type="spellStart"/>
      <w:r w:rsidRPr="0046479D">
        <w:rPr>
          <w:rFonts w:cs="Arial"/>
        </w:rPr>
        <w:t>eguneko</w:t>
      </w:r>
      <w:proofErr w:type="spellEnd"/>
      <w:r w:rsidRPr="0046479D">
        <w:rPr>
          <w:rFonts w:cs="Arial"/>
        </w:rPr>
        <w:t xml:space="preserve"> </w:t>
      </w:r>
      <w:proofErr w:type="spellStart"/>
      <w:r w:rsidRPr="0046479D">
        <w:rPr>
          <w:rFonts w:cs="Arial"/>
        </w:rPr>
        <w:t>epea</w:t>
      </w:r>
      <w:proofErr w:type="spellEnd"/>
      <w:r w:rsidRPr="0046479D">
        <w:rPr>
          <w:rFonts w:cs="Arial"/>
        </w:rPr>
        <w:t xml:space="preserve"> </w:t>
      </w:r>
      <w:proofErr w:type="spellStart"/>
      <w:r w:rsidRPr="0046479D">
        <w:rPr>
          <w:rFonts w:cs="Arial"/>
        </w:rPr>
        <w:t>emango</w:t>
      </w:r>
      <w:proofErr w:type="spellEnd"/>
      <w:r w:rsidRPr="0046479D">
        <w:rPr>
          <w:rFonts w:cs="Arial"/>
        </w:rPr>
        <w:t xml:space="preserve"> </w:t>
      </w:r>
      <w:proofErr w:type="spellStart"/>
      <w:r w:rsidRPr="0046479D">
        <w:rPr>
          <w:rFonts w:cs="Arial"/>
        </w:rPr>
        <w:t>zaio</w:t>
      </w:r>
      <w:proofErr w:type="spellEnd"/>
      <w:r w:rsidRPr="0046479D">
        <w:rPr>
          <w:rFonts w:cs="Arial"/>
        </w:rPr>
        <w:t xml:space="preserve">, </w:t>
      </w:r>
      <w:proofErr w:type="spellStart"/>
      <w:r w:rsidRPr="0046479D">
        <w:rPr>
          <w:rFonts w:cs="Arial"/>
        </w:rPr>
        <w:t>bere</w:t>
      </w:r>
      <w:proofErr w:type="spellEnd"/>
      <w:r w:rsidRPr="0046479D">
        <w:rPr>
          <w:rFonts w:cs="Arial"/>
        </w:rPr>
        <w:t xml:space="preserve"> </w:t>
      </w:r>
      <w:proofErr w:type="spellStart"/>
      <w:r w:rsidRPr="0046479D">
        <w:rPr>
          <w:rFonts w:cs="Arial"/>
        </w:rPr>
        <w:t>nortasun</w:t>
      </w:r>
      <w:proofErr w:type="spellEnd"/>
      <w:r w:rsidRPr="0046479D">
        <w:rPr>
          <w:rFonts w:cs="Arial"/>
        </w:rPr>
        <w:t xml:space="preserve"> </w:t>
      </w:r>
      <w:proofErr w:type="spellStart"/>
      <w:r w:rsidRPr="0046479D">
        <w:rPr>
          <w:rFonts w:cs="Arial"/>
        </w:rPr>
        <w:t>juridikoari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guztia</w:t>
      </w:r>
      <w:proofErr w:type="spellEnd"/>
      <w:r w:rsidRPr="0046479D">
        <w:rPr>
          <w:rFonts w:cs="Arial"/>
        </w:rPr>
        <w:t xml:space="preserve"> </w:t>
      </w:r>
      <w:proofErr w:type="spellStart"/>
      <w:r w:rsidRPr="0046479D">
        <w:rPr>
          <w:rFonts w:cs="Arial"/>
        </w:rPr>
        <w:t>egiaztatzeko</w:t>
      </w:r>
      <w:proofErr w:type="spellEnd"/>
      <w:r w:rsidRPr="0046479D">
        <w:rPr>
          <w:rFonts w:cs="Arial"/>
        </w:rPr>
        <w:t xml:space="preserve">, </w:t>
      </w:r>
      <w:proofErr w:type="spellStart"/>
      <w:r w:rsidRPr="0046479D">
        <w:rPr>
          <w:rFonts w:cs="Arial"/>
        </w:rPr>
        <w:t>baldin</w:t>
      </w:r>
      <w:proofErr w:type="spellEnd"/>
      <w:r w:rsidRPr="0046479D">
        <w:rPr>
          <w:rFonts w:cs="Arial"/>
        </w:rPr>
        <w:t xml:space="preserve"> eta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kontratisten</w:t>
      </w:r>
      <w:proofErr w:type="spellEnd"/>
      <w:r w:rsidRPr="0046479D">
        <w:rPr>
          <w:rFonts w:cs="Arial"/>
        </w:rPr>
        <w:t xml:space="preserve"> </w:t>
      </w:r>
      <w:proofErr w:type="spellStart"/>
      <w:r w:rsidRPr="0046479D">
        <w:rPr>
          <w:rFonts w:cs="Arial"/>
        </w:rPr>
        <w:t>erregistroan</w:t>
      </w:r>
      <w:proofErr w:type="spellEnd"/>
      <w:r w:rsidRPr="0046479D">
        <w:rPr>
          <w:rFonts w:cs="Arial"/>
        </w:rPr>
        <w:t xml:space="preserve"> </w:t>
      </w:r>
      <w:proofErr w:type="spellStart"/>
      <w:r w:rsidRPr="0046479D">
        <w:rPr>
          <w:rFonts w:cs="Arial"/>
        </w:rPr>
        <w:t>inskribatuta</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badago</w:t>
      </w:r>
      <w:proofErr w:type="spellEnd"/>
      <w:r w:rsidRPr="0046479D">
        <w:rPr>
          <w:rFonts w:cs="Arial"/>
        </w:rPr>
        <w:t xml:space="preserve">, </w:t>
      </w:r>
      <w:proofErr w:type="spellStart"/>
      <w:r w:rsidRPr="0046479D">
        <w:rPr>
          <w:rFonts w:cs="Arial"/>
        </w:rPr>
        <w:t>Ogasunarekin</w:t>
      </w:r>
      <w:proofErr w:type="spellEnd"/>
      <w:r w:rsidRPr="0046479D">
        <w:rPr>
          <w:rFonts w:cs="Arial"/>
        </w:rPr>
        <w:t xml:space="preserve"> eta </w:t>
      </w:r>
      <w:proofErr w:type="spellStart"/>
      <w:r w:rsidRPr="0046479D">
        <w:rPr>
          <w:rFonts w:cs="Arial"/>
        </w:rPr>
        <w:t>Gizarte</w:t>
      </w:r>
      <w:proofErr w:type="spellEnd"/>
      <w:r w:rsidRPr="0046479D">
        <w:rPr>
          <w:rFonts w:cs="Arial"/>
        </w:rPr>
        <w:t xml:space="preserve"> </w:t>
      </w:r>
      <w:proofErr w:type="spellStart"/>
      <w:r w:rsidRPr="0046479D">
        <w:rPr>
          <w:rFonts w:cs="Arial"/>
        </w:rPr>
        <w:t>Segurantzarekin</w:t>
      </w:r>
      <w:proofErr w:type="spellEnd"/>
      <w:r w:rsidRPr="0046479D">
        <w:rPr>
          <w:rFonts w:cs="Arial"/>
        </w:rPr>
        <w:t xml:space="preserve"> </w:t>
      </w:r>
      <w:proofErr w:type="spellStart"/>
      <w:r w:rsidRPr="0046479D">
        <w:rPr>
          <w:rFonts w:cs="Arial"/>
        </w:rPr>
        <w:t>ordainketak</w:t>
      </w:r>
      <w:proofErr w:type="spellEnd"/>
      <w:r w:rsidRPr="0046479D">
        <w:rPr>
          <w:rFonts w:cs="Arial"/>
        </w:rPr>
        <w:t xml:space="preserve"> </w:t>
      </w:r>
      <w:proofErr w:type="spellStart"/>
      <w:r w:rsidRPr="0046479D">
        <w:rPr>
          <w:rFonts w:cs="Arial"/>
        </w:rPr>
        <w:t>egunean</w:t>
      </w:r>
      <w:proofErr w:type="spellEnd"/>
      <w:r w:rsidRPr="0046479D">
        <w:rPr>
          <w:rFonts w:cs="Arial"/>
        </w:rPr>
        <w:t xml:space="preserve"> </w:t>
      </w:r>
      <w:proofErr w:type="spellStart"/>
      <w:r w:rsidRPr="0046479D">
        <w:rPr>
          <w:rFonts w:cs="Arial"/>
        </w:rPr>
        <w:t>baditu</w:t>
      </w:r>
      <w:proofErr w:type="spellEnd"/>
      <w:r w:rsidRPr="0046479D">
        <w:rPr>
          <w:rFonts w:cs="Arial"/>
        </w:rPr>
        <w:t xml:space="preserve">, eta, </w:t>
      </w:r>
      <w:proofErr w:type="spellStart"/>
      <w:r w:rsidRPr="0046479D">
        <w:rPr>
          <w:rFonts w:cs="Arial"/>
        </w:rPr>
        <w:t>nolanahi</w:t>
      </w:r>
      <w:proofErr w:type="spellEnd"/>
      <w:r w:rsidRPr="0046479D">
        <w:rPr>
          <w:rFonts w:cs="Arial"/>
        </w:rPr>
        <w:t xml:space="preserve"> ere, </w:t>
      </w:r>
      <w:proofErr w:type="spellStart"/>
      <w:r w:rsidRPr="0046479D">
        <w:rPr>
          <w:rFonts w:cs="Arial"/>
        </w:rPr>
        <w:t>behin</w:t>
      </w:r>
      <w:proofErr w:type="spellEnd"/>
      <w:r w:rsidRPr="0046479D">
        <w:rPr>
          <w:rFonts w:cs="Arial"/>
        </w:rPr>
        <w:t xml:space="preserve"> </w:t>
      </w:r>
      <w:proofErr w:type="spellStart"/>
      <w:r w:rsidRPr="0046479D">
        <w:rPr>
          <w:rFonts w:cs="Arial"/>
        </w:rPr>
        <w:t>betiko</w:t>
      </w:r>
      <w:proofErr w:type="spellEnd"/>
      <w:r w:rsidRPr="0046479D">
        <w:rPr>
          <w:rFonts w:cs="Arial"/>
        </w:rPr>
        <w:t xml:space="preserve"> </w:t>
      </w:r>
      <w:proofErr w:type="spellStart"/>
      <w:r w:rsidRPr="0046479D">
        <w:rPr>
          <w:rFonts w:cs="Arial"/>
        </w:rPr>
        <w:t>bermea</w:t>
      </w:r>
      <w:proofErr w:type="spellEnd"/>
      <w:r w:rsidRPr="0046479D">
        <w:rPr>
          <w:rFonts w:cs="Arial"/>
        </w:rPr>
        <w:t xml:space="preserve"> </w:t>
      </w:r>
      <w:proofErr w:type="spellStart"/>
      <w:r w:rsidRPr="0046479D">
        <w:rPr>
          <w:rFonts w:cs="Arial"/>
        </w:rPr>
        <w:t>jarri</w:t>
      </w:r>
      <w:proofErr w:type="spellEnd"/>
      <w:r w:rsidRPr="0046479D">
        <w:rPr>
          <w:rFonts w:cs="Arial"/>
        </w:rPr>
        <w:t xml:space="preserve"> duela </w:t>
      </w:r>
      <w:proofErr w:type="spellStart"/>
      <w:r w:rsidRPr="0046479D">
        <w:rPr>
          <w:rFonts w:cs="Arial"/>
        </w:rPr>
        <w:t>egiaztatzeko</w:t>
      </w:r>
      <w:proofErr w:type="spellEnd"/>
      <w:r w:rsidRPr="0046479D">
        <w:rPr>
          <w:rFonts w:cs="Arial"/>
        </w:rPr>
        <w:t xml:space="preserve">, </w:t>
      </w:r>
      <w:proofErr w:type="spellStart"/>
      <w:r w:rsidRPr="0046479D">
        <w:rPr>
          <w:rFonts w:cs="Arial"/>
        </w:rPr>
        <w:t>esleipenaren</w:t>
      </w:r>
      <w:proofErr w:type="spellEnd"/>
      <w:r w:rsidRPr="0046479D">
        <w:rPr>
          <w:rFonts w:cs="Arial"/>
        </w:rPr>
        <w:t xml:space="preserve"> </w:t>
      </w:r>
      <w:proofErr w:type="spellStart"/>
      <w:r w:rsidRPr="0046479D">
        <w:rPr>
          <w:rFonts w:cs="Arial"/>
        </w:rPr>
        <w:t>zenbatekoaren</w:t>
      </w:r>
      <w:proofErr w:type="spellEnd"/>
      <w:r w:rsidRPr="0046479D">
        <w:rPr>
          <w:rFonts w:cs="Arial"/>
        </w:rPr>
        <w:t xml:space="preserve"> EHUNEKO BOST (</w:t>
      </w:r>
      <w:proofErr w:type="spellStart"/>
      <w:r w:rsidRPr="0046479D">
        <w:rPr>
          <w:rFonts w:cs="Arial"/>
        </w:rPr>
        <w:t>BEZik</w:t>
      </w:r>
      <w:proofErr w:type="spellEnd"/>
      <w:r w:rsidRPr="0046479D">
        <w:rPr>
          <w:rFonts w:cs="Arial"/>
        </w:rPr>
        <w:t xml:space="preserve"> gabe), </w:t>
      </w:r>
      <w:proofErr w:type="spellStart"/>
      <w:r w:rsidRPr="0046479D">
        <w:rPr>
          <w:rFonts w:cs="Arial"/>
        </w:rPr>
        <w:t>legez</w:t>
      </w:r>
      <w:proofErr w:type="spellEnd"/>
      <w:r w:rsidRPr="0046479D">
        <w:rPr>
          <w:rFonts w:cs="Arial"/>
        </w:rPr>
        <w:t xml:space="preserve"> </w:t>
      </w:r>
      <w:proofErr w:type="spellStart"/>
      <w:r w:rsidRPr="0046479D">
        <w:rPr>
          <w:rFonts w:cs="Arial"/>
        </w:rPr>
        <w:t>aurreikusitako</w:t>
      </w:r>
      <w:proofErr w:type="spellEnd"/>
      <w:r w:rsidRPr="0046479D">
        <w:rPr>
          <w:rFonts w:cs="Arial"/>
        </w:rPr>
        <w:t xml:space="preserve"> </w:t>
      </w:r>
      <w:proofErr w:type="spellStart"/>
      <w:r w:rsidRPr="0046479D">
        <w:rPr>
          <w:rFonts w:cs="Arial"/>
        </w:rPr>
        <w:t>edozein</w:t>
      </w:r>
      <w:proofErr w:type="spellEnd"/>
      <w:r w:rsidRPr="0046479D">
        <w:rPr>
          <w:rFonts w:cs="Arial"/>
        </w:rPr>
        <w:t xml:space="preserve"> </w:t>
      </w:r>
      <w:proofErr w:type="spellStart"/>
      <w:r w:rsidRPr="0046479D">
        <w:rPr>
          <w:rFonts w:cs="Arial"/>
        </w:rPr>
        <w:t>modutan</w:t>
      </w:r>
      <w:proofErr w:type="spellEnd"/>
      <w:r w:rsidRPr="0046479D">
        <w:rPr>
          <w:rFonts w:cs="Arial"/>
        </w:rPr>
        <w:t xml:space="preserve"> (abala, </w:t>
      </w:r>
      <w:proofErr w:type="spellStart"/>
      <w:r w:rsidRPr="0046479D">
        <w:rPr>
          <w:rFonts w:cs="Arial"/>
        </w:rPr>
        <w:t>Fundazioaren</w:t>
      </w:r>
      <w:proofErr w:type="spellEnd"/>
      <w:r w:rsidRPr="0046479D">
        <w:rPr>
          <w:rFonts w:cs="Arial"/>
        </w:rPr>
        <w:t xml:space="preserve"> </w:t>
      </w:r>
      <w:proofErr w:type="spellStart"/>
      <w:r w:rsidRPr="0046479D">
        <w:rPr>
          <w:rFonts w:cs="Arial"/>
        </w:rPr>
        <w:t>kontuan</w:t>
      </w:r>
      <w:proofErr w:type="spellEnd"/>
      <w:r w:rsidRPr="0046479D">
        <w:rPr>
          <w:rFonts w:cs="Arial"/>
        </w:rPr>
        <w:t xml:space="preserve"> </w:t>
      </w:r>
      <w:proofErr w:type="spellStart"/>
      <w:r w:rsidRPr="0046479D">
        <w:rPr>
          <w:rFonts w:cs="Arial"/>
        </w:rPr>
        <w:t>gordailututa</w:t>
      </w:r>
      <w:proofErr w:type="spellEnd"/>
      <w:r w:rsidRPr="0046479D">
        <w:rPr>
          <w:rFonts w:cs="Arial"/>
        </w:rPr>
        <w:t xml:space="preserve">). Era </w:t>
      </w:r>
      <w:proofErr w:type="spellStart"/>
      <w:r w:rsidRPr="0046479D">
        <w:rPr>
          <w:rFonts w:cs="Arial"/>
        </w:rPr>
        <w:t>berean</w:t>
      </w:r>
      <w:proofErr w:type="spellEnd"/>
      <w:r w:rsidRPr="0046479D">
        <w:rPr>
          <w:rFonts w:cs="Arial"/>
        </w:rPr>
        <w:t xml:space="preserve">, </w:t>
      </w:r>
      <w:proofErr w:type="spellStart"/>
      <w:r w:rsidRPr="0046479D">
        <w:rPr>
          <w:rFonts w:cs="Arial"/>
        </w:rPr>
        <w:t>epe</w:t>
      </w:r>
      <w:proofErr w:type="spellEnd"/>
      <w:r w:rsidRPr="0046479D">
        <w:rPr>
          <w:rFonts w:cs="Arial"/>
        </w:rPr>
        <w:t xml:space="preserve"> </w:t>
      </w:r>
      <w:proofErr w:type="spellStart"/>
      <w:r w:rsidRPr="0046479D">
        <w:rPr>
          <w:rFonts w:cs="Arial"/>
        </w:rPr>
        <w:t>horretan</w:t>
      </w:r>
      <w:proofErr w:type="spellEnd"/>
      <w:r w:rsidRPr="0046479D">
        <w:rPr>
          <w:rFonts w:cs="Arial"/>
        </w:rPr>
        <w:t xml:space="preserve">, </w:t>
      </w:r>
      <w:proofErr w:type="spellStart"/>
      <w:r w:rsidRPr="0046479D">
        <w:rPr>
          <w:rFonts w:cs="Arial"/>
        </w:rPr>
        <w:t>kontratuari</w:t>
      </w:r>
      <w:proofErr w:type="spellEnd"/>
      <w:r w:rsidRPr="0046479D">
        <w:rPr>
          <w:rFonts w:cs="Arial"/>
        </w:rPr>
        <w:t xml:space="preserve"> </w:t>
      </w:r>
      <w:proofErr w:type="spellStart"/>
      <w:r w:rsidRPr="0046479D">
        <w:rPr>
          <w:rFonts w:cs="Arial"/>
        </w:rPr>
        <w:t>atxikitzeko</w:t>
      </w:r>
      <w:proofErr w:type="spellEnd"/>
      <w:r w:rsidRPr="0046479D">
        <w:rPr>
          <w:rFonts w:cs="Arial"/>
        </w:rPr>
        <w:t xml:space="preserve"> </w:t>
      </w:r>
      <w:proofErr w:type="spellStart"/>
      <w:r w:rsidRPr="0046479D">
        <w:rPr>
          <w:rFonts w:cs="Arial"/>
        </w:rPr>
        <w:t>eskainitako</w:t>
      </w:r>
      <w:proofErr w:type="spellEnd"/>
      <w:r w:rsidRPr="0046479D">
        <w:rPr>
          <w:rFonts w:cs="Arial"/>
        </w:rPr>
        <w:t xml:space="preserve"> </w:t>
      </w:r>
      <w:proofErr w:type="spellStart"/>
      <w:r w:rsidRPr="0046479D">
        <w:rPr>
          <w:rFonts w:cs="Arial"/>
        </w:rPr>
        <w:t>baliabideak</w:t>
      </w:r>
      <w:proofErr w:type="spellEnd"/>
      <w:r w:rsidRPr="0046479D">
        <w:rPr>
          <w:rFonts w:cs="Arial"/>
        </w:rPr>
        <w:t xml:space="preserve"> </w:t>
      </w:r>
      <w:proofErr w:type="spellStart"/>
      <w:r w:rsidRPr="0046479D">
        <w:rPr>
          <w:rFonts w:cs="Arial"/>
        </w:rPr>
        <w:t>badituela</w:t>
      </w:r>
      <w:proofErr w:type="spellEnd"/>
      <w:r w:rsidRPr="0046479D">
        <w:rPr>
          <w:rFonts w:cs="Arial"/>
        </w:rPr>
        <w:t xml:space="preserve"> </w:t>
      </w:r>
      <w:proofErr w:type="spellStart"/>
      <w:r w:rsidRPr="0046479D">
        <w:rPr>
          <w:rFonts w:cs="Arial"/>
        </w:rPr>
        <w:t>egiaztatu</w:t>
      </w:r>
      <w:proofErr w:type="spellEnd"/>
      <w:r w:rsidRPr="0046479D">
        <w:rPr>
          <w:rFonts w:cs="Arial"/>
        </w:rPr>
        <w:t xml:space="preserve"> </w:t>
      </w:r>
      <w:proofErr w:type="spellStart"/>
      <w:r w:rsidRPr="0046479D">
        <w:rPr>
          <w:rFonts w:cs="Arial"/>
        </w:rPr>
        <w:t>beharko</w:t>
      </w:r>
      <w:proofErr w:type="spellEnd"/>
      <w:r w:rsidRPr="0046479D">
        <w:rPr>
          <w:rFonts w:cs="Arial"/>
        </w:rPr>
        <w:t xml:space="preserve"> du.</w:t>
      </w:r>
    </w:p>
    <w:p w14:paraId="0E4ACAC4" w14:textId="77777777" w:rsidR="003A7702" w:rsidRPr="0046479D" w:rsidRDefault="003A7702" w:rsidP="003A7702">
      <w:pPr>
        <w:jc w:val="both"/>
        <w:rPr>
          <w:rFonts w:cs="Arial"/>
        </w:rPr>
      </w:pPr>
    </w:p>
    <w:p w14:paraId="665186CF" w14:textId="0461AD5C" w:rsidR="003A7702" w:rsidRPr="0046479D" w:rsidRDefault="003773E8" w:rsidP="003A7702">
      <w:pPr>
        <w:jc w:val="both"/>
        <w:rPr>
          <w:rFonts w:cs="Arial"/>
        </w:rPr>
      </w:pPr>
      <w:proofErr w:type="spellStart"/>
      <w:r w:rsidRPr="0046479D">
        <w:rPr>
          <w:rFonts w:cs="Arial"/>
        </w:rPr>
        <w:lastRenderedPageBreak/>
        <w:t>Dokumentazio</w:t>
      </w:r>
      <w:proofErr w:type="spellEnd"/>
      <w:r w:rsidRPr="0046479D">
        <w:rPr>
          <w:rFonts w:cs="Arial"/>
        </w:rPr>
        <w:t xml:space="preserve"> </w:t>
      </w:r>
      <w:proofErr w:type="spellStart"/>
      <w:r w:rsidRPr="0046479D">
        <w:rPr>
          <w:rFonts w:cs="Arial"/>
        </w:rPr>
        <w:t>hori</w:t>
      </w:r>
      <w:proofErr w:type="spellEnd"/>
      <w:r w:rsidRPr="0046479D">
        <w:rPr>
          <w:rFonts w:cs="Arial"/>
        </w:rPr>
        <w:t xml:space="preserve"> jaso </w:t>
      </w:r>
      <w:proofErr w:type="spellStart"/>
      <w:r w:rsidRPr="0046479D">
        <w:rPr>
          <w:rFonts w:cs="Arial"/>
        </w:rPr>
        <w:t>ondoren</w:t>
      </w:r>
      <w:proofErr w:type="spellEnd"/>
      <w:r w:rsidRPr="0046479D">
        <w:rPr>
          <w:rFonts w:cs="Arial"/>
        </w:rPr>
        <w:t xml:space="preserve">, </w:t>
      </w:r>
      <w:proofErr w:type="spellStart"/>
      <w:r w:rsidRPr="0046479D">
        <w:rPr>
          <w:rFonts w:cs="Arial"/>
        </w:rPr>
        <w:t>kontratazio-organoak</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adjudikatzeko</w:t>
      </w:r>
      <w:proofErr w:type="spellEnd"/>
      <w:r w:rsidRPr="0046479D">
        <w:rPr>
          <w:rFonts w:cs="Arial"/>
        </w:rPr>
        <w:t xml:space="preserve"> </w:t>
      </w:r>
      <w:proofErr w:type="spellStart"/>
      <w:r w:rsidRPr="0046479D">
        <w:rPr>
          <w:rFonts w:cs="Arial"/>
        </w:rPr>
        <w:t>hartutako</w:t>
      </w:r>
      <w:proofErr w:type="spellEnd"/>
      <w:r w:rsidRPr="0046479D">
        <w:rPr>
          <w:rFonts w:cs="Arial"/>
        </w:rPr>
        <w:t xml:space="preserve"> </w:t>
      </w:r>
      <w:proofErr w:type="spellStart"/>
      <w:r w:rsidRPr="0046479D">
        <w:rPr>
          <w:rFonts w:cs="Arial"/>
        </w:rPr>
        <w:t>erabakia</w:t>
      </w:r>
      <w:proofErr w:type="spellEnd"/>
      <w:r w:rsidRPr="0046479D">
        <w:rPr>
          <w:rFonts w:cs="Arial"/>
        </w:rPr>
        <w:t xml:space="preserve"> </w:t>
      </w:r>
      <w:proofErr w:type="spellStart"/>
      <w:r w:rsidRPr="0046479D">
        <w:rPr>
          <w:rFonts w:cs="Arial"/>
        </w:rPr>
        <w:t>jakinaraziko</w:t>
      </w:r>
      <w:proofErr w:type="spellEnd"/>
      <w:r w:rsidRPr="0046479D">
        <w:rPr>
          <w:rFonts w:cs="Arial"/>
        </w:rPr>
        <w:t xml:space="preserve"> </w:t>
      </w:r>
      <w:proofErr w:type="spellStart"/>
      <w:r w:rsidRPr="0046479D">
        <w:rPr>
          <w:rFonts w:cs="Arial"/>
        </w:rPr>
        <w:t>zaie</w:t>
      </w:r>
      <w:proofErr w:type="spellEnd"/>
      <w:r w:rsidRPr="0046479D">
        <w:rPr>
          <w:rFonts w:cs="Arial"/>
        </w:rPr>
        <w:t xml:space="preserve"> </w:t>
      </w:r>
      <w:proofErr w:type="spellStart"/>
      <w:r w:rsidRPr="0046479D">
        <w:rPr>
          <w:rFonts w:cs="Arial"/>
        </w:rPr>
        <w:t>gainerako</w:t>
      </w:r>
      <w:proofErr w:type="spellEnd"/>
      <w:r w:rsidRPr="0046479D">
        <w:rPr>
          <w:rFonts w:cs="Arial"/>
        </w:rPr>
        <w:t xml:space="preserve"> </w:t>
      </w:r>
      <w:proofErr w:type="spellStart"/>
      <w:r w:rsidRPr="0046479D">
        <w:rPr>
          <w:rFonts w:cs="Arial"/>
        </w:rPr>
        <w:t>lizitatzaileei</w:t>
      </w:r>
      <w:proofErr w:type="spellEnd"/>
      <w:r w:rsidRPr="0046479D">
        <w:rPr>
          <w:rFonts w:cs="Arial"/>
        </w:rPr>
        <w:t xml:space="preserve">, </w:t>
      </w:r>
      <w:proofErr w:type="spellStart"/>
      <w:r w:rsidRPr="0046479D">
        <w:rPr>
          <w:rFonts w:cs="Arial"/>
        </w:rPr>
        <w:t>idatziz</w:t>
      </w:r>
      <w:proofErr w:type="spellEnd"/>
      <w:r w:rsidRPr="0046479D">
        <w:rPr>
          <w:rFonts w:cs="Arial"/>
        </w:rPr>
        <w:t xml:space="preserve">, posta </w:t>
      </w:r>
      <w:proofErr w:type="spellStart"/>
      <w:r w:rsidRPr="0046479D">
        <w:rPr>
          <w:rFonts w:cs="Arial"/>
        </w:rPr>
        <w:t>ziurtatu</w:t>
      </w:r>
      <w:proofErr w:type="spellEnd"/>
      <w:r w:rsidRPr="0046479D">
        <w:rPr>
          <w:rFonts w:cs="Arial"/>
        </w:rPr>
        <w:t xml:space="preserve"> baten </w:t>
      </w:r>
      <w:proofErr w:type="spellStart"/>
      <w:r w:rsidRPr="0046479D">
        <w:rPr>
          <w:rFonts w:cs="Arial"/>
        </w:rPr>
        <w:t>edo</w:t>
      </w:r>
      <w:proofErr w:type="spellEnd"/>
      <w:r w:rsidRPr="0046479D">
        <w:rPr>
          <w:rFonts w:cs="Arial"/>
        </w:rPr>
        <w:t xml:space="preserve"> </w:t>
      </w:r>
      <w:proofErr w:type="spellStart"/>
      <w:r w:rsidRPr="0046479D">
        <w:rPr>
          <w:rFonts w:cs="Arial"/>
        </w:rPr>
        <w:t>emandako</w:t>
      </w:r>
      <w:proofErr w:type="spellEnd"/>
      <w:r w:rsidRPr="0046479D">
        <w:rPr>
          <w:rFonts w:cs="Arial"/>
        </w:rPr>
        <w:t xml:space="preserve"> posta </w:t>
      </w:r>
      <w:proofErr w:type="spellStart"/>
      <w:r w:rsidRPr="0046479D">
        <w:rPr>
          <w:rFonts w:cs="Arial"/>
        </w:rPr>
        <w:t>elektroniko</w:t>
      </w:r>
      <w:proofErr w:type="spellEnd"/>
      <w:r w:rsidRPr="0046479D">
        <w:rPr>
          <w:rFonts w:cs="Arial"/>
        </w:rPr>
        <w:t xml:space="preserve"> baten </w:t>
      </w:r>
      <w:proofErr w:type="spellStart"/>
      <w:r w:rsidRPr="0046479D">
        <w:rPr>
          <w:rFonts w:cs="Arial"/>
        </w:rPr>
        <w:t>bidez</w:t>
      </w:r>
      <w:proofErr w:type="spellEnd"/>
      <w:r w:rsidR="003A7702" w:rsidRPr="0046479D">
        <w:rPr>
          <w:rFonts w:cs="Arial"/>
        </w:rPr>
        <w:t xml:space="preserve">. </w:t>
      </w:r>
    </w:p>
    <w:p w14:paraId="06D3F7C2" w14:textId="77777777" w:rsidR="00A837A9" w:rsidRPr="0046479D" w:rsidRDefault="00A837A9" w:rsidP="00A837A9">
      <w:pPr>
        <w:rPr>
          <w:b/>
          <w:u w:val="single"/>
        </w:rPr>
      </w:pPr>
    </w:p>
    <w:p w14:paraId="653DDA09" w14:textId="7BFE0CB9" w:rsidR="00A837A9" w:rsidRPr="0046479D" w:rsidRDefault="003A7702" w:rsidP="00A837A9">
      <w:pPr>
        <w:rPr>
          <w:b/>
          <w:sz w:val="28"/>
          <w:szCs w:val="28"/>
          <w:u w:val="single"/>
        </w:rPr>
      </w:pPr>
      <w:r w:rsidRPr="0046479D">
        <w:rPr>
          <w:b/>
          <w:sz w:val="28"/>
          <w:szCs w:val="28"/>
          <w:u w:val="single"/>
        </w:rPr>
        <w:t>13</w:t>
      </w:r>
      <w:r w:rsidR="00A837A9" w:rsidRPr="0046479D">
        <w:rPr>
          <w:b/>
          <w:sz w:val="28"/>
          <w:szCs w:val="28"/>
          <w:u w:val="single"/>
        </w:rPr>
        <w:t xml:space="preserve">. </w:t>
      </w:r>
      <w:r w:rsidR="003773E8" w:rsidRPr="0046479D">
        <w:rPr>
          <w:b/>
          <w:sz w:val="28"/>
          <w:szCs w:val="28"/>
          <w:u w:val="single"/>
        </w:rPr>
        <w:t xml:space="preserve">KONTRATUA </w:t>
      </w:r>
      <w:r w:rsidR="00A837A9" w:rsidRPr="0046479D">
        <w:rPr>
          <w:b/>
          <w:sz w:val="28"/>
          <w:szCs w:val="28"/>
          <w:u w:val="single"/>
        </w:rPr>
        <w:t>FORMALIZA</w:t>
      </w:r>
      <w:r w:rsidR="003773E8" w:rsidRPr="0046479D">
        <w:rPr>
          <w:b/>
          <w:sz w:val="28"/>
          <w:szCs w:val="28"/>
          <w:u w:val="single"/>
        </w:rPr>
        <w:t>TZEA</w:t>
      </w:r>
    </w:p>
    <w:p w14:paraId="6871A5AF" w14:textId="52AB848C" w:rsidR="003A7702" w:rsidRPr="0046479D" w:rsidRDefault="00142C25" w:rsidP="003A7702">
      <w:pPr>
        <w:jc w:val="both"/>
        <w:rPr>
          <w:rFonts w:cs="Arial"/>
        </w:rPr>
      </w:pPr>
      <w:proofErr w:type="spellStart"/>
      <w:r w:rsidRPr="0046479D">
        <w:rPr>
          <w:rFonts w:cs="Arial"/>
        </w:rPr>
        <w:t>Kontratua</w:t>
      </w:r>
      <w:proofErr w:type="spellEnd"/>
      <w:r w:rsidRPr="0046479D">
        <w:rPr>
          <w:rFonts w:cs="Arial"/>
        </w:rPr>
        <w:t xml:space="preserve"> </w:t>
      </w:r>
      <w:proofErr w:type="spellStart"/>
      <w:r w:rsidRPr="0046479D">
        <w:rPr>
          <w:rFonts w:cs="Arial"/>
        </w:rPr>
        <w:t>formalizatzeko</w:t>
      </w:r>
      <w:proofErr w:type="spellEnd"/>
      <w:r w:rsidRPr="0046479D">
        <w:rPr>
          <w:rFonts w:cs="Arial"/>
        </w:rPr>
        <w:t xml:space="preserve"> </w:t>
      </w:r>
      <w:proofErr w:type="spellStart"/>
      <w:r w:rsidRPr="0046479D">
        <w:rPr>
          <w:rFonts w:cs="Arial"/>
        </w:rPr>
        <w:t>agiria</w:t>
      </w:r>
      <w:proofErr w:type="spellEnd"/>
      <w:r w:rsidRPr="0046479D">
        <w:rPr>
          <w:rFonts w:cs="Arial"/>
        </w:rPr>
        <w:t xml:space="preserve"> 7 </w:t>
      </w:r>
      <w:proofErr w:type="spellStart"/>
      <w:r w:rsidRPr="0046479D">
        <w:rPr>
          <w:rFonts w:cs="Arial"/>
        </w:rPr>
        <w:t>egun</w:t>
      </w:r>
      <w:proofErr w:type="spellEnd"/>
      <w:r w:rsidRPr="0046479D">
        <w:rPr>
          <w:rFonts w:cs="Arial"/>
        </w:rPr>
        <w:t xml:space="preserve"> </w:t>
      </w:r>
      <w:proofErr w:type="spellStart"/>
      <w:r w:rsidRPr="0046479D">
        <w:rPr>
          <w:rFonts w:cs="Arial"/>
        </w:rPr>
        <w:t>balioduneko</w:t>
      </w:r>
      <w:proofErr w:type="spellEnd"/>
      <w:r w:rsidRPr="0046479D">
        <w:rPr>
          <w:rFonts w:cs="Arial"/>
        </w:rPr>
        <w:t xml:space="preserve"> </w:t>
      </w:r>
      <w:proofErr w:type="spellStart"/>
      <w:r w:rsidRPr="0046479D">
        <w:rPr>
          <w:rFonts w:cs="Arial"/>
        </w:rPr>
        <w:t>epean</w:t>
      </w:r>
      <w:proofErr w:type="spellEnd"/>
      <w:r w:rsidRPr="0046479D">
        <w:rPr>
          <w:rFonts w:cs="Arial"/>
        </w:rPr>
        <w:t xml:space="preserve"> </w:t>
      </w:r>
      <w:proofErr w:type="spellStart"/>
      <w:r w:rsidRPr="0046479D">
        <w:rPr>
          <w:rFonts w:cs="Arial"/>
        </w:rPr>
        <w:t>emango</w:t>
      </w:r>
      <w:proofErr w:type="spellEnd"/>
      <w:r w:rsidRPr="0046479D">
        <w:rPr>
          <w:rFonts w:cs="Arial"/>
        </w:rPr>
        <w:t xml:space="preserve"> da, </w:t>
      </w:r>
      <w:proofErr w:type="spellStart"/>
      <w:r w:rsidRPr="0046479D">
        <w:rPr>
          <w:rFonts w:cs="Arial"/>
        </w:rPr>
        <w:t>adjudikazioaren</w:t>
      </w:r>
      <w:proofErr w:type="spellEnd"/>
      <w:r w:rsidRPr="0046479D">
        <w:rPr>
          <w:rFonts w:cs="Arial"/>
        </w:rPr>
        <w:t xml:space="preserve"> </w:t>
      </w:r>
      <w:proofErr w:type="spellStart"/>
      <w:r w:rsidRPr="0046479D">
        <w:rPr>
          <w:rFonts w:cs="Arial"/>
        </w:rPr>
        <w:t>jakinarazpena</w:t>
      </w:r>
      <w:proofErr w:type="spellEnd"/>
      <w:r w:rsidRPr="0046479D">
        <w:rPr>
          <w:rFonts w:cs="Arial"/>
        </w:rPr>
        <w:t xml:space="preserve"> jaso eta </w:t>
      </w:r>
      <w:proofErr w:type="spellStart"/>
      <w:r w:rsidRPr="0046479D">
        <w:rPr>
          <w:rFonts w:cs="Arial"/>
        </w:rPr>
        <w:t>hurrengo</w:t>
      </w:r>
      <w:proofErr w:type="spellEnd"/>
      <w:r w:rsidRPr="0046479D">
        <w:rPr>
          <w:rFonts w:cs="Arial"/>
        </w:rPr>
        <w:t xml:space="preserve"> </w:t>
      </w:r>
      <w:proofErr w:type="spellStart"/>
      <w:r w:rsidRPr="0046479D">
        <w:rPr>
          <w:rFonts w:cs="Arial"/>
        </w:rPr>
        <w:t>egunetik</w:t>
      </w:r>
      <w:proofErr w:type="spellEnd"/>
      <w:r w:rsidRPr="0046479D">
        <w:rPr>
          <w:rFonts w:cs="Arial"/>
        </w:rPr>
        <w:t xml:space="preserve"> </w:t>
      </w:r>
      <w:proofErr w:type="spellStart"/>
      <w:r w:rsidRPr="0046479D">
        <w:rPr>
          <w:rFonts w:cs="Arial"/>
        </w:rPr>
        <w:t>zenbatzen</w:t>
      </w:r>
      <w:proofErr w:type="spellEnd"/>
      <w:r w:rsidRPr="0046479D">
        <w:rPr>
          <w:rFonts w:cs="Arial"/>
        </w:rPr>
        <w:t xml:space="preserve"> </w:t>
      </w:r>
      <w:proofErr w:type="spellStart"/>
      <w:r w:rsidRPr="0046479D">
        <w:rPr>
          <w:rFonts w:cs="Arial"/>
        </w:rPr>
        <w:t>hasita</w:t>
      </w:r>
      <w:proofErr w:type="spellEnd"/>
      <w:r w:rsidR="003A7702" w:rsidRPr="0046479D">
        <w:rPr>
          <w:rFonts w:cs="Arial"/>
        </w:rPr>
        <w:t>.</w:t>
      </w:r>
    </w:p>
    <w:p w14:paraId="6AEE1C50" w14:textId="77777777" w:rsidR="003A7702" w:rsidRPr="0046479D" w:rsidRDefault="003A7702" w:rsidP="003A7702">
      <w:pPr>
        <w:jc w:val="both"/>
        <w:rPr>
          <w:rFonts w:cs="Arial"/>
        </w:rPr>
      </w:pPr>
    </w:p>
    <w:p w14:paraId="4BC11EED" w14:textId="4A6E1C3B" w:rsidR="003A7702" w:rsidRPr="0046479D" w:rsidRDefault="00142C25" w:rsidP="003A7702">
      <w:pPr>
        <w:jc w:val="both"/>
        <w:rPr>
          <w:rFonts w:cs="Arial"/>
        </w:rPr>
      </w:pPr>
      <w:proofErr w:type="spellStart"/>
      <w:r w:rsidRPr="0046479D">
        <w:rPr>
          <w:rFonts w:cs="Arial"/>
        </w:rPr>
        <w:t>Kontratistari</w:t>
      </w:r>
      <w:proofErr w:type="spellEnd"/>
      <w:r w:rsidRPr="0046479D">
        <w:rPr>
          <w:rFonts w:cs="Arial"/>
        </w:rPr>
        <w:t xml:space="preserve"> </w:t>
      </w:r>
      <w:proofErr w:type="spellStart"/>
      <w:r w:rsidRPr="0046479D">
        <w:rPr>
          <w:rFonts w:cs="Arial"/>
        </w:rPr>
        <w:t>egotz</w:t>
      </w:r>
      <w:proofErr w:type="spellEnd"/>
      <w:r w:rsidRPr="0046479D">
        <w:rPr>
          <w:rFonts w:cs="Arial"/>
        </w:rPr>
        <w:t xml:space="preserve"> </w:t>
      </w:r>
      <w:proofErr w:type="spellStart"/>
      <w:r w:rsidRPr="0046479D">
        <w:rPr>
          <w:rFonts w:cs="Arial"/>
        </w:rPr>
        <w:t>dakizkiokeen</w:t>
      </w:r>
      <w:proofErr w:type="spellEnd"/>
      <w:r w:rsidRPr="0046479D">
        <w:rPr>
          <w:rFonts w:cs="Arial"/>
        </w:rPr>
        <w:t xml:space="preserve"> </w:t>
      </w:r>
      <w:proofErr w:type="spellStart"/>
      <w:r w:rsidRPr="0046479D">
        <w:rPr>
          <w:rFonts w:cs="Arial"/>
        </w:rPr>
        <w:t>arrazoiengatik</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ezin</w:t>
      </w:r>
      <w:proofErr w:type="spellEnd"/>
      <w:r w:rsidRPr="0046479D">
        <w:rPr>
          <w:rFonts w:cs="Arial"/>
        </w:rPr>
        <w:t xml:space="preserve"> </w:t>
      </w:r>
      <w:proofErr w:type="spellStart"/>
      <w:r w:rsidRPr="0046479D">
        <w:rPr>
          <w:rFonts w:cs="Arial"/>
        </w:rPr>
        <w:t>bada</w:t>
      </w:r>
      <w:proofErr w:type="spellEnd"/>
      <w:r w:rsidRPr="0046479D">
        <w:rPr>
          <w:rFonts w:cs="Arial"/>
        </w:rPr>
        <w:t xml:space="preserve"> </w:t>
      </w:r>
      <w:proofErr w:type="spellStart"/>
      <w:r w:rsidRPr="0046479D">
        <w:rPr>
          <w:rFonts w:cs="Arial"/>
        </w:rPr>
        <w:t>adierazitako</w:t>
      </w:r>
      <w:proofErr w:type="spellEnd"/>
      <w:r w:rsidRPr="0046479D">
        <w:rPr>
          <w:rFonts w:cs="Arial"/>
        </w:rPr>
        <w:t xml:space="preserve"> </w:t>
      </w:r>
      <w:proofErr w:type="spellStart"/>
      <w:r w:rsidRPr="0046479D">
        <w:rPr>
          <w:rFonts w:cs="Arial"/>
        </w:rPr>
        <w:t>epean</w:t>
      </w:r>
      <w:proofErr w:type="spellEnd"/>
      <w:r w:rsidRPr="0046479D">
        <w:rPr>
          <w:rFonts w:cs="Arial"/>
        </w:rPr>
        <w:t xml:space="preserve"> </w:t>
      </w:r>
      <w:proofErr w:type="spellStart"/>
      <w:r w:rsidRPr="0046479D">
        <w:rPr>
          <w:rFonts w:cs="Arial"/>
        </w:rPr>
        <w:t>formalizatu</w:t>
      </w:r>
      <w:proofErr w:type="spellEnd"/>
      <w:r w:rsidRPr="0046479D">
        <w:rPr>
          <w:rFonts w:cs="Arial"/>
        </w:rPr>
        <w:t xml:space="preserve">, Fundación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Fundazioak</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suntsiaraztea</w:t>
      </w:r>
      <w:proofErr w:type="spellEnd"/>
      <w:r w:rsidRPr="0046479D">
        <w:rPr>
          <w:rFonts w:cs="Arial"/>
        </w:rPr>
        <w:t xml:space="preserve"> </w:t>
      </w:r>
      <w:proofErr w:type="spellStart"/>
      <w:r w:rsidRPr="0046479D">
        <w:rPr>
          <w:rFonts w:cs="Arial"/>
        </w:rPr>
        <w:t>erabaki</w:t>
      </w:r>
      <w:proofErr w:type="spellEnd"/>
      <w:r w:rsidRPr="0046479D">
        <w:rPr>
          <w:rFonts w:cs="Arial"/>
        </w:rPr>
        <w:t xml:space="preserve"> </w:t>
      </w:r>
      <w:proofErr w:type="spellStart"/>
      <w:r w:rsidRPr="0046479D">
        <w:rPr>
          <w:rFonts w:cs="Arial"/>
        </w:rPr>
        <w:t>ahal</w:t>
      </w:r>
      <w:proofErr w:type="spellEnd"/>
      <w:r w:rsidRPr="0046479D">
        <w:rPr>
          <w:rFonts w:cs="Arial"/>
        </w:rPr>
        <w:t xml:space="preserve"> izango du, </w:t>
      </w:r>
      <w:proofErr w:type="spellStart"/>
      <w:r w:rsidRPr="0046479D">
        <w:rPr>
          <w:rFonts w:cs="Arial"/>
        </w:rPr>
        <w:t>interesdunari</w:t>
      </w:r>
      <w:proofErr w:type="spellEnd"/>
      <w:r w:rsidRPr="0046479D">
        <w:rPr>
          <w:rFonts w:cs="Arial"/>
        </w:rPr>
        <w:t xml:space="preserve"> </w:t>
      </w:r>
      <w:proofErr w:type="spellStart"/>
      <w:r w:rsidRPr="0046479D">
        <w:rPr>
          <w:rFonts w:cs="Arial"/>
        </w:rPr>
        <w:t>entzuteko</w:t>
      </w:r>
      <w:proofErr w:type="spellEnd"/>
      <w:r w:rsidRPr="0046479D">
        <w:rPr>
          <w:rFonts w:cs="Arial"/>
        </w:rPr>
        <w:t xml:space="preserve"> </w:t>
      </w:r>
      <w:proofErr w:type="spellStart"/>
      <w:r w:rsidRPr="0046479D">
        <w:rPr>
          <w:rFonts w:cs="Arial"/>
        </w:rPr>
        <w:t>nahitaezko</w:t>
      </w:r>
      <w:proofErr w:type="spellEnd"/>
      <w:r w:rsidRPr="0046479D">
        <w:rPr>
          <w:rFonts w:cs="Arial"/>
        </w:rPr>
        <w:t xml:space="preserve"> </w:t>
      </w:r>
      <w:proofErr w:type="spellStart"/>
      <w:r w:rsidRPr="0046479D">
        <w:rPr>
          <w:rFonts w:cs="Arial"/>
        </w:rPr>
        <w:t>izapidea</w:t>
      </w:r>
      <w:proofErr w:type="spellEnd"/>
      <w:r w:rsidRPr="0046479D">
        <w:rPr>
          <w:rFonts w:cs="Arial"/>
        </w:rPr>
        <w:t xml:space="preserve"> </w:t>
      </w:r>
      <w:proofErr w:type="spellStart"/>
      <w:r w:rsidRPr="0046479D">
        <w:rPr>
          <w:rFonts w:cs="Arial"/>
        </w:rPr>
        <w:t>egin</w:t>
      </w:r>
      <w:proofErr w:type="spellEnd"/>
      <w:r w:rsidRPr="0046479D">
        <w:rPr>
          <w:rFonts w:cs="Arial"/>
        </w:rPr>
        <w:t xml:space="preserve"> </w:t>
      </w:r>
      <w:proofErr w:type="spellStart"/>
      <w:r w:rsidRPr="0046479D">
        <w:rPr>
          <w:rFonts w:cs="Arial"/>
        </w:rPr>
        <w:t>ondoren</w:t>
      </w:r>
      <w:proofErr w:type="spellEnd"/>
      <w:r w:rsidRPr="0046479D">
        <w:rPr>
          <w:rFonts w:cs="Arial"/>
        </w:rPr>
        <w:t>.</w:t>
      </w:r>
    </w:p>
    <w:p w14:paraId="4ACC394C" w14:textId="77777777" w:rsidR="003A7702" w:rsidRPr="0046479D" w:rsidRDefault="003A7702" w:rsidP="003A7702">
      <w:pPr>
        <w:jc w:val="both"/>
        <w:rPr>
          <w:rFonts w:cs="Arial"/>
        </w:rPr>
      </w:pPr>
    </w:p>
    <w:p w14:paraId="10675D44" w14:textId="6972690C" w:rsidR="003A7702" w:rsidRPr="0046479D" w:rsidRDefault="00142C25" w:rsidP="00E32102">
      <w:pPr>
        <w:jc w:val="both"/>
        <w:rPr>
          <w:rFonts w:cs="Arial"/>
        </w:rPr>
      </w:pPr>
      <w:proofErr w:type="spellStart"/>
      <w:r w:rsidRPr="0046479D">
        <w:rPr>
          <w:rFonts w:cs="Arial"/>
        </w:rPr>
        <w:t>Kontratuak</w:t>
      </w:r>
      <w:proofErr w:type="spellEnd"/>
      <w:r w:rsidRPr="0046479D">
        <w:rPr>
          <w:rFonts w:cs="Arial"/>
        </w:rPr>
        <w:t xml:space="preserve"> </w:t>
      </w:r>
      <w:proofErr w:type="spellStart"/>
      <w:r w:rsidRPr="0046479D">
        <w:rPr>
          <w:rFonts w:cs="Arial"/>
        </w:rPr>
        <w:t>izaera</w:t>
      </w:r>
      <w:proofErr w:type="spellEnd"/>
      <w:r w:rsidRPr="0046479D">
        <w:rPr>
          <w:rFonts w:cs="Arial"/>
        </w:rPr>
        <w:t xml:space="preserve"> </w:t>
      </w:r>
      <w:proofErr w:type="spellStart"/>
      <w:r w:rsidRPr="0046479D">
        <w:rPr>
          <w:rFonts w:cs="Arial"/>
        </w:rPr>
        <w:t>pribatua</w:t>
      </w:r>
      <w:proofErr w:type="spellEnd"/>
      <w:r w:rsidRPr="0046479D">
        <w:rPr>
          <w:rFonts w:cs="Arial"/>
        </w:rPr>
        <w:t xml:space="preserve"> izango du, eta </w:t>
      </w:r>
      <w:proofErr w:type="spellStart"/>
      <w:r w:rsidRPr="0046479D">
        <w:rPr>
          <w:rFonts w:cs="Arial"/>
        </w:rPr>
        <w:t>jurisdikzio</w:t>
      </w:r>
      <w:proofErr w:type="spellEnd"/>
      <w:r w:rsidRPr="0046479D">
        <w:rPr>
          <w:rFonts w:cs="Arial"/>
        </w:rPr>
        <w:t xml:space="preserve">-ordena </w:t>
      </w:r>
      <w:proofErr w:type="spellStart"/>
      <w:r w:rsidRPr="0046479D">
        <w:rPr>
          <w:rFonts w:cs="Arial"/>
        </w:rPr>
        <w:t>zibilak</w:t>
      </w:r>
      <w:proofErr w:type="spellEnd"/>
      <w:r w:rsidRPr="0046479D">
        <w:rPr>
          <w:rFonts w:cs="Arial"/>
        </w:rPr>
        <w:t xml:space="preserve"> izango du </w:t>
      </w:r>
      <w:proofErr w:type="spellStart"/>
      <w:r w:rsidRPr="0046479D">
        <w:rPr>
          <w:rFonts w:cs="Arial"/>
        </w:rPr>
        <w:t>interpretazioan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aplikazioan</w:t>
      </w:r>
      <w:proofErr w:type="spellEnd"/>
      <w:r w:rsidRPr="0046479D">
        <w:rPr>
          <w:rFonts w:cs="Arial"/>
        </w:rPr>
        <w:t xml:space="preserve"> </w:t>
      </w:r>
      <w:proofErr w:type="spellStart"/>
      <w:r w:rsidRPr="0046479D">
        <w:rPr>
          <w:rFonts w:cs="Arial"/>
        </w:rPr>
        <w:t>sortzen</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eztabaiden</w:t>
      </w:r>
      <w:proofErr w:type="spellEnd"/>
      <w:r w:rsidRPr="0046479D">
        <w:rPr>
          <w:rFonts w:cs="Arial"/>
        </w:rPr>
        <w:t xml:space="preserve"> </w:t>
      </w:r>
      <w:proofErr w:type="spellStart"/>
      <w:r w:rsidRPr="0046479D">
        <w:rPr>
          <w:rFonts w:cs="Arial"/>
        </w:rPr>
        <w:t>berri</w:t>
      </w:r>
      <w:proofErr w:type="spellEnd"/>
      <w:r w:rsidRPr="0046479D">
        <w:rPr>
          <w:rFonts w:cs="Arial"/>
        </w:rPr>
        <w:t xml:space="preserve"> </w:t>
      </w:r>
      <w:proofErr w:type="spellStart"/>
      <w:r w:rsidRPr="0046479D">
        <w:rPr>
          <w:rFonts w:cs="Arial"/>
        </w:rPr>
        <w:t>izateko</w:t>
      </w:r>
      <w:proofErr w:type="spellEnd"/>
      <w:r w:rsidRPr="0046479D">
        <w:rPr>
          <w:rFonts w:cs="Arial"/>
        </w:rPr>
        <w:t xml:space="preserve"> </w:t>
      </w:r>
      <w:proofErr w:type="spellStart"/>
      <w:r w:rsidRPr="0046479D">
        <w:rPr>
          <w:rFonts w:cs="Arial"/>
        </w:rPr>
        <w:t>eskumena</w:t>
      </w:r>
      <w:proofErr w:type="spellEnd"/>
      <w:r w:rsidRPr="0046479D">
        <w:rPr>
          <w:rFonts w:cs="Arial"/>
        </w:rPr>
        <w:t>.</w:t>
      </w:r>
    </w:p>
    <w:p w14:paraId="75B14ED0" w14:textId="77777777" w:rsidR="00A837A9" w:rsidRPr="0046479D" w:rsidRDefault="00A837A9" w:rsidP="00A837A9"/>
    <w:p w14:paraId="12C1FD7B" w14:textId="13803A6B" w:rsidR="003A7702" w:rsidRPr="0046479D" w:rsidRDefault="003A7702" w:rsidP="003A7702">
      <w:pPr>
        <w:rPr>
          <w:b/>
          <w:sz w:val="28"/>
          <w:szCs w:val="28"/>
          <w:u w:val="single"/>
        </w:rPr>
      </w:pPr>
      <w:r w:rsidRPr="0046479D">
        <w:rPr>
          <w:b/>
          <w:sz w:val="28"/>
          <w:szCs w:val="28"/>
          <w:u w:val="single"/>
        </w:rPr>
        <w:t xml:space="preserve">14. </w:t>
      </w:r>
      <w:r w:rsidR="00F1621B" w:rsidRPr="0046479D">
        <w:rPr>
          <w:b/>
          <w:sz w:val="28"/>
          <w:szCs w:val="28"/>
          <w:u w:val="single"/>
        </w:rPr>
        <w:t>KONTRATUAREN ARDURADUNA</w:t>
      </w:r>
      <w:r w:rsidRPr="0046479D">
        <w:rPr>
          <w:b/>
          <w:sz w:val="28"/>
          <w:szCs w:val="28"/>
          <w:u w:val="single"/>
        </w:rPr>
        <w:t xml:space="preserve"> </w:t>
      </w:r>
    </w:p>
    <w:p w14:paraId="0DC5D9FD" w14:textId="795CC27D" w:rsidR="003A7702" w:rsidRPr="0046479D" w:rsidRDefault="00F1621B" w:rsidP="003A7702">
      <w:pPr>
        <w:jc w:val="both"/>
        <w:rPr>
          <w:rFonts w:cs="Arial"/>
        </w:rPr>
      </w:pPr>
      <w:proofErr w:type="spellStart"/>
      <w:r w:rsidRPr="0046479D">
        <w:rPr>
          <w:rFonts w:cs="Arial"/>
        </w:rPr>
        <w:t>Kontratazio-organoak</w:t>
      </w:r>
      <w:proofErr w:type="spellEnd"/>
      <w:r w:rsidRPr="0046479D">
        <w:rPr>
          <w:rFonts w:cs="Arial"/>
        </w:rPr>
        <w:t xml:space="preserve"> </w:t>
      </w:r>
      <w:proofErr w:type="spellStart"/>
      <w:r w:rsidRPr="0046479D">
        <w:rPr>
          <w:rFonts w:cs="Arial"/>
        </w:rPr>
        <w:t>fundazioaren</w:t>
      </w:r>
      <w:proofErr w:type="spellEnd"/>
      <w:r w:rsidRPr="0046479D">
        <w:rPr>
          <w:rFonts w:cs="Arial"/>
        </w:rPr>
        <w:t xml:space="preserve"> </w:t>
      </w:r>
      <w:proofErr w:type="spellStart"/>
      <w:r w:rsidRPr="0046479D">
        <w:rPr>
          <w:rFonts w:cs="Arial"/>
        </w:rPr>
        <w:t>koordinatzailea</w:t>
      </w:r>
      <w:proofErr w:type="spellEnd"/>
      <w:r w:rsidRPr="0046479D">
        <w:rPr>
          <w:rFonts w:cs="Arial"/>
        </w:rPr>
        <w:t xml:space="preserve"> </w:t>
      </w:r>
      <w:proofErr w:type="spellStart"/>
      <w:r w:rsidRPr="0046479D">
        <w:rPr>
          <w:rFonts w:cs="Arial"/>
        </w:rPr>
        <w:t>izendatzen</w:t>
      </w:r>
      <w:proofErr w:type="spellEnd"/>
      <w:r w:rsidRPr="0046479D">
        <w:rPr>
          <w:rFonts w:cs="Arial"/>
        </w:rPr>
        <w:t xml:space="preserve"> du </w:t>
      </w:r>
      <w:proofErr w:type="spellStart"/>
      <w:r w:rsidRPr="0046479D">
        <w:rPr>
          <w:rFonts w:cs="Arial"/>
        </w:rPr>
        <w:t>kontratuaren</w:t>
      </w:r>
      <w:proofErr w:type="spellEnd"/>
      <w:r w:rsidRPr="0046479D">
        <w:rPr>
          <w:rFonts w:cs="Arial"/>
        </w:rPr>
        <w:t xml:space="preserve"> </w:t>
      </w:r>
      <w:proofErr w:type="spellStart"/>
      <w:r w:rsidRPr="0046479D">
        <w:rPr>
          <w:rFonts w:cs="Arial"/>
        </w:rPr>
        <w:t>arduradun</w:t>
      </w:r>
      <w:proofErr w:type="spellEnd"/>
      <w:r w:rsidRPr="0046479D">
        <w:rPr>
          <w:rFonts w:cs="Arial"/>
        </w:rPr>
        <w:t xml:space="preserve">. </w:t>
      </w:r>
      <w:proofErr w:type="spellStart"/>
      <w:r w:rsidRPr="0046479D">
        <w:rPr>
          <w:rFonts w:cs="Arial"/>
        </w:rPr>
        <w:t>Koordinatzaile</w:t>
      </w:r>
      <w:proofErr w:type="spellEnd"/>
      <w:r w:rsidRPr="0046479D">
        <w:rPr>
          <w:rFonts w:cs="Arial"/>
        </w:rPr>
        <w:t xml:space="preserve"> </w:t>
      </w:r>
      <w:proofErr w:type="spellStart"/>
      <w:r w:rsidRPr="0046479D">
        <w:rPr>
          <w:rFonts w:cs="Arial"/>
        </w:rPr>
        <w:t>horri</w:t>
      </w:r>
      <w:proofErr w:type="spellEnd"/>
      <w:r w:rsidRPr="0046479D">
        <w:rPr>
          <w:rFonts w:cs="Arial"/>
        </w:rPr>
        <w:t xml:space="preserve"> </w:t>
      </w:r>
      <w:proofErr w:type="spellStart"/>
      <w:r w:rsidRPr="0046479D">
        <w:rPr>
          <w:rFonts w:cs="Arial"/>
        </w:rPr>
        <w:t>dagokio</w:t>
      </w:r>
      <w:proofErr w:type="spellEnd"/>
      <w:r w:rsidRPr="0046479D">
        <w:rPr>
          <w:rFonts w:cs="Arial"/>
        </w:rPr>
        <w:t xml:space="preserve"> </w:t>
      </w:r>
      <w:proofErr w:type="spellStart"/>
      <w:r w:rsidRPr="0046479D">
        <w:rPr>
          <w:rFonts w:cs="Arial"/>
        </w:rPr>
        <w:t>kontratuaren</w:t>
      </w:r>
      <w:proofErr w:type="spellEnd"/>
      <w:r w:rsidRPr="0046479D">
        <w:rPr>
          <w:rFonts w:cs="Arial"/>
        </w:rPr>
        <w:t xml:space="preserve"> </w:t>
      </w:r>
      <w:proofErr w:type="spellStart"/>
      <w:r w:rsidRPr="0046479D">
        <w:rPr>
          <w:rFonts w:cs="Arial"/>
        </w:rPr>
        <w:t>gauzatzea</w:t>
      </w:r>
      <w:proofErr w:type="spellEnd"/>
      <w:r w:rsidRPr="0046479D">
        <w:rPr>
          <w:rFonts w:cs="Arial"/>
        </w:rPr>
        <w:t xml:space="preserve"> </w:t>
      </w:r>
      <w:proofErr w:type="spellStart"/>
      <w:r w:rsidRPr="0046479D">
        <w:rPr>
          <w:rFonts w:cs="Arial"/>
        </w:rPr>
        <w:t>gainbegiratzea</w:t>
      </w:r>
      <w:proofErr w:type="spellEnd"/>
      <w:r w:rsidRPr="0046479D">
        <w:rPr>
          <w:rFonts w:cs="Arial"/>
        </w:rPr>
        <w:t xml:space="preserve"> eta </w:t>
      </w:r>
      <w:proofErr w:type="spellStart"/>
      <w:r w:rsidRPr="0046479D">
        <w:rPr>
          <w:rFonts w:cs="Arial"/>
        </w:rPr>
        <w:t>itundutako</w:t>
      </w:r>
      <w:proofErr w:type="spellEnd"/>
      <w:r w:rsidRPr="0046479D">
        <w:rPr>
          <w:rFonts w:cs="Arial"/>
        </w:rPr>
        <w:t xml:space="preserve"> </w:t>
      </w:r>
      <w:proofErr w:type="spellStart"/>
      <w:r w:rsidRPr="0046479D">
        <w:rPr>
          <w:rFonts w:cs="Arial"/>
        </w:rPr>
        <w:t>prestazioa</w:t>
      </w:r>
      <w:proofErr w:type="spellEnd"/>
      <w:r w:rsidRPr="0046479D">
        <w:rPr>
          <w:rFonts w:cs="Arial"/>
        </w:rPr>
        <w:t xml:space="preserve"> </w:t>
      </w:r>
      <w:proofErr w:type="spellStart"/>
      <w:r w:rsidRPr="0046479D">
        <w:rPr>
          <w:rFonts w:cs="Arial"/>
        </w:rPr>
        <w:t>behar</w:t>
      </w:r>
      <w:proofErr w:type="spellEnd"/>
      <w:r w:rsidRPr="0046479D">
        <w:rPr>
          <w:rFonts w:cs="Arial"/>
        </w:rPr>
        <w:t xml:space="preserve"> </w:t>
      </w:r>
      <w:proofErr w:type="spellStart"/>
      <w:r w:rsidRPr="0046479D">
        <w:rPr>
          <w:rFonts w:cs="Arial"/>
        </w:rPr>
        <w:t>bezala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dela </w:t>
      </w:r>
      <w:proofErr w:type="spellStart"/>
      <w:r w:rsidRPr="0046479D">
        <w:rPr>
          <w:rFonts w:cs="Arial"/>
        </w:rPr>
        <w:t>ziurtatzeko</w:t>
      </w:r>
      <w:proofErr w:type="spellEnd"/>
      <w:r w:rsidRPr="0046479D">
        <w:rPr>
          <w:rFonts w:cs="Arial"/>
        </w:rPr>
        <w:t xml:space="preserve"> </w:t>
      </w:r>
      <w:proofErr w:type="spellStart"/>
      <w:r w:rsidRPr="0046479D">
        <w:rPr>
          <w:rFonts w:cs="Arial"/>
        </w:rPr>
        <w:t>behar</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erabakiak</w:t>
      </w:r>
      <w:proofErr w:type="spellEnd"/>
      <w:r w:rsidRPr="0046479D">
        <w:rPr>
          <w:rFonts w:cs="Arial"/>
        </w:rPr>
        <w:t xml:space="preserve"> eta </w:t>
      </w:r>
      <w:proofErr w:type="spellStart"/>
      <w:r w:rsidRPr="0046479D">
        <w:rPr>
          <w:rFonts w:cs="Arial"/>
        </w:rPr>
        <w:t>jarraibideak</w:t>
      </w:r>
      <w:proofErr w:type="spellEnd"/>
      <w:r w:rsidRPr="0046479D">
        <w:rPr>
          <w:rFonts w:cs="Arial"/>
        </w:rPr>
        <w:t xml:space="preserve"> </w:t>
      </w:r>
      <w:proofErr w:type="spellStart"/>
      <w:r w:rsidRPr="0046479D">
        <w:rPr>
          <w:rFonts w:cs="Arial"/>
        </w:rPr>
        <w:t>ematea</w:t>
      </w:r>
      <w:proofErr w:type="spellEnd"/>
      <w:r w:rsidRPr="0046479D">
        <w:rPr>
          <w:rFonts w:cs="Arial"/>
        </w:rPr>
        <w:t xml:space="preserve">, </w:t>
      </w:r>
      <w:proofErr w:type="spellStart"/>
      <w:r w:rsidRPr="0046479D">
        <w:rPr>
          <w:rFonts w:cs="Arial"/>
        </w:rPr>
        <w:t>haiek</w:t>
      </w:r>
      <w:proofErr w:type="spellEnd"/>
      <w:r w:rsidRPr="0046479D">
        <w:rPr>
          <w:rFonts w:cs="Arial"/>
        </w:rPr>
        <w:t xml:space="preserve"> </w:t>
      </w:r>
      <w:proofErr w:type="spellStart"/>
      <w:r w:rsidRPr="0046479D">
        <w:rPr>
          <w:rFonts w:cs="Arial"/>
        </w:rPr>
        <w:t>esleitzen</w:t>
      </w:r>
      <w:proofErr w:type="spellEnd"/>
      <w:r w:rsidRPr="0046479D">
        <w:rPr>
          <w:rFonts w:cs="Arial"/>
        </w:rPr>
        <w:t xml:space="preserve"> </w:t>
      </w:r>
      <w:proofErr w:type="spellStart"/>
      <w:r w:rsidRPr="0046479D">
        <w:rPr>
          <w:rFonts w:cs="Arial"/>
        </w:rPr>
        <w:t>dizkioten</w:t>
      </w:r>
      <w:proofErr w:type="spellEnd"/>
      <w:r w:rsidRPr="0046479D">
        <w:rPr>
          <w:rFonts w:cs="Arial"/>
        </w:rPr>
        <w:t xml:space="preserve"> </w:t>
      </w:r>
      <w:proofErr w:type="spellStart"/>
      <w:r w:rsidRPr="0046479D">
        <w:rPr>
          <w:rFonts w:cs="Arial"/>
        </w:rPr>
        <w:t>ahalmenen</w:t>
      </w:r>
      <w:proofErr w:type="spellEnd"/>
      <w:r w:rsidRPr="0046479D">
        <w:rPr>
          <w:rFonts w:cs="Arial"/>
        </w:rPr>
        <w:t xml:space="preserve"> </w:t>
      </w:r>
      <w:proofErr w:type="spellStart"/>
      <w:r w:rsidRPr="0046479D">
        <w:rPr>
          <w:rFonts w:cs="Arial"/>
        </w:rPr>
        <w:t>eremuan</w:t>
      </w:r>
      <w:proofErr w:type="spellEnd"/>
      <w:r w:rsidRPr="0046479D">
        <w:rPr>
          <w:rFonts w:cs="Arial"/>
        </w:rPr>
        <w:t>.</w:t>
      </w:r>
    </w:p>
    <w:p w14:paraId="2935DF3D" w14:textId="77777777" w:rsidR="003A7702" w:rsidRPr="0046479D" w:rsidRDefault="003A7702" w:rsidP="00A837A9">
      <w:pPr>
        <w:rPr>
          <w:b/>
          <w:u w:val="single"/>
        </w:rPr>
      </w:pPr>
    </w:p>
    <w:p w14:paraId="28AA6891" w14:textId="4EED4249" w:rsidR="00A837A9" w:rsidRPr="0046479D" w:rsidRDefault="00705ACF" w:rsidP="00A837A9">
      <w:pPr>
        <w:rPr>
          <w:b/>
          <w:sz w:val="28"/>
          <w:szCs w:val="28"/>
          <w:u w:val="single"/>
        </w:rPr>
      </w:pPr>
      <w:r w:rsidRPr="0046479D">
        <w:rPr>
          <w:b/>
          <w:sz w:val="28"/>
          <w:szCs w:val="28"/>
          <w:u w:val="single"/>
        </w:rPr>
        <w:t>15</w:t>
      </w:r>
      <w:r w:rsidR="00F1621B" w:rsidRPr="0046479D">
        <w:rPr>
          <w:b/>
          <w:sz w:val="28"/>
          <w:szCs w:val="28"/>
          <w:u w:val="single"/>
        </w:rPr>
        <w:t>. KONTRATUA GAUZATZEA</w:t>
      </w:r>
    </w:p>
    <w:p w14:paraId="581B63AC" w14:textId="3D8D8867" w:rsidR="00474AD6" w:rsidRPr="0046479D" w:rsidRDefault="00F1621B" w:rsidP="00474AD6">
      <w:pPr>
        <w:jc w:val="both"/>
        <w:rPr>
          <w:rFonts w:cs="Arial"/>
        </w:rPr>
      </w:pPr>
      <w:proofErr w:type="spellStart"/>
      <w:r w:rsidRPr="0046479D">
        <w:rPr>
          <w:rFonts w:cs="Arial"/>
        </w:rPr>
        <w:t>Sinatzen</w:t>
      </w:r>
      <w:proofErr w:type="spellEnd"/>
      <w:r w:rsidRPr="0046479D">
        <w:rPr>
          <w:rFonts w:cs="Arial"/>
        </w:rPr>
        <w:t xml:space="preserve"> den </w:t>
      </w:r>
      <w:proofErr w:type="spellStart"/>
      <w:r w:rsidRPr="0046479D">
        <w:rPr>
          <w:rFonts w:cs="Arial"/>
        </w:rPr>
        <w:t>kontratua</w:t>
      </w:r>
      <w:proofErr w:type="spellEnd"/>
      <w:r w:rsidRPr="0046479D">
        <w:rPr>
          <w:rFonts w:cs="Arial"/>
        </w:rPr>
        <w:t xml:space="preserve"> </w:t>
      </w:r>
      <w:proofErr w:type="spellStart"/>
      <w:r w:rsidRPr="0046479D">
        <w:rPr>
          <w:rFonts w:cs="Arial"/>
        </w:rPr>
        <w:t>pribatua</w:t>
      </w:r>
      <w:proofErr w:type="spellEnd"/>
      <w:r w:rsidRPr="0046479D">
        <w:rPr>
          <w:rFonts w:cs="Arial"/>
        </w:rPr>
        <w:t xml:space="preserve"> izango da, eta </w:t>
      </w:r>
      <w:proofErr w:type="spellStart"/>
      <w:r w:rsidRPr="0046479D">
        <w:rPr>
          <w:rFonts w:cs="Arial"/>
        </w:rPr>
        <w:t>honako</w:t>
      </w:r>
      <w:proofErr w:type="spellEnd"/>
      <w:r w:rsidRPr="0046479D">
        <w:rPr>
          <w:rFonts w:cs="Arial"/>
        </w:rPr>
        <w:t xml:space="preserve"> </w:t>
      </w:r>
      <w:proofErr w:type="spellStart"/>
      <w:r w:rsidRPr="0046479D">
        <w:rPr>
          <w:rFonts w:cs="Arial"/>
        </w:rPr>
        <w:t>hauek</w:t>
      </w:r>
      <w:proofErr w:type="spellEnd"/>
      <w:r w:rsidRPr="0046479D">
        <w:rPr>
          <w:rFonts w:cs="Arial"/>
        </w:rPr>
        <w:t xml:space="preserve"> </w:t>
      </w:r>
      <w:proofErr w:type="spellStart"/>
      <w:r w:rsidRPr="0046479D">
        <w:rPr>
          <w:rFonts w:cs="Arial"/>
        </w:rPr>
        <w:t>arautuko</w:t>
      </w:r>
      <w:proofErr w:type="spellEnd"/>
      <w:r w:rsidRPr="0046479D">
        <w:rPr>
          <w:rFonts w:cs="Arial"/>
        </w:rPr>
        <w:t xml:space="preserve"> </w:t>
      </w:r>
      <w:proofErr w:type="spellStart"/>
      <w:r w:rsidRPr="0046479D">
        <w:rPr>
          <w:rFonts w:cs="Arial"/>
        </w:rPr>
        <w:t>dute</w:t>
      </w:r>
      <w:proofErr w:type="spellEnd"/>
      <w:r w:rsidR="00474AD6" w:rsidRPr="0046479D">
        <w:rPr>
          <w:rFonts w:cs="Arial"/>
        </w:rPr>
        <w:t>:</w:t>
      </w:r>
    </w:p>
    <w:p w14:paraId="2DCBB273" w14:textId="22FA9252" w:rsidR="00474AD6" w:rsidRPr="0046479D" w:rsidRDefault="00474AD6" w:rsidP="00474AD6">
      <w:pPr>
        <w:jc w:val="both"/>
        <w:rPr>
          <w:rFonts w:cs="Arial"/>
        </w:rPr>
      </w:pPr>
      <w:r w:rsidRPr="0046479D">
        <w:rPr>
          <w:rFonts w:cs="Arial"/>
        </w:rPr>
        <w:t xml:space="preserve">▪ </w:t>
      </w:r>
      <w:proofErr w:type="spellStart"/>
      <w:r w:rsidR="00F1621B" w:rsidRPr="0046479D">
        <w:rPr>
          <w:rFonts w:cs="Arial"/>
        </w:rPr>
        <w:t>Plegu</w:t>
      </w:r>
      <w:proofErr w:type="spellEnd"/>
      <w:r w:rsidR="00F1621B" w:rsidRPr="0046479D">
        <w:rPr>
          <w:rFonts w:cs="Arial"/>
        </w:rPr>
        <w:t xml:space="preserve"> </w:t>
      </w:r>
      <w:proofErr w:type="spellStart"/>
      <w:r w:rsidR="00F1621B" w:rsidRPr="0046479D">
        <w:rPr>
          <w:rFonts w:cs="Arial"/>
        </w:rPr>
        <w:t>honetako</w:t>
      </w:r>
      <w:proofErr w:type="spellEnd"/>
      <w:r w:rsidR="00F1621B" w:rsidRPr="0046479D">
        <w:rPr>
          <w:rFonts w:cs="Arial"/>
        </w:rPr>
        <w:t xml:space="preserve"> </w:t>
      </w:r>
      <w:proofErr w:type="spellStart"/>
      <w:r w:rsidR="00F1621B" w:rsidRPr="0046479D">
        <w:rPr>
          <w:rFonts w:cs="Arial"/>
        </w:rPr>
        <w:t>klausulak</w:t>
      </w:r>
      <w:proofErr w:type="spellEnd"/>
      <w:r w:rsidRPr="0046479D">
        <w:rPr>
          <w:rFonts w:cs="Arial"/>
        </w:rPr>
        <w:t>.</w:t>
      </w:r>
    </w:p>
    <w:p w14:paraId="7A89AE01" w14:textId="2CDF5B22" w:rsidR="00474AD6" w:rsidRPr="0046479D" w:rsidRDefault="00474AD6" w:rsidP="00474AD6">
      <w:pPr>
        <w:jc w:val="both"/>
        <w:rPr>
          <w:rFonts w:cs="Arial"/>
        </w:rPr>
      </w:pPr>
      <w:r w:rsidRPr="0046479D">
        <w:rPr>
          <w:rFonts w:cs="Arial"/>
        </w:rPr>
        <w:t xml:space="preserve">▪ </w:t>
      </w:r>
      <w:r w:rsidR="00F1621B" w:rsidRPr="0046479D">
        <w:rPr>
          <w:rFonts w:cs="Arial"/>
        </w:rPr>
        <w:t xml:space="preserve">Euskadiko </w:t>
      </w:r>
      <w:proofErr w:type="spellStart"/>
      <w:r w:rsidR="00F1621B" w:rsidRPr="0046479D">
        <w:rPr>
          <w:rFonts w:cs="Arial"/>
        </w:rPr>
        <w:t>Fundazioen</w:t>
      </w:r>
      <w:proofErr w:type="spellEnd"/>
      <w:r w:rsidR="00F1621B" w:rsidRPr="0046479D">
        <w:rPr>
          <w:rFonts w:cs="Arial"/>
        </w:rPr>
        <w:t xml:space="preserve"> </w:t>
      </w:r>
      <w:proofErr w:type="spellStart"/>
      <w:r w:rsidR="00F1621B" w:rsidRPr="0046479D">
        <w:rPr>
          <w:rFonts w:cs="Arial"/>
        </w:rPr>
        <w:t>Legean</w:t>
      </w:r>
      <w:proofErr w:type="spellEnd"/>
      <w:r w:rsidR="00F1621B" w:rsidRPr="0046479D">
        <w:rPr>
          <w:rFonts w:cs="Arial"/>
        </w:rPr>
        <w:t xml:space="preserve"> </w:t>
      </w:r>
      <w:proofErr w:type="spellStart"/>
      <w:r w:rsidR="00F1621B" w:rsidRPr="0046479D">
        <w:rPr>
          <w:rFonts w:cs="Arial"/>
        </w:rPr>
        <w:t>ezarritakoa</w:t>
      </w:r>
      <w:proofErr w:type="spellEnd"/>
      <w:r w:rsidRPr="0046479D">
        <w:rPr>
          <w:rFonts w:cs="Arial"/>
        </w:rPr>
        <w:t>.</w:t>
      </w:r>
    </w:p>
    <w:p w14:paraId="0EE56077" w14:textId="3E712640" w:rsidR="00474AD6" w:rsidRPr="0046479D" w:rsidRDefault="00474AD6" w:rsidP="00474AD6">
      <w:pPr>
        <w:jc w:val="both"/>
        <w:rPr>
          <w:rFonts w:cs="Arial"/>
        </w:rPr>
      </w:pPr>
      <w:r w:rsidRPr="0046479D">
        <w:rPr>
          <w:rFonts w:cs="Arial"/>
        </w:rPr>
        <w:t xml:space="preserve">▪ </w:t>
      </w:r>
      <w:proofErr w:type="spellStart"/>
      <w:r w:rsidR="00F1621B" w:rsidRPr="0046479D">
        <w:rPr>
          <w:rFonts w:cs="Arial"/>
        </w:rPr>
        <w:t>Azaroaren</w:t>
      </w:r>
      <w:proofErr w:type="spellEnd"/>
      <w:r w:rsidR="00F1621B" w:rsidRPr="0046479D">
        <w:rPr>
          <w:rFonts w:cs="Arial"/>
        </w:rPr>
        <w:t xml:space="preserve"> 8ko 9/2017 </w:t>
      </w:r>
      <w:proofErr w:type="spellStart"/>
      <w:r w:rsidR="00F1621B" w:rsidRPr="0046479D">
        <w:rPr>
          <w:rFonts w:cs="Arial"/>
        </w:rPr>
        <w:t>Legean</w:t>
      </w:r>
      <w:proofErr w:type="spellEnd"/>
      <w:r w:rsidR="00F1621B" w:rsidRPr="0046479D">
        <w:rPr>
          <w:rFonts w:cs="Arial"/>
        </w:rPr>
        <w:t xml:space="preserve">, </w:t>
      </w:r>
      <w:proofErr w:type="spellStart"/>
      <w:r w:rsidR="00F1621B" w:rsidRPr="0046479D">
        <w:rPr>
          <w:rFonts w:cs="Arial"/>
        </w:rPr>
        <w:t>Sektore</w:t>
      </w:r>
      <w:proofErr w:type="spellEnd"/>
      <w:r w:rsidR="00F1621B" w:rsidRPr="0046479D">
        <w:rPr>
          <w:rFonts w:cs="Arial"/>
        </w:rPr>
        <w:t xml:space="preserve"> </w:t>
      </w:r>
      <w:proofErr w:type="spellStart"/>
      <w:r w:rsidR="00F1621B" w:rsidRPr="0046479D">
        <w:rPr>
          <w:rFonts w:cs="Arial"/>
        </w:rPr>
        <w:t>Publikoko</w:t>
      </w:r>
      <w:proofErr w:type="spellEnd"/>
      <w:r w:rsidR="00F1621B" w:rsidRPr="0046479D">
        <w:rPr>
          <w:rFonts w:cs="Arial"/>
        </w:rPr>
        <w:t xml:space="preserve"> </w:t>
      </w:r>
      <w:proofErr w:type="spellStart"/>
      <w:r w:rsidR="00F1621B" w:rsidRPr="0046479D">
        <w:rPr>
          <w:rFonts w:cs="Arial"/>
        </w:rPr>
        <w:t>Kontratuei</w:t>
      </w:r>
      <w:proofErr w:type="spellEnd"/>
      <w:r w:rsidR="00F1621B" w:rsidRPr="0046479D">
        <w:rPr>
          <w:rFonts w:cs="Arial"/>
        </w:rPr>
        <w:t xml:space="preserve"> </w:t>
      </w:r>
      <w:proofErr w:type="spellStart"/>
      <w:r w:rsidR="00F1621B" w:rsidRPr="0046479D">
        <w:rPr>
          <w:rFonts w:cs="Arial"/>
        </w:rPr>
        <w:t>buruzkoa</w:t>
      </w:r>
      <w:proofErr w:type="spellEnd"/>
      <w:r w:rsidR="00F1621B" w:rsidRPr="0046479D">
        <w:rPr>
          <w:rFonts w:cs="Arial"/>
        </w:rPr>
        <w:t xml:space="preserve">, </w:t>
      </w:r>
      <w:proofErr w:type="spellStart"/>
      <w:r w:rsidR="00F1621B" w:rsidRPr="0046479D">
        <w:rPr>
          <w:rFonts w:cs="Arial"/>
        </w:rPr>
        <w:t>ezarritakoa</w:t>
      </w:r>
      <w:proofErr w:type="spellEnd"/>
      <w:r w:rsidR="00F1621B" w:rsidRPr="0046479D">
        <w:rPr>
          <w:rFonts w:cs="Arial"/>
        </w:rPr>
        <w:t xml:space="preserve">. Lege </w:t>
      </w:r>
      <w:proofErr w:type="spellStart"/>
      <w:r w:rsidR="00F1621B" w:rsidRPr="0046479D">
        <w:rPr>
          <w:rFonts w:cs="Arial"/>
        </w:rPr>
        <w:t>horrek</w:t>
      </w:r>
      <w:proofErr w:type="spellEnd"/>
      <w:r w:rsidR="00F1621B" w:rsidRPr="0046479D">
        <w:rPr>
          <w:rFonts w:cs="Arial"/>
        </w:rPr>
        <w:t xml:space="preserve"> </w:t>
      </w:r>
      <w:proofErr w:type="spellStart"/>
      <w:r w:rsidR="00F1621B" w:rsidRPr="0046479D">
        <w:rPr>
          <w:rFonts w:cs="Arial"/>
        </w:rPr>
        <w:t>Europako</w:t>
      </w:r>
      <w:proofErr w:type="spellEnd"/>
      <w:r w:rsidR="00F1621B" w:rsidRPr="0046479D">
        <w:rPr>
          <w:rFonts w:cs="Arial"/>
        </w:rPr>
        <w:t xml:space="preserve"> </w:t>
      </w:r>
      <w:proofErr w:type="spellStart"/>
      <w:r w:rsidR="00F1621B" w:rsidRPr="0046479D">
        <w:rPr>
          <w:rFonts w:cs="Arial"/>
        </w:rPr>
        <w:t>Parlamentuaren</w:t>
      </w:r>
      <w:proofErr w:type="spellEnd"/>
      <w:r w:rsidR="00F1621B" w:rsidRPr="0046479D">
        <w:rPr>
          <w:rFonts w:cs="Arial"/>
        </w:rPr>
        <w:t xml:space="preserve"> eta </w:t>
      </w:r>
      <w:proofErr w:type="spellStart"/>
      <w:r w:rsidR="00F1621B" w:rsidRPr="0046479D">
        <w:rPr>
          <w:rFonts w:cs="Arial"/>
        </w:rPr>
        <w:t>Kontseiluaren</w:t>
      </w:r>
      <w:proofErr w:type="spellEnd"/>
      <w:r w:rsidR="00F1621B" w:rsidRPr="0046479D">
        <w:rPr>
          <w:rFonts w:cs="Arial"/>
        </w:rPr>
        <w:t xml:space="preserve"> 2014ko </w:t>
      </w:r>
      <w:proofErr w:type="spellStart"/>
      <w:r w:rsidR="00F1621B" w:rsidRPr="0046479D">
        <w:rPr>
          <w:rFonts w:cs="Arial"/>
        </w:rPr>
        <w:t>otsailaren</w:t>
      </w:r>
      <w:proofErr w:type="spellEnd"/>
      <w:r w:rsidR="00F1621B" w:rsidRPr="0046479D">
        <w:rPr>
          <w:rFonts w:cs="Arial"/>
        </w:rPr>
        <w:t xml:space="preserve"> 26ko 2014/23/EB eta 2014/24/EB </w:t>
      </w:r>
      <w:proofErr w:type="spellStart"/>
      <w:r w:rsidR="00F1621B" w:rsidRPr="0046479D">
        <w:rPr>
          <w:rFonts w:cs="Arial"/>
        </w:rPr>
        <w:t>zuzentarauen</w:t>
      </w:r>
      <w:proofErr w:type="spellEnd"/>
      <w:r w:rsidR="00F1621B" w:rsidRPr="0046479D">
        <w:rPr>
          <w:rFonts w:cs="Arial"/>
        </w:rPr>
        <w:t xml:space="preserve"> </w:t>
      </w:r>
      <w:proofErr w:type="spellStart"/>
      <w:r w:rsidR="00F1621B" w:rsidRPr="0046479D">
        <w:rPr>
          <w:rFonts w:cs="Arial"/>
        </w:rPr>
        <w:t>transposizioa</w:t>
      </w:r>
      <w:proofErr w:type="spellEnd"/>
      <w:r w:rsidR="00F1621B" w:rsidRPr="0046479D">
        <w:rPr>
          <w:rFonts w:cs="Arial"/>
        </w:rPr>
        <w:t xml:space="preserve"> </w:t>
      </w:r>
      <w:proofErr w:type="spellStart"/>
      <w:r w:rsidR="00F1621B" w:rsidRPr="0046479D">
        <w:rPr>
          <w:rFonts w:cs="Arial"/>
        </w:rPr>
        <w:t>egiten</w:t>
      </w:r>
      <w:proofErr w:type="spellEnd"/>
      <w:r w:rsidR="00F1621B" w:rsidRPr="0046479D">
        <w:rPr>
          <w:rFonts w:cs="Arial"/>
        </w:rPr>
        <w:t xml:space="preserve"> du </w:t>
      </w:r>
      <w:proofErr w:type="spellStart"/>
      <w:r w:rsidR="00F1621B" w:rsidRPr="0046479D">
        <w:rPr>
          <w:rFonts w:cs="Arial"/>
        </w:rPr>
        <w:t>Espainiako</w:t>
      </w:r>
      <w:proofErr w:type="spellEnd"/>
      <w:r w:rsidR="00F1621B" w:rsidRPr="0046479D">
        <w:rPr>
          <w:rFonts w:cs="Arial"/>
        </w:rPr>
        <w:t xml:space="preserve"> </w:t>
      </w:r>
      <w:proofErr w:type="spellStart"/>
      <w:r w:rsidR="00F1621B" w:rsidRPr="0046479D">
        <w:rPr>
          <w:rFonts w:cs="Arial"/>
        </w:rPr>
        <w:t>ordenamendu</w:t>
      </w:r>
      <w:proofErr w:type="spellEnd"/>
      <w:r w:rsidR="00F1621B" w:rsidRPr="0046479D">
        <w:rPr>
          <w:rFonts w:cs="Arial"/>
        </w:rPr>
        <w:t xml:space="preserve"> </w:t>
      </w:r>
      <w:proofErr w:type="spellStart"/>
      <w:r w:rsidR="00F1621B" w:rsidRPr="0046479D">
        <w:rPr>
          <w:rFonts w:cs="Arial"/>
        </w:rPr>
        <w:t>juridikora</w:t>
      </w:r>
      <w:proofErr w:type="spellEnd"/>
      <w:r w:rsidR="00F1621B" w:rsidRPr="0046479D">
        <w:rPr>
          <w:rFonts w:cs="Arial"/>
        </w:rPr>
        <w:t>.</w:t>
      </w:r>
    </w:p>
    <w:p w14:paraId="10B271B3" w14:textId="77777777" w:rsidR="00474AD6" w:rsidRPr="0046479D" w:rsidRDefault="00474AD6" w:rsidP="00474AD6">
      <w:pPr>
        <w:jc w:val="both"/>
        <w:rPr>
          <w:rFonts w:cs="Arial"/>
        </w:rPr>
      </w:pPr>
    </w:p>
    <w:p w14:paraId="246DF05A" w14:textId="69B45598" w:rsidR="00A837A9" w:rsidRPr="0046479D" w:rsidRDefault="00F1621B" w:rsidP="00474AD6">
      <w:pPr>
        <w:jc w:val="both"/>
        <w:rPr>
          <w:rFonts w:cs="Arial"/>
        </w:rPr>
      </w:pPr>
      <w:proofErr w:type="spellStart"/>
      <w:r w:rsidRPr="0046479D">
        <w:rPr>
          <w:rFonts w:cs="Arial"/>
        </w:rPr>
        <w:t>Kontratua</w:t>
      </w:r>
      <w:proofErr w:type="spellEnd"/>
      <w:r w:rsidRPr="0046479D">
        <w:rPr>
          <w:rFonts w:cs="Arial"/>
        </w:rPr>
        <w:t xml:space="preserve">, </w:t>
      </w:r>
      <w:proofErr w:type="spellStart"/>
      <w:r w:rsidRPr="0046479D">
        <w:rPr>
          <w:rFonts w:cs="Arial"/>
        </w:rPr>
        <w:t>kontratuari</w:t>
      </w:r>
      <w:proofErr w:type="spellEnd"/>
      <w:r w:rsidRPr="0046479D">
        <w:rPr>
          <w:rFonts w:cs="Arial"/>
        </w:rPr>
        <w:t xml:space="preserve"> </w:t>
      </w:r>
      <w:proofErr w:type="spellStart"/>
      <w:r w:rsidRPr="0046479D">
        <w:rPr>
          <w:rFonts w:cs="Arial"/>
        </w:rPr>
        <w:t>erantsitako</w:t>
      </w:r>
      <w:proofErr w:type="spellEnd"/>
      <w:r w:rsidRPr="0046479D">
        <w:rPr>
          <w:rFonts w:cs="Arial"/>
        </w:rPr>
        <w:t xml:space="preserve"> </w:t>
      </w:r>
      <w:proofErr w:type="spellStart"/>
      <w:r w:rsidRPr="0046479D">
        <w:rPr>
          <w:rFonts w:cs="Arial"/>
        </w:rPr>
        <w:t>agiriak</w:t>
      </w:r>
      <w:proofErr w:type="spellEnd"/>
      <w:r w:rsidRPr="0046479D">
        <w:rPr>
          <w:rFonts w:cs="Arial"/>
        </w:rPr>
        <w:t xml:space="preserve"> </w:t>
      </w:r>
      <w:proofErr w:type="spellStart"/>
      <w:r w:rsidRPr="0046479D">
        <w:rPr>
          <w:rFonts w:cs="Arial"/>
        </w:rPr>
        <w:t>edo</w:t>
      </w:r>
      <w:proofErr w:type="spellEnd"/>
      <w:r w:rsidRPr="0046479D">
        <w:rPr>
          <w:rFonts w:cs="Arial"/>
        </w:rPr>
        <w:t xml:space="preserve"> Fundación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Fundazioak</w:t>
      </w:r>
      <w:proofErr w:type="spellEnd"/>
      <w:r w:rsidRPr="0046479D">
        <w:rPr>
          <w:rFonts w:cs="Arial"/>
        </w:rPr>
        <w:t xml:space="preserve"> </w:t>
      </w:r>
      <w:proofErr w:type="spellStart"/>
      <w:r w:rsidRPr="0046479D">
        <w:rPr>
          <w:rFonts w:cs="Arial"/>
        </w:rPr>
        <w:t>emandako</w:t>
      </w:r>
      <w:proofErr w:type="spellEnd"/>
      <w:r w:rsidRPr="0046479D">
        <w:rPr>
          <w:rFonts w:cs="Arial"/>
        </w:rPr>
        <w:t xml:space="preserve"> era </w:t>
      </w:r>
      <w:proofErr w:type="spellStart"/>
      <w:r w:rsidRPr="0046479D">
        <w:rPr>
          <w:rFonts w:cs="Arial"/>
        </w:rPr>
        <w:t>guztietako</w:t>
      </w:r>
      <w:proofErr w:type="spellEnd"/>
      <w:r w:rsidRPr="0046479D">
        <w:rPr>
          <w:rFonts w:cs="Arial"/>
        </w:rPr>
        <w:t xml:space="preserve"> </w:t>
      </w:r>
      <w:proofErr w:type="spellStart"/>
      <w:r w:rsidRPr="0046479D">
        <w:rPr>
          <w:rFonts w:cs="Arial"/>
        </w:rPr>
        <w:t>agiri</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arauak</w:t>
      </w:r>
      <w:proofErr w:type="spellEnd"/>
      <w:r w:rsidRPr="0046479D">
        <w:rPr>
          <w:rFonts w:cs="Arial"/>
        </w:rPr>
        <w:t xml:space="preserve">, </w:t>
      </w:r>
      <w:proofErr w:type="spellStart"/>
      <w:r w:rsidRPr="0046479D">
        <w:rPr>
          <w:rFonts w:cs="Arial"/>
        </w:rPr>
        <w:t>hitzartutakoa</w:t>
      </w:r>
      <w:proofErr w:type="spellEnd"/>
      <w:r w:rsidRPr="0046479D">
        <w:rPr>
          <w:rFonts w:cs="Arial"/>
        </w:rPr>
        <w:t xml:space="preserve"> </w:t>
      </w:r>
      <w:proofErr w:type="spellStart"/>
      <w:r w:rsidRPr="0046479D">
        <w:rPr>
          <w:rFonts w:cs="Arial"/>
        </w:rPr>
        <w:t>gauzatzeko</w:t>
      </w:r>
      <w:proofErr w:type="spellEnd"/>
      <w:r w:rsidRPr="0046479D">
        <w:rPr>
          <w:rFonts w:cs="Arial"/>
        </w:rPr>
        <w:t xml:space="preserve"> </w:t>
      </w:r>
      <w:proofErr w:type="spellStart"/>
      <w:r w:rsidRPr="0046479D">
        <w:rPr>
          <w:rFonts w:cs="Arial"/>
        </w:rPr>
        <w:t>aplikagarriak</w:t>
      </w:r>
      <w:proofErr w:type="spellEnd"/>
      <w:r w:rsidRPr="0046479D">
        <w:rPr>
          <w:rFonts w:cs="Arial"/>
        </w:rPr>
        <w:t xml:space="preserve"> </w:t>
      </w:r>
      <w:proofErr w:type="spellStart"/>
      <w:r w:rsidRPr="0046479D">
        <w:rPr>
          <w:rFonts w:cs="Arial"/>
        </w:rPr>
        <w:t>direnak</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ezagutzeak</w:t>
      </w:r>
      <w:proofErr w:type="spellEnd"/>
      <w:r w:rsidRPr="0046479D">
        <w:rPr>
          <w:rFonts w:cs="Arial"/>
        </w:rPr>
        <w:t xml:space="preserve"> </w:t>
      </w:r>
      <w:proofErr w:type="spellStart"/>
      <w:r w:rsidRPr="0046479D">
        <w:rPr>
          <w:rFonts w:cs="Arial"/>
        </w:rPr>
        <w:t>ez</w:t>
      </w:r>
      <w:proofErr w:type="spellEnd"/>
      <w:r w:rsidRPr="0046479D">
        <w:rPr>
          <w:rFonts w:cs="Arial"/>
        </w:rPr>
        <w:t xml:space="preserve"> du </w:t>
      </w:r>
      <w:proofErr w:type="spellStart"/>
      <w:r w:rsidRPr="0046479D">
        <w:rPr>
          <w:rFonts w:cs="Arial"/>
        </w:rPr>
        <w:t>esan</w:t>
      </w:r>
      <w:proofErr w:type="spellEnd"/>
      <w:r w:rsidRPr="0046479D">
        <w:rPr>
          <w:rFonts w:cs="Arial"/>
        </w:rPr>
        <w:t xml:space="preserve"> </w:t>
      </w:r>
      <w:proofErr w:type="spellStart"/>
      <w:r w:rsidRPr="0046479D">
        <w:rPr>
          <w:rFonts w:cs="Arial"/>
        </w:rPr>
        <w:t>nahi</w:t>
      </w:r>
      <w:proofErr w:type="spellEnd"/>
      <w:r w:rsidRPr="0046479D">
        <w:rPr>
          <w:rFonts w:cs="Arial"/>
        </w:rPr>
        <w:t xml:space="preserve"> </w:t>
      </w:r>
      <w:proofErr w:type="spellStart"/>
      <w:r w:rsidRPr="0046479D">
        <w:rPr>
          <w:rFonts w:cs="Arial"/>
        </w:rPr>
        <w:t>enpresaburua</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betetzeko</w:t>
      </w:r>
      <w:proofErr w:type="spellEnd"/>
      <w:r w:rsidRPr="0046479D">
        <w:rPr>
          <w:rFonts w:cs="Arial"/>
        </w:rPr>
        <w:t xml:space="preserve"> </w:t>
      </w:r>
      <w:proofErr w:type="spellStart"/>
      <w:r w:rsidRPr="0046479D">
        <w:rPr>
          <w:rFonts w:cs="Arial"/>
        </w:rPr>
        <w:t>betebeharretik</w:t>
      </w:r>
      <w:proofErr w:type="spellEnd"/>
      <w:r w:rsidRPr="0046479D">
        <w:rPr>
          <w:rFonts w:cs="Arial"/>
        </w:rPr>
        <w:t xml:space="preserve"> </w:t>
      </w:r>
      <w:proofErr w:type="spellStart"/>
      <w:r w:rsidRPr="0046479D">
        <w:rPr>
          <w:rFonts w:cs="Arial"/>
        </w:rPr>
        <w:t>salbuetsita</w:t>
      </w:r>
      <w:proofErr w:type="spellEnd"/>
      <w:r w:rsidRPr="0046479D">
        <w:rPr>
          <w:rFonts w:cs="Arial"/>
        </w:rPr>
        <w:t xml:space="preserve"> </w:t>
      </w:r>
      <w:proofErr w:type="spellStart"/>
      <w:r w:rsidRPr="0046479D">
        <w:rPr>
          <w:rFonts w:cs="Arial"/>
        </w:rPr>
        <w:t>egongo</w:t>
      </w:r>
      <w:proofErr w:type="spellEnd"/>
      <w:r w:rsidRPr="0046479D">
        <w:rPr>
          <w:rFonts w:cs="Arial"/>
        </w:rPr>
        <w:t xml:space="preserve"> </w:t>
      </w:r>
      <w:proofErr w:type="spellStart"/>
      <w:r w:rsidRPr="0046479D">
        <w:rPr>
          <w:rFonts w:cs="Arial"/>
        </w:rPr>
        <w:t>denik</w:t>
      </w:r>
      <w:proofErr w:type="spellEnd"/>
      <w:r w:rsidR="00474AD6" w:rsidRPr="0046479D">
        <w:rPr>
          <w:rFonts w:cs="Arial"/>
        </w:rPr>
        <w:t>.</w:t>
      </w:r>
    </w:p>
    <w:p w14:paraId="0EA191C1" w14:textId="77777777" w:rsidR="00474AD6" w:rsidRPr="0046479D" w:rsidRDefault="00474AD6" w:rsidP="00474AD6">
      <w:pPr>
        <w:jc w:val="both"/>
        <w:rPr>
          <w:rFonts w:cs="Arial"/>
        </w:rPr>
      </w:pPr>
    </w:p>
    <w:p w14:paraId="65D2F55E" w14:textId="719AC46D" w:rsidR="00A837A9" w:rsidRPr="0046479D" w:rsidRDefault="00F1621B" w:rsidP="00474AD6">
      <w:pPr>
        <w:jc w:val="both"/>
        <w:rPr>
          <w:rFonts w:cs="Arial"/>
        </w:rPr>
      </w:pP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27.2 </w:t>
      </w:r>
      <w:proofErr w:type="spellStart"/>
      <w:r w:rsidRPr="0046479D">
        <w:rPr>
          <w:rFonts w:cs="Arial"/>
        </w:rPr>
        <w:t>artikuluan</w:t>
      </w:r>
      <w:proofErr w:type="spellEnd"/>
      <w:r w:rsidRPr="0046479D">
        <w:rPr>
          <w:rFonts w:cs="Arial"/>
        </w:rPr>
        <w:t xml:space="preserve"> </w:t>
      </w:r>
      <w:proofErr w:type="spellStart"/>
      <w:r w:rsidRPr="0046479D">
        <w:rPr>
          <w:rFonts w:cs="Arial"/>
        </w:rPr>
        <w:t>xedatutakoaren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(Lege horren </w:t>
      </w:r>
      <w:proofErr w:type="spellStart"/>
      <w:r w:rsidRPr="0046479D">
        <w:rPr>
          <w:rFonts w:cs="Arial"/>
        </w:rPr>
        <w:t>bidez</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Zuzentarauen</w:t>
      </w:r>
      <w:proofErr w:type="spellEnd"/>
      <w:r w:rsidRPr="0046479D">
        <w:rPr>
          <w:rFonts w:cs="Arial"/>
        </w:rPr>
        <w:t xml:space="preserve"> </w:t>
      </w:r>
      <w:proofErr w:type="spellStart"/>
      <w:r w:rsidRPr="0046479D">
        <w:rPr>
          <w:rFonts w:cs="Arial"/>
        </w:rPr>
        <w:t>transposizioa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da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 xml:space="preserve">), </w:t>
      </w:r>
      <w:proofErr w:type="spellStart"/>
      <w:r w:rsidRPr="0046479D">
        <w:rPr>
          <w:rFonts w:cs="Arial"/>
        </w:rPr>
        <w:t>jurisdikzio</w:t>
      </w:r>
      <w:proofErr w:type="spellEnd"/>
      <w:r w:rsidRPr="0046479D">
        <w:rPr>
          <w:rFonts w:cs="Arial"/>
        </w:rPr>
        <w:t xml:space="preserve">-ordena </w:t>
      </w:r>
      <w:proofErr w:type="spellStart"/>
      <w:r w:rsidRPr="0046479D">
        <w:rPr>
          <w:rFonts w:cs="Arial"/>
        </w:rPr>
        <w:t>zibilak</w:t>
      </w:r>
      <w:proofErr w:type="spellEnd"/>
      <w:r w:rsidRPr="0046479D">
        <w:rPr>
          <w:rFonts w:cs="Arial"/>
        </w:rPr>
        <w:t xml:space="preserve"> izango du </w:t>
      </w:r>
      <w:proofErr w:type="spellStart"/>
      <w:r w:rsidRPr="0046479D">
        <w:rPr>
          <w:rFonts w:cs="Arial"/>
        </w:rPr>
        <w:t>kontratu</w:t>
      </w:r>
      <w:proofErr w:type="spellEnd"/>
      <w:r w:rsidRPr="0046479D">
        <w:rPr>
          <w:rFonts w:cs="Arial"/>
        </w:rPr>
        <w:t xml:space="preserve"> </w:t>
      </w:r>
      <w:proofErr w:type="spellStart"/>
      <w:r w:rsidRPr="0046479D">
        <w:rPr>
          <w:rFonts w:cs="Arial"/>
        </w:rPr>
        <w:t>pribatuen</w:t>
      </w:r>
      <w:proofErr w:type="spellEnd"/>
      <w:r w:rsidRPr="0046479D">
        <w:rPr>
          <w:rFonts w:cs="Arial"/>
        </w:rPr>
        <w:t xml:space="preserve"> </w:t>
      </w:r>
      <w:proofErr w:type="spellStart"/>
      <w:r w:rsidRPr="0046479D">
        <w:rPr>
          <w:rFonts w:cs="Arial"/>
        </w:rPr>
        <w:t>ondorioei</w:t>
      </w:r>
      <w:proofErr w:type="spellEnd"/>
      <w:r w:rsidRPr="0046479D">
        <w:rPr>
          <w:rFonts w:cs="Arial"/>
        </w:rPr>
        <w:t xml:space="preserve">, </w:t>
      </w:r>
      <w:proofErr w:type="spellStart"/>
      <w:r w:rsidRPr="0046479D">
        <w:rPr>
          <w:rFonts w:cs="Arial"/>
        </w:rPr>
        <w:t>betetzeari</w:t>
      </w:r>
      <w:proofErr w:type="spellEnd"/>
      <w:r w:rsidRPr="0046479D">
        <w:rPr>
          <w:rFonts w:cs="Arial"/>
        </w:rPr>
        <w:t xml:space="preserve"> eta </w:t>
      </w:r>
      <w:proofErr w:type="spellStart"/>
      <w:r w:rsidRPr="0046479D">
        <w:rPr>
          <w:rFonts w:cs="Arial"/>
        </w:rPr>
        <w:t>azkentzeari</w:t>
      </w:r>
      <w:proofErr w:type="spellEnd"/>
      <w:r w:rsidRPr="0046479D">
        <w:rPr>
          <w:rFonts w:cs="Arial"/>
        </w:rPr>
        <w:t xml:space="preserve"> </w:t>
      </w:r>
      <w:proofErr w:type="spellStart"/>
      <w:r w:rsidRPr="0046479D">
        <w:rPr>
          <w:rFonts w:cs="Arial"/>
        </w:rPr>
        <w:t>buruz</w:t>
      </w:r>
      <w:proofErr w:type="spellEnd"/>
      <w:r w:rsidRPr="0046479D">
        <w:rPr>
          <w:rFonts w:cs="Arial"/>
        </w:rPr>
        <w:t xml:space="preserve"> </w:t>
      </w:r>
      <w:proofErr w:type="spellStart"/>
      <w:r w:rsidRPr="0046479D">
        <w:rPr>
          <w:rFonts w:cs="Arial"/>
        </w:rPr>
        <w:t>alderdien</w:t>
      </w:r>
      <w:proofErr w:type="spellEnd"/>
      <w:r w:rsidRPr="0046479D">
        <w:rPr>
          <w:rFonts w:cs="Arial"/>
        </w:rPr>
        <w:t xml:space="preserve"> </w:t>
      </w:r>
      <w:proofErr w:type="spellStart"/>
      <w:r w:rsidRPr="0046479D">
        <w:rPr>
          <w:rFonts w:cs="Arial"/>
        </w:rPr>
        <w:t>artean</w:t>
      </w:r>
      <w:proofErr w:type="spellEnd"/>
      <w:r w:rsidRPr="0046479D">
        <w:rPr>
          <w:rFonts w:cs="Arial"/>
        </w:rPr>
        <w:t xml:space="preserve"> </w:t>
      </w:r>
      <w:proofErr w:type="spellStart"/>
      <w:r w:rsidRPr="0046479D">
        <w:rPr>
          <w:rFonts w:cs="Arial"/>
        </w:rPr>
        <w:t>sortzen</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eztabaidak</w:t>
      </w:r>
      <w:proofErr w:type="spellEnd"/>
      <w:r w:rsidRPr="0046479D">
        <w:rPr>
          <w:rFonts w:cs="Arial"/>
        </w:rPr>
        <w:t xml:space="preserve"> </w:t>
      </w:r>
      <w:proofErr w:type="spellStart"/>
      <w:r w:rsidRPr="0046479D">
        <w:rPr>
          <w:rFonts w:cs="Arial"/>
        </w:rPr>
        <w:t>ebazteko</w:t>
      </w:r>
      <w:proofErr w:type="spellEnd"/>
      <w:r w:rsidRPr="0046479D">
        <w:rPr>
          <w:rFonts w:cs="Arial"/>
        </w:rPr>
        <w:t xml:space="preserve"> </w:t>
      </w:r>
      <w:proofErr w:type="spellStart"/>
      <w:r w:rsidRPr="0046479D">
        <w:rPr>
          <w:rFonts w:cs="Arial"/>
        </w:rPr>
        <w:t>eskumena</w:t>
      </w:r>
      <w:proofErr w:type="spellEnd"/>
      <w:r w:rsidRPr="0046479D">
        <w:rPr>
          <w:rFonts w:cs="Arial"/>
        </w:rPr>
        <w:t xml:space="preserve">. </w:t>
      </w:r>
      <w:proofErr w:type="spellStart"/>
      <w:r w:rsidRPr="0046479D">
        <w:rPr>
          <w:rFonts w:cs="Arial"/>
        </w:rPr>
        <w:t>Jurisdikzio</w:t>
      </w:r>
      <w:proofErr w:type="spellEnd"/>
      <w:r w:rsidRPr="0046479D">
        <w:rPr>
          <w:rFonts w:cs="Arial"/>
        </w:rPr>
        <w:t xml:space="preserve">-ordena </w:t>
      </w:r>
      <w:proofErr w:type="spellStart"/>
      <w:r w:rsidRPr="0046479D">
        <w:rPr>
          <w:rFonts w:cs="Arial"/>
        </w:rPr>
        <w:t>horrek</w:t>
      </w:r>
      <w:proofErr w:type="spellEnd"/>
      <w:r w:rsidRPr="0046479D">
        <w:rPr>
          <w:rFonts w:cs="Arial"/>
        </w:rPr>
        <w:t xml:space="preserve"> </w:t>
      </w:r>
      <w:proofErr w:type="spellStart"/>
      <w:r w:rsidRPr="0046479D">
        <w:rPr>
          <w:rFonts w:cs="Arial"/>
        </w:rPr>
        <w:t>eskumena</w:t>
      </w:r>
      <w:proofErr w:type="spellEnd"/>
      <w:r w:rsidRPr="0046479D">
        <w:rPr>
          <w:rFonts w:cs="Arial"/>
        </w:rPr>
        <w:t xml:space="preserve"> izango du, </w:t>
      </w:r>
      <w:proofErr w:type="spellStart"/>
      <w:r w:rsidRPr="0046479D">
        <w:rPr>
          <w:rFonts w:cs="Arial"/>
        </w:rPr>
        <w:t>halaber</w:t>
      </w:r>
      <w:proofErr w:type="spellEnd"/>
      <w:r w:rsidRPr="0046479D">
        <w:rPr>
          <w:rFonts w:cs="Arial"/>
        </w:rPr>
        <w:t xml:space="preserve">, </w:t>
      </w:r>
      <w:proofErr w:type="spellStart"/>
      <w:r w:rsidRPr="0046479D">
        <w:rPr>
          <w:rFonts w:cs="Arial"/>
        </w:rPr>
        <w:t>kontratu</w:t>
      </w:r>
      <w:proofErr w:type="spellEnd"/>
      <w:r w:rsidRPr="0046479D">
        <w:rPr>
          <w:rFonts w:cs="Arial"/>
        </w:rPr>
        <w:t xml:space="preserve"> </w:t>
      </w:r>
      <w:proofErr w:type="spellStart"/>
      <w:r w:rsidRPr="0046479D">
        <w:rPr>
          <w:rFonts w:cs="Arial"/>
        </w:rPr>
        <w:t>pribatuak</w:t>
      </w:r>
      <w:proofErr w:type="spellEnd"/>
      <w:r w:rsidRPr="0046479D">
        <w:rPr>
          <w:rFonts w:cs="Arial"/>
        </w:rPr>
        <w:t xml:space="preserve"> </w:t>
      </w:r>
      <w:proofErr w:type="spellStart"/>
      <w:r w:rsidRPr="0046479D">
        <w:rPr>
          <w:rFonts w:cs="Arial"/>
        </w:rPr>
        <w:t>prestatzeari</w:t>
      </w:r>
      <w:proofErr w:type="spellEnd"/>
      <w:r w:rsidRPr="0046479D">
        <w:rPr>
          <w:rFonts w:cs="Arial"/>
        </w:rPr>
        <w:t xml:space="preserve"> eta </w:t>
      </w:r>
      <w:proofErr w:type="spellStart"/>
      <w:r w:rsidRPr="0046479D">
        <w:rPr>
          <w:rFonts w:cs="Arial"/>
        </w:rPr>
        <w:t>adjudikatzeari</w:t>
      </w:r>
      <w:proofErr w:type="spellEnd"/>
      <w:r w:rsidRPr="0046479D">
        <w:rPr>
          <w:rFonts w:cs="Arial"/>
        </w:rPr>
        <w:t xml:space="preserve"> </w:t>
      </w:r>
      <w:proofErr w:type="spellStart"/>
      <w:r w:rsidRPr="0046479D">
        <w:rPr>
          <w:rFonts w:cs="Arial"/>
        </w:rPr>
        <w:t>eragiten</w:t>
      </w:r>
      <w:proofErr w:type="spellEnd"/>
      <w:r w:rsidRPr="0046479D">
        <w:rPr>
          <w:rFonts w:cs="Arial"/>
        </w:rPr>
        <w:t xml:space="preserve"> </w:t>
      </w:r>
      <w:proofErr w:type="spellStart"/>
      <w:r w:rsidRPr="0046479D">
        <w:rPr>
          <w:rFonts w:cs="Arial"/>
        </w:rPr>
        <w:t>dioten</w:t>
      </w:r>
      <w:proofErr w:type="spellEnd"/>
      <w:r w:rsidRPr="0046479D">
        <w:rPr>
          <w:rFonts w:cs="Arial"/>
        </w:rPr>
        <w:t xml:space="preserve"> </w:t>
      </w:r>
      <w:proofErr w:type="spellStart"/>
      <w:r w:rsidRPr="0046479D">
        <w:rPr>
          <w:rFonts w:cs="Arial"/>
        </w:rPr>
        <w:t>auzigai</w:t>
      </w:r>
      <w:proofErr w:type="spellEnd"/>
      <w:r w:rsidRPr="0046479D">
        <w:rPr>
          <w:rFonts w:cs="Arial"/>
        </w:rPr>
        <w:t xml:space="preserve"> </w:t>
      </w:r>
      <w:proofErr w:type="spellStart"/>
      <w:r w:rsidRPr="0046479D">
        <w:rPr>
          <w:rFonts w:cs="Arial"/>
        </w:rPr>
        <w:t>guztiez</w:t>
      </w:r>
      <w:proofErr w:type="spellEnd"/>
      <w:r w:rsidRPr="0046479D">
        <w:rPr>
          <w:rFonts w:cs="Arial"/>
        </w:rPr>
        <w:t xml:space="preserve"> </w:t>
      </w:r>
      <w:proofErr w:type="spellStart"/>
      <w:r w:rsidRPr="0046479D">
        <w:rPr>
          <w:rFonts w:cs="Arial"/>
        </w:rPr>
        <w:t>arduratzeko</w:t>
      </w:r>
      <w:proofErr w:type="spellEnd"/>
      <w:r w:rsidR="00474AD6" w:rsidRPr="0046479D">
        <w:rPr>
          <w:rFonts w:cs="Arial"/>
        </w:rPr>
        <w:t>.</w:t>
      </w:r>
    </w:p>
    <w:p w14:paraId="253B3E01" w14:textId="77777777" w:rsidR="00A837A9" w:rsidRPr="0046479D" w:rsidRDefault="00A837A9" w:rsidP="00474AD6">
      <w:pPr>
        <w:jc w:val="both"/>
      </w:pPr>
    </w:p>
    <w:p w14:paraId="08FB2722" w14:textId="5CB1E4D2" w:rsidR="00A837A9" w:rsidRPr="0046479D" w:rsidRDefault="00A1221F" w:rsidP="00474AD6">
      <w:pPr>
        <w:jc w:val="both"/>
      </w:pPr>
      <w:proofErr w:type="spellStart"/>
      <w:r w:rsidRPr="0046479D">
        <w:t>SPKLren</w:t>
      </w:r>
      <w:proofErr w:type="spellEnd"/>
      <w:r w:rsidRPr="0046479D">
        <w:t xml:space="preserve"> 62. </w:t>
      </w:r>
      <w:proofErr w:type="spellStart"/>
      <w:r w:rsidRPr="0046479D">
        <w:t>artikuluan</w:t>
      </w:r>
      <w:proofErr w:type="spellEnd"/>
      <w:r w:rsidRPr="0046479D">
        <w:t xml:space="preserve"> </w:t>
      </w:r>
      <w:proofErr w:type="spellStart"/>
      <w:r w:rsidRPr="0046479D">
        <w:t>ezarritakoaren</w:t>
      </w:r>
      <w:proofErr w:type="spellEnd"/>
      <w:r w:rsidRPr="0046479D">
        <w:t xml:space="preserve"> </w:t>
      </w:r>
      <w:proofErr w:type="spellStart"/>
      <w:r w:rsidRPr="0046479D">
        <w:t>arabera</w:t>
      </w:r>
      <w:proofErr w:type="spellEnd"/>
      <w:r w:rsidRPr="0046479D">
        <w:t xml:space="preserve">, </w:t>
      </w:r>
      <w:proofErr w:type="spellStart"/>
      <w:r w:rsidRPr="0046479D">
        <w:t>kontratuaren</w:t>
      </w:r>
      <w:proofErr w:type="spellEnd"/>
      <w:r w:rsidRPr="0046479D">
        <w:t xml:space="preserve"> </w:t>
      </w:r>
      <w:proofErr w:type="spellStart"/>
      <w:r w:rsidRPr="0046479D">
        <w:t>jarraipen</w:t>
      </w:r>
      <w:proofErr w:type="spellEnd"/>
      <w:r w:rsidRPr="0046479D">
        <w:t xml:space="preserve"> eta </w:t>
      </w:r>
      <w:proofErr w:type="spellStart"/>
      <w:r w:rsidRPr="0046479D">
        <w:t>gauzatze</w:t>
      </w:r>
      <w:proofErr w:type="spellEnd"/>
      <w:r w:rsidRPr="0046479D">
        <w:t xml:space="preserve"> </w:t>
      </w:r>
      <w:proofErr w:type="spellStart"/>
      <w:r w:rsidRPr="0046479D">
        <w:t>arruntaz</w:t>
      </w:r>
      <w:proofErr w:type="spellEnd"/>
      <w:r w:rsidRPr="0046479D">
        <w:t xml:space="preserve"> </w:t>
      </w:r>
      <w:proofErr w:type="spellStart"/>
      <w:r w:rsidRPr="0046479D">
        <w:t>arduratuko</w:t>
      </w:r>
      <w:proofErr w:type="spellEnd"/>
      <w:r w:rsidRPr="0046479D">
        <w:t xml:space="preserve"> den </w:t>
      </w:r>
      <w:proofErr w:type="spellStart"/>
      <w:r w:rsidRPr="0046479D">
        <w:t>unitatea</w:t>
      </w:r>
      <w:proofErr w:type="spellEnd"/>
      <w:r w:rsidRPr="0046479D">
        <w:t xml:space="preserve"> </w:t>
      </w:r>
      <w:proofErr w:type="spellStart"/>
      <w:r w:rsidRPr="0046479D">
        <w:t>pleguak</w:t>
      </w:r>
      <w:proofErr w:type="spellEnd"/>
      <w:r w:rsidRPr="0046479D">
        <w:t xml:space="preserve"> </w:t>
      </w:r>
      <w:proofErr w:type="spellStart"/>
      <w:r w:rsidRPr="0046479D">
        <w:t>onartzeko</w:t>
      </w:r>
      <w:proofErr w:type="spellEnd"/>
      <w:r w:rsidRPr="0046479D">
        <w:t xml:space="preserve"> </w:t>
      </w:r>
      <w:proofErr w:type="spellStart"/>
      <w:r w:rsidRPr="0046479D">
        <w:t>akordioan</w:t>
      </w:r>
      <w:proofErr w:type="spellEnd"/>
      <w:r w:rsidRPr="0046479D">
        <w:t xml:space="preserve"> </w:t>
      </w:r>
      <w:proofErr w:type="spellStart"/>
      <w:r w:rsidRPr="0046479D">
        <w:t>izendatuko</w:t>
      </w:r>
      <w:proofErr w:type="spellEnd"/>
      <w:r w:rsidRPr="0046479D">
        <w:t xml:space="preserve"> da. </w:t>
      </w:r>
      <w:proofErr w:type="spellStart"/>
      <w:r w:rsidRPr="0046479D">
        <w:t>Hori</w:t>
      </w:r>
      <w:proofErr w:type="spellEnd"/>
      <w:r w:rsidRPr="0046479D">
        <w:t xml:space="preserve"> </w:t>
      </w:r>
      <w:proofErr w:type="spellStart"/>
      <w:r w:rsidRPr="0046479D">
        <w:t>gorabehera</w:t>
      </w:r>
      <w:proofErr w:type="spellEnd"/>
      <w:r w:rsidRPr="0046479D">
        <w:t xml:space="preserve">, </w:t>
      </w:r>
      <w:proofErr w:type="spellStart"/>
      <w:r w:rsidRPr="0046479D">
        <w:t>kontratazio-organoak</w:t>
      </w:r>
      <w:proofErr w:type="spellEnd"/>
      <w:r w:rsidRPr="0046479D">
        <w:t xml:space="preserve"> </w:t>
      </w:r>
      <w:proofErr w:type="spellStart"/>
      <w:r w:rsidRPr="0046479D">
        <w:t>kontratuaren</w:t>
      </w:r>
      <w:proofErr w:type="spellEnd"/>
      <w:r w:rsidRPr="0046479D">
        <w:t xml:space="preserve"> </w:t>
      </w:r>
      <w:proofErr w:type="spellStart"/>
      <w:r w:rsidRPr="0046479D">
        <w:t>arduradun</w:t>
      </w:r>
      <w:proofErr w:type="spellEnd"/>
      <w:r w:rsidRPr="0046479D">
        <w:t xml:space="preserve"> bat </w:t>
      </w:r>
      <w:proofErr w:type="spellStart"/>
      <w:r w:rsidRPr="0046479D">
        <w:t>izendatuko</w:t>
      </w:r>
      <w:proofErr w:type="spellEnd"/>
      <w:r w:rsidRPr="0046479D">
        <w:t xml:space="preserve"> du, eta </w:t>
      </w:r>
      <w:proofErr w:type="spellStart"/>
      <w:r w:rsidRPr="0046479D">
        <w:lastRenderedPageBreak/>
        <w:t>arduradun</w:t>
      </w:r>
      <w:proofErr w:type="spellEnd"/>
      <w:r w:rsidRPr="0046479D">
        <w:t xml:space="preserve"> </w:t>
      </w:r>
      <w:proofErr w:type="spellStart"/>
      <w:r w:rsidRPr="0046479D">
        <w:t>horrek</w:t>
      </w:r>
      <w:proofErr w:type="spellEnd"/>
      <w:r w:rsidRPr="0046479D">
        <w:t xml:space="preserve"> </w:t>
      </w:r>
      <w:proofErr w:type="spellStart"/>
      <w:r w:rsidRPr="0046479D">
        <w:t>kontratuaren</w:t>
      </w:r>
      <w:proofErr w:type="spellEnd"/>
      <w:r w:rsidRPr="0046479D">
        <w:t xml:space="preserve"> </w:t>
      </w:r>
      <w:proofErr w:type="spellStart"/>
      <w:r w:rsidRPr="0046479D">
        <w:t>gauzatzea</w:t>
      </w:r>
      <w:proofErr w:type="spellEnd"/>
      <w:r w:rsidRPr="0046479D">
        <w:t xml:space="preserve"> </w:t>
      </w:r>
      <w:proofErr w:type="spellStart"/>
      <w:r w:rsidRPr="0046479D">
        <w:t>gainbegiratuko</w:t>
      </w:r>
      <w:proofErr w:type="spellEnd"/>
      <w:r w:rsidRPr="0046479D">
        <w:t xml:space="preserve"> du, </w:t>
      </w:r>
      <w:proofErr w:type="spellStart"/>
      <w:r w:rsidRPr="0046479D">
        <w:t>erabakiak</w:t>
      </w:r>
      <w:proofErr w:type="spellEnd"/>
      <w:r w:rsidRPr="0046479D">
        <w:t xml:space="preserve"> </w:t>
      </w:r>
      <w:proofErr w:type="spellStart"/>
      <w:r w:rsidRPr="0046479D">
        <w:t>hartuko</w:t>
      </w:r>
      <w:proofErr w:type="spellEnd"/>
      <w:r w:rsidRPr="0046479D">
        <w:t xml:space="preserve"> </w:t>
      </w:r>
      <w:proofErr w:type="spellStart"/>
      <w:r w:rsidRPr="0046479D">
        <w:t>ditu</w:t>
      </w:r>
      <w:proofErr w:type="spellEnd"/>
      <w:r w:rsidRPr="0046479D">
        <w:t xml:space="preserve"> eta </w:t>
      </w:r>
      <w:proofErr w:type="spellStart"/>
      <w:r w:rsidRPr="0046479D">
        <w:t>behar</w:t>
      </w:r>
      <w:proofErr w:type="spellEnd"/>
      <w:r w:rsidRPr="0046479D">
        <w:t xml:space="preserve"> </w:t>
      </w:r>
      <w:proofErr w:type="spellStart"/>
      <w:r w:rsidRPr="0046479D">
        <w:t>diren</w:t>
      </w:r>
      <w:proofErr w:type="spellEnd"/>
      <w:r w:rsidRPr="0046479D">
        <w:t xml:space="preserve"> </w:t>
      </w:r>
      <w:proofErr w:type="spellStart"/>
      <w:r w:rsidRPr="0046479D">
        <w:t>jarraibideak</w:t>
      </w:r>
      <w:proofErr w:type="spellEnd"/>
      <w:r w:rsidRPr="0046479D">
        <w:t xml:space="preserve"> </w:t>
      </w:r>
      <w:proofErr w:type="spellStart"/>
      <w:r w:rsidRPr="0046479D">
        <w:t>emango</w:t>
      </w:r>
      <w:proofErr w:type="spellEnd"/>
      <w:r w:rsidRPr="0046479D">
        <w:t xml:space="preserve"> </w:t>
      </w:r>
      <w:proofErr w:type="spellStart"/>
      <w:r w:rsidRPr="0046479D">
        <w:t>ditu</w:t>
      </w:r>
      <w:proofErr w:type="spellEnd"/>
      <w:r w:rsidRPr="0046479D">
        <w:t xml:space="preserve"> </w:t>
      </w:r>
      <w:proofErr w:type="spellStart"/>
      <w:r w:rsidRPr="0046479D">
        <w:t>kontratua</w:t>
      </w:r>
      <w:proofErr w:type="spellEnd"/>
      <w:r w:rsidRPr="0046479D">
        <w:t xml:space="preserve"> </w:t>
      </w:r>
      <w:proofErr w:type="spellStart"/>
      <w:r w:rsidRPr="0046479D">
        <w:t>behar</w:t>
      </w:r>
      <w:proofErr w:type="spellEnd"/>
      <w:r w:rsidRPr="0046479D">
        <w:t xml:space="preserve"> </w:t>
      </w:r>
      <w:proofErr w:type="spellStart"/>
      <w:r w:rsidRPr="0046479D">
        <w:t>bezala</w:t>
      </w:r>
      <w:proofErr w:type="spellEnd"/>
      <w:r w:rsidRPr="0046479D">
        <w:t xml:space="preserve"> </w:t>
      </w:r>
      <w:proofErr w:type="spellStart"/>
      <w:r w:rsidRPr="0046479D">
        <w:t>gauzatzen</w:t>
      </w:r>
      <w:proofErr w:type="spellEnd"/>
      <w:r w:rsidRPr="0046479D">
        <w:t xml:space="preserve"> dela </w:t>
      </w:r>
      <w:proofErr w:type="spellStart"/>
      <w:r w:rsidRPr="0046479D">
        <w:t>ziurtatzeko</w:t>
      </w:r>
      <w:proofErr w:type="spellEnd"/>
      <w:r w:rsidRPr="0046479D">
        <w:t xml:space="preserve"> eta </w:t>
      </w:r>
      <w:proofErr w:type="spellStart"/>
      <w:r w:rsidRPr="0046479D">
        <w:t>enpresa</w:t>
      </w:r>
      <w:proofErr w:type="spellEnd"/>
      <w:r w:rsidRPr="0046479D">
        <w:t xml:space="preserve"> </w:t>
      </w:r>
      <w:proofErr w:type="spellStart"/>
      <w:r w:rsidRPr="0046479D">
        <w:t>adjudikazioarekin</w:t>
      </w:r>
      <w:proofErr w:type="spellEnd"/>
      <w:r w:rsidRPr="0046479D">
        <w:t xml:space="preserve"> </w:t>
      </w:r>
      <w:proofErr w:type="spellStart"/>
      <w:r w:rsidRPr="0046479D">
        <w:t>harreman</w:t>
      </w:r>
      <w:proofErr w:type="spellEnd"/>
      <w:r w:rsidRPr="0046479D">
        <w:t xml:space="preserve"> </w:t>
      </w:r>
      <w:proofErr w:type="spellStart"/>
      <w:r w:rsidRPr="0046479D">
        <w:t>arrunta</w:t>
      </w:r>
      <w:proofErr w:type="spellEnd"/>
      <w:r w:rsidRPr="0046479D">
        <w:t xml:space="preserve"> </w:t>
      </w:r>
      <w:proofErr w:type="spellStart"/>
      <w:r w:rsidRPr="0046479D">
        <w:t>izateko</w:t>
      </w:r>
      <w:proofErr w:type="spellEnd"/>
      <w:r w:rsidRPr="0046479D">
        <w:t xml:space="preserve">, </w:t>
      </w:r>
      <w:proofErr w:type="spellStart"/>
      <w:r w:rsidRPr="0046479D">
        <w:t>hark</w:t>
      </w:r>
      <w:proofErr w:type="spellEnd"/>
      <w:r w:rsidRPr="0046479D">
        <w:t xml:space="preserve"> </w:t>
      </w:r>
      <w:proofErr w:type="spellStart"/>
      <w:r w:rsidRPr="0046479D">
        <w:t>izendatutako</w:t>
      </w:r>
      <w:proofErr w:type="spellEnd"/>
      <w:r w:rsidRPr="0046479D">
        <w:t xml:space="preserve"> </w:t>
      </w:r>
      <w:proofErr w:type="spellStart"/>
      <w:r w:rsidRPr="0046479D">
        <w:t>koordinatzailearen</w:t>
      </w:r>
      <w:proofErr w:type="spellEnd"/>
      <w:r w:rsidRPr="0046479D">
        <w:t xml:space="preserve"> </w:t>
      </w:r>
      <w:proofErr w:type="spellStart"/>
      <w:r w:rsidRPr="0046479D">
        <w:t>bitartez</w:t>
      </w:r>
      <w:proofErr w:type="spellEnd"/>
      <w:r w:rsidRPr="0046479D">
        <w:t xml:space="preserve">; </w:t>
      </w:r>
      <w:proofErr w:type="spellStart"/>
      <w:r w:rsidRPr="0046479D">
        <w:t>besteak</w:t>
      </w:r>
      <w:proofErr w:type="spellEnd"/>
      <w:r w:rsidRPr="0046479D">
        <w:t xml:space="preserve"> </w:t>
      </w:r>
      <w:proofErr w:type="spellStart"/>
      <w:r w:rsidRPr="0046479D">
        <w:t>beste</w:t>
      </w:r>
      <w:proofErr w:type="spellEnd"/>
      <w:r w:rsidRPr="0046479D">
        <w:t xml:space="preserve">, </w:t>
      </w:r>
      <w:proofErr w:type="spellStart"/>
      <w:r w:rsidRPr="0046479D">
        <w:t>eginkizun</w:t>
      </w:r>
      <w:proofErr w:type="spellEnd"/>
      <w:r w:rsidRPr="0046479D">
        <w:t xml:space="preserve"> </w:t>
      </w:r>
      <w:proofErr w:type="spellStart"/>
      <w:r w:rsidRPr="0046479D">
        <w:t>hauek</w:t>
      </w:r>
      <w:proofErr w:type="spellEnd"/>
      <w:r w:rsidRPr="0046479D">
        <w:t xml:space="preserve"> </w:t>
      </w:r>
      <w:proofErr w:type="spellStart"/>
      <w:r w:rsidRPr="0046479D">
        <w:t>beteko</w:t>
      </w:r>
      <w:proofErr w:type="spellEnd"/>
      <w:r w:rsidRPr="0046479D">
        <w:t xml:space="preserve"> </w:t>
      </w:r>
      <w:proofErr w:type="spellStart"/>
      <w:r w:rsidRPr="0046479D">
        <w:t>ditu</w:t>
      </w:r>
      <w:proofErr w:type="spellEnd"/>
      <w:r w:rsidRPr="0046479D">
        <w:t>:</w:t>
      </w:r>
    </w:p>
    <w:p w14:paraId="05ECD92E" w14:textId="190B2C68" w:rsidR="00BC0453" w:rsidRPr="0046479D" w:rsidRDefault="00A1221F" w:rsidP="00131CF3">
      <w:pPr>
        <w:pStyle w:val="Prrafodelista"/>
        <w:numPr>
          <w:ilvl w:val="0"/>
          <w:numId w:val="4"/>
        </w:numPr>
        <w:jc w:val="both"/>
      </w:pPr>
      <w:proofErr w:type="spellStart"/>
      <w:r w:rsidRPr="0046479D">
        <w:t>Kontratuaren</w:t>
      </w:r>
      <w:proofErr w:type="spellEnd"/>
      <w:r w:rsidRPr="0046479D">
        <w:t xml:space="preserve"> </w:t>
      </w:r>
      <w:proofErr w:type="spellStart"/>
      <w:r w:rsidRPr="0046479D">
        <w:t>xedea</w:t>
      </w:r>
      <w:proofErr w:type="spellEnd"/>
      <w:r w:rsidRPr="0046479D">
        <w:t xml:space="preserve"> </w:t>
      </w:r>
      <w:proofErr w:type="spellStart"/>
      <w:r w:rsidRPr="0046479D">
        <w:t>gauzatzean</w:t>
      </w:r>
      <w:proofErr w:type="spellEnd"/>
      <w:r w:rsidRPr="0046479D">
        <w:t xml:space="preserve"> </w:t>
      </w:r>
      <w:proofErr w:type="spellStart"/>
      <w:r w:rsidRPr="0046479D">
        <w:t>izandako</w:t>
      </w:r>
      <w:proofErr w:type="spellEnd"/>
      <w:r w:rsidRPr="0046479D">
        <w:t xml:space="preserve"> </w:t>
      </w:r>
      <w:proofErr w:type="spellStart"/>
      <w:r w:rsidRPr="0046479D">
        <w:t>edozein</w:t>
      </w:r>
      <w:proofErr w:type="spellEnd"/>
      <w:r w:rsidRPr="0046479D">
        <w:t xml:space="preserve"> </w:t>
      </w:r>
      <w:proofErr w:type="spellStart"/>
      <w:r w:rsidRPr="0046479D">
        <w:t>gorabehera</w:t>
      </w:r>
      <w:proofErr w:type="spellEnd"/>
      <w:r w:rsidRPr="0046479D">
        <w:t xml:space="preserve"> </w:t>
      </w:r>
      <w:proofErr w:type="spellStart"/>
      <w:r w:rsidRPr="0046479D">
        <w:t>konpontzeko</w:t>
      </w:r>
      <w:proofErr w:type="spellEnd"/>
      <w:r w:rsidRPr="0046479D">
        <w:t xml:space="preserve"> </w:t>
      </w:r>
      <w:proofErr w:type="spellStart"/>
      <w:r w:rsidRPr="0046479D">
        <w:t>beharrezkoak</w:t>
      </w:r>
      <w:proofErr w:type="spellEnd"/>
      <w:r w:rsidRPr="0046479D">
        <w:t xml:space="preserve"> </w:t>
      </w:r>
      <w:proofErr w:type="spellStart"/>
      <w:r w:rsidRPr="0046479D">
        <w:t>diren</w:t>
      </w:r>
      <w:proofErr w:type="spellEnd"/>
      <w:r w:rsidRPr="0046479D">
        <w:t xml:space="preserve"> </w:t>
      </w:r>
      <w:proofErr w:type="spellStart"/>
      <w:r w:rsidRPr="0046479D">
        <w:t>bilerak</w:t>
      </w:r>
      <w:proofErr w:type="spellEnd"/>
      <w:r w:rsidRPr="0046479D">
        <w:t xml:space="preserve"> </w:t>
      </w:r>
      <w:proofErr w:type="spellStart"/>
      <w:r w:rsidRPr="0046479D">
        <w:t>sustatzea</w:t>
      </w:r>
      <w:proofErr w:type="spellEnd"/>
      <w:r w:rsidRPr="0046479D">
        <w:t xml:space="preserve"> eta </w:t>
      </w:r>
      <w:proofErr w:type="spellStart"/>
      <w:r w:rsidRPr="0046479D">
        <w:t>deitzea</w:t>
      </w:r>
      <w:proofErr w:type="spellEnd"/>
      <w:r w:rsidR="00A837A9" w:rsidRPr="0046479D">
        <w:t>.</w:t>
      </w:r>
    </w:p>
    <w:p w14:paraId="2AAB3B00" w14:textId="484DC69C" w:rsidR="00BC0453" w:rsidRPr="0046479D" w:rsidRDefault="00A1221F" w:rsidP="00131CF3">
      <w:pPr>
        <w:pStyle w:val="Prrafodelista"/>
        <w:numPr>
          <w:ilvl w:val="0"/>
          <w:numId w:val="4"/>
        </w:numPr>
        <w:jc w:val="both"/>
      </w:pPr>
      <w:r w:rsidRPr="0046479D">
        <w:t xml:space="preserve">Fase </w:t>
      </w:r>
      <w:proofErr w:type="spellStart"/>
      <w:r w:rsidRPr="0046479D">
        <w:t>bakoitzean</w:t>
      </w:r>
      <w:proofErr w:type="spellEnd"/>
      <w:r w:rsidRPr="0046479D">
        <w:t xml:space="preserve"> </w:t>
      </w: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behar</w:t>
      </w:r>
      <w:proofErr w:type="spellEnd"/>
      <w:r w:rsidRPr="0046479D">
        <w:t xml:space="preserve"> </w:t>
      </w:r>
      <w:proofErr w:type="spellStart"/>
      <w:r w:rsidRPr="0046479D">
        <w:t>diren</w:t>
      </w:r>
      <w:proofErr w:type="spellEnd"/>
      <w:r w:rsidRPr="0046479D">
        <w:t xml:space="preserve"> </w:t>
      </w:r>
      <w:proofErr w:type="spellStart"/>
      <w:r w:rsidRPr="0046479D">
        <w:t>bitartekoak</w:t>
      </w:r>
      <w:proofErr w:type="spellEnd"/>
      <w:r w:rsidRPr="0046479D">
        <w:t xml:space="preserve"> eta </w:t>
      </w:r>
      <w:proofErr w:type="spellStart"/>
      <w:r w:rsidRPr="0046479D">
        <w:t>antolamendua</w:t>
      </w:r>
      <w:proofErr w:type="spellEnd"/>
      <w:r w:rsidRPr="0046479D">
        <w:t xml:space="preserve"> </w:t>
      </w:r>
      <w:proofErr w:type="spellStart"/>
      <w:r w:rsidRPr="0046479D">
        <w:t>egon</w:t>
      </w:r>
      <w:proofErr w:type="spellEnd"/>
      <w:r w:rsidRPr="0046479D">
        <w:t xml:space="preserve"> </w:t>
      </w:r>
      <w:proofErr w:type="spellStart"/>
      <w:r w:rsidRPr="0046479D">
        <w:t>daitezela</w:t>
      </w:r>
      <w:proofErr w:type="spellEnd"/>
      <w:r w:rsidRPr="0046479D">
        <w:t xml:space="preserve"> </w:t>
      </w:r>
      <w:proofErr w:type="spellStart"/>
      <w:r w:rsidRPr="0046479D">
        <w:t>eskatzea</w:t>
      </w:r>
      <w:proofErr w:type="spellEnd"/>
      <w:r w:rsidR="00A837A9" w:rsidRPr="0046479D">
        <w:t>.</w:t>
      </w:r>
    </w:p>
    <w:p w14:paraId="59D126CE" w14:textId="521CCD86" w:rsidR="00BC0453" w:rsidRPr="0046479D" w:rsidRDefault="00A1221F" w:rsidP="00131CF3">
      <w:pPr>
        <w:pStyle w:val="Prrafodelista"/>
        <w:numPr>
          <w:ilvl w:val="0"/>
          <w:numId w:val="4"/>
        </w:numPr>
        <w:jc w:val="both"/>
      </w:pPr>
      <w:proofErr w:type="spellStart"/>
      <w:r w:rsidRPr="0046479D">
        <w:t>Kontratuaren</w:t>
      </w:r>
      <w:proofErr w:type="spellEnd"/>
      <w:r w:rsidRPr="0046479D">
        <w:t xml:space="preserve"> </w:t>
      </w:r>
      <w:proofErr w:type="spellStart"/>
      <w:r w:rsidRPr="0046479D">
        <w:t>helburuak</w:t>
      </w:r>
      <w:proofErr w:type="spellEnd"/>
      <w:r w:rsidRPr="0046479D">
        <w:t xml:space="preserve"> </w:t>
      </w:r>
      <w:proofErr w:type="spellStart"/>
      <w:r w:rsidRPr="0046479D">
        <w:t>lortzeko</w:t>
      </w:r>
      <w:proofErr w:type="spellEnd"/>
      <w:r w:rsidRPr="0046479D">
        <w:t xml:space="preserve"> </w:t>
      </w:r>
      <w:proofErr w:type="spellStart"/>
      <w:r w:rsidRPr="0046479D">
        <w:t>jarraibideak</w:t>
      </w:r>
      <w:proofErr w:type="spellEnd"/>
      <w:r w:rsidRPr="0046479D">
        <w:t xml:space="preserve"> </w:t>
      </w:r>
      <w:proofErr w:type="spellStart"/>
      <w:r w:rsidRPr="0046479D">
        <w:t>ezartzea</w:t>
      </w:r>
      <w:proofErr w:type="spellEnd"/>
      <w:r w:rsidRPr="0046479D">
        <w:t xml:space="preserve"> eta </w:t>
      </w:r>
      <w:proofErr w:type="spellStart"/>
      <w:r w:rsidRPr="0046479D">
        <w:t>agindu</w:t>
      </w:r>
      <w:proofErr w:type="spellEnd"/>
      <w:r w:rsidRPr="0046479D">
        <w:t xml:space="preserve"> </w:t>
      </w:r>
      <w:proofErr w:type="spellStart"/>
      <w:r w:rsidRPr="0046479D">
        <w:t>egokiak</w:t>
      </w:r>
      <w:proofErr w:type="spellEnd"/>
      <w:r w:rsidRPr="0046479D">
        <w:t xml:space="preserve"> </w:t>
      </w:r>
      <w:proofErr w:type="spellStart"/>
      <w:r w:rsidRPr="0046479D">
        <w:t>ematea</w:t>
      </w:r>
      <w:proofErr w:type="spellEnd"/>
      <w:r w:rsidRPr="0046479D">
        <w:t xml:space="preserve">. </w:t>
      </w:r>
      <w:proofErr w:type="spellStart"/>
      <w:r w:rsidRPr="0046479D">
        <w:t>Adjudikaziodunari</w:t>
      </w:r>
      <w:proofErr w:type="spellEnd"/>
      <w:r w:rsidRPr="0046479D">
        <w:t xml:space="preserve"> </w:t>
      </w:r>
      <w:proofErr w:type="spellStart"/>
      <w:r w:rsidRPr="0046479D">
        <w:t>edozein</w:t>
      </w:r>
      <w:proofErr w:type="spellEnd"/>
      <w:r w:rsidRPr="0046479D">
        <w:t xml:space="preserve"> </w:t>
      </w:r>
      <w:proofErr w:type="spellStart"/>
      <w:r w:rsidRPr="0046479D">
        <w:t>unetan</w:t>
      </w:r>
      <w:proofErr w:type="spellEnd"/>
      <w:r w:rsidRPr="0046479D">
        <w:t xml:space="preserve"> </w:t>
      </w:r>
      <w:proofErr w:type="spellStart"/>
      <w:r w:rsidRPr="0046479D">
        <w:t>eska</w:t>
      </w:r>
      <w:proofErr w:type="spellEnd"/>
      <w:r w:rsidRPr="0046479D">
        <w:t xml:space="preserve"> </w:t>
      </w:r>
      <w:proofErr w:type="spellStart"/>
      <w:r w:rsidRPr="0046479D">
        <w:t>diezaioke</w:t>
      </w:r>
      <w:proofErr w:type="spellEnd"/>
      <w:r w:rsidRPr="0046479D">
        <w:t xml:space="preserve"> </w:t>
      </w:r>
      <w:proofErr w:type="spellStart"/>
      <w:r w:rsidRPr="0046479D">
        <w:t>kontratua</w:t>
      </w:r>
      <w:proofErr w:type="spellEnd"/>
      <w:r w:rsidRPr="0046479D">
        <w:t xml:space="preserve"> </w:t>
      </w:r>
      <w:proofErr w:type="spellStart"/>
      <w:r w:rsidRPr="0046479D">
        <w:t>gauzatzeari</w:t>
      </w:r>
      <w:proofErr w:type="spellEnd"/>
      <w:r w:rsidRPr="0046479D">
        <w:t xml:space="preserve"> eta </w:t>
      </w:r>
      <w:proofErr w:type="spellStart"/>
      <w:r w:rsidRPr="0046479D">
        <w:t>kontratistaren</w:t>
      </w:r>
      <w:proofErr w:type="spellEnd"/>
      <w:r w:rsidRPr="0046479D">
        <w:t xml:space="preserve"> </w:t>
      </w:r>
      <w:proofErr w:type="spellStart"/>
      <w:r w:rsidRPr="0046479D">
        <w:t>betebeharrak</w:t>
      </w:r>
      <w:proofErr w:type="spellEnd"/>
      <w:r w:rsidRPr="0046479D">
        <w:t xml:space="preserve"> </w:t>
      </w:r>
      <w:proofErr w:type="spellStart"/>
      <w:r w:rsidRPr="0046479D">
        <w:t>betetzeari</w:t>
      </w:r>
      <w:proofErr w:type="spellEnd"/>
      <w:r w:rsidRPr="0046479D">
        <w:t xml:space="preserve"> </w:t>
      </w:r>
      <w:proofErr w:type="spellStart"/>
      <w:r w:rsidRPr="0046479D">
        <w:t>buruz</w:t>
      </w:r>
      <w:proofErr w:type="spellEnd"/>
      <w:r w:rsidRPr="0046479D">
        <w:t xml:space="preserve"> </w:t>
      </w:r>
      <w:proofErr w:type="spellStart"/>
      <w:r w:rsidRPr="0046479D">
        <w:t>behar</w:t>
      </w:r>
      <w:proofErr w:type="spellEnd"/>
      <w:r w:rsidRPr="0046479D">
        <w:t xml:space="preserve"> </w:t>
      </w:r>
      <w:proofErr w:type="spellStart"/>
      <w:r w:rsidRPr="0046479D">
        <w:t>duen</w:t>
      </w:r>
      <w:proofErr w:type="spellEnd"/>
      <w:r w:rsidRPr="0046479D">
        <w:t xml:space="preserve"> </w:t>
      </w:r>
      <w:proofErr w:type="spellStart"/>
      <w:r w:rsidRPr="0046479D">
        <w:t>informazioa</w:t>
      </w:r>
      <w:proofErr w:type="spellEnd"/>
      <w:r w:rsidR="00A837A9" w:rsidRPr="0046479D">
        <w:t>.</w:t>
      </w:r>
    </w:p>
    <w:p w14:paraId="495D30DC" w14:textId="78EA90D0" w:rsidR="00BC0453" w:rsidRPr="0046479D" w:rsidRDefault="00375D13" w:rsidP="00131CF3">
      <w:pPr>
        <w:pStyle w:val="Prrafodelista"/>
        <w:numPr>
          <w:ilvl w:val="0"/>
          <w:numId w:val="4"/>
        </w:numPr>
        <w:jc w:val="both"/>
      </w:pPr>
      <w:proofErr w:type="spellStart"/>
      <w:r w:rsidRPr="0046479D">
        <w:t>Kontratua</w:t>
      </w:r>
      <w:proofErr w:type="spellEnd"/>
      <w:r w:rsidRPr="0046479D">
        <w:t xml:space="preserve"> </w:t>
      </w:r>
      <w:proofErr w:type="spellStart"/>
      <w:r w:rsidRPr="0046479D">
        <w:t>garatu</w:t>
      </w:r>
      <w:proofErr w:type="spellEnd"/>
      <w:r w:rsidRPr="0046479D">
        <w:t xml:space="preserve"> </w:t>
      </w:r>
      <w:proofErr w:type="spellStart"/>
      <w:r w:rsidRPr="0046479D">
        <w:t>bitartean</w:t>
      </w:r>
      <w:proofErr w:type="spellEnd"/>
      <w:r w:rsidRPr="0046479D">
        <w:t xml:space="preserve"> </w:t>
      </w:r>
      <w:proofErr w:type="spellStart"/>
      <w:r w:rsidRPr="0046479D">
        <w:t>sortzen</w:t>
      </w:r>
      <w:proofErr w:type="spellEnd"/>
      <w:r w:rsidRPr="0046479D">
        <w:t xml:space="preserve"> </w:t>
      </w:r>
      <w:proofErr w:type="spellStart"/>
      <w:r w:rsidRPr="0046479D">
        <w:t>diren</w:t>
      </w:r>
      <w:proofErr w:type="spellEnd"/>
      <w:r w:rsidRPr="0046479D">
        <w:t xml:space="preserve"> </w:t>
      </w:r>
      <w:proofErr w:type="spellStart"/>
      <w:r w:rsidRPr="0046479D">
        <w:t>gorabehera</w:t>
      </w:r>
      <w:proofErr w:type="spellEnd"/>
      <w:r w:rsidRPr="0046479D">
        <w:t xml:space="preserve"> </w:t>
      </w:r>
      <w:proofErr w:type="spellStart"/>
      <w:r w:rsidRPr="0046479D">
        <w:t>guztiak</w:t>
      </w:r>
      <w:proofErr w:type="spellEnd"/>
      <w:r w:rsidRPr="0046479D">
        <w:t xml:space="preserve"> </w:t>
      </w:r>
      <w:proofErr w:type="spellStart"/>
      <w:r w:rsidRPr="0046479D">
        <w:t>izapidetzea</w:t>
      </w:r>
      <w:proofErr w:type="spellEnd"/>
      <w:r w:rsidR="00A837A9" w:rsidRPr="0046479D">
        <w:t>.</w:t>
      </w:r>
    </w:p>
    <w:p w14:paraId="651F9DF2" w14:textId="6773A78F" w:rsidR="00A837A9" w:rsidRPr="0046479D" w:rsidRDefault="00375D13" w:rsidP="00131CF3">
      <w:pPr>
        <w:pStyle w:val="Prrafodelista"/>
        <w:numPr>
          <w:ilvl w:val="0"/>
          <w:numId w:val="4"/>
        </w:numPr>
      </w:pPr>
      <w:proofErr w:type="spellStart"/>
      <w:r w:rsidRPr="0046479D">
        <w:t>Egin</w:t>
      </w:r>
      <w:proofErr w:type="spellEnd"/>
      <w:r w:rsidRPr="0046479D">
        <w:t xml:space="preserve"> </w:t>
      </w:r>
      <w:proofErr w:type="spellStart"/>
      <w:r w:rsidRPr="0046479D">
        <w:t>beharreko</w:t>
      </w:r>
      <w:proofErr w:type="spellEnd"/>
      <w:r w:rsidRPr="0046479D">
        <w:t xml:space="preserve"> </w:t>
      </w:r>
      <w:proofErr w:type="spellStart"/>
      <w:r w:rsidRPr="0046479D">
        <w:t>prozesua</w:t>
      </w:r>
      <w:proofErr w:type="spellEnd"/>
      <w:r w:rsidRPr="0046479D">
        <w:t xml:space="preserve"> </w:t>
      </w:r>
      <w:proofErr w:type="spellStart"/>
      <w:r w:rsidRPr="0046479D">
        <w:t>edo</w:t>
      </w:r>
      <w:proofErr w:type="spellEnd"/>
      <w:r w:rsidRPr="0046479D">
        <w:t xml:space="preserve"> </w:t>
      </w:r>
      <w:proofErr w:type="spellStart"/>
      <w:r w:rsidRPr="0046479D">
        <w:t>zerbitzu-ematea</w:t>
      </w:r>
      <w:proofErr w:type="spellEnd"/>
      <w:r w:rsidRPr="0046479D">
        <w:t xml:space="preserve"> </w:t>
      </w:r>
      <w:proofErr w:type="spellStart"/>
      <w:r w:rsidRPr="0046479D">
        <w:t>ikuskatzea</w:t>
      </w:r>
      <w:proofErr w:type="spellEnd"/>
      <w:r w:rsidR="00A837A9" w:rsidRPr="0046479D">
        <w:t>.</w:t>
      </w:r>
    </w:p>
    <w:p w14:paraId="39E6888D" w14:textId="77777777" w:rsidR="00D333BF" w:rsidRPr="0046479D" w:rsidRDefault="00D333BF" w:rsidP="00D333BF"/>
    <w:p w14:paraId="274FEB81" w14:textId="575B3A53" w:rsidR="00D333BF" w:rsidRPr="0046479D" w:rsidRDefault="00375D13" w:rsidP="00474AD6">
      <w:pPr>
        <w:jc w:val="both"/>
      </w:pPr>
      <w:proofErr w:type="spellStart"/>
      <w:r w:rsidRPr="0046479D">
        <w:t>SPKLren</w:t>
      </w:r>
      <w:proofErr w:type="spellEnd"/>
      <w:r w:rsidRPr="0046479D">
        <w:t xml:space="preserve"> 308.2 </w:t>
      </w:r>
      <w:proofErr w:type="spellStart"/>
      <w:r w:rsidRPr="0046479D">
        <w:t>artikuluan</w:t>
      </w:r>
      <w:proofErr w:type="spellEnd"/>
      <w:r w:rsidRPr="0046479D">
        <w:t xml:space="preserve"> </w:t>
      </w:r>
      <w:proofErr w:type="spellStart"/>
      <w:r w:rsidRPr="0046479D">
        <w:t>ezarritakoarekin</w:t>
      </w:r>
      <w:proofErr w:type="spellEnd"/>
      <w:r w:rsidRPr="0046479D">
        <w:t xml:space="preserve"> bat, </w:t>
      </w:r>
      <w:proofErr w:type="spellStart"/>
      <w:r w:rsidRPr="0046479D">
        <w:t>kontratua</w:t>
      </w:r>
      <w:proofErr w:type="spellEnd"/>
      <w:r w:rsidRPr="0046479D">
        <w:t xml:space="preserve"> </w:t>
      </w:r>
      <w:proofErr w:type="spellStart"/>
      <w:r w:rsidRPr="0046479D">
        <w:t>amaitzen</w:t>
      </w:r>
      <w:proofErr w:type="spellEnd"/>
      <w:r w:rsidRPr="0046479D">
        <w:t xml:space="preserve"> </w:t>
      </w:r>
      <w:proofErr w:type="spellStart"/>
      <w:r w:rsidRPr="0046479D">
        <w:t>denean</w:t>
      </w:r>
      <w:proofErr w:type="spellEnd"/>
      <w:r w:rsidRPr="0046479D">
        <w:t xml:space="preserve">, </w:t>
      </w:r>
      <w:proofErr w:type="spellStart"/>
      <w:r w:rsidRPr="0046479D">
        <w:t>ezin</w:t>
      </w:r>
      <w:proofErr w:type="spellEnd"/>
      <w:r w:rsidRPr="0046479D">
        <w:t xml:space="preserve"> izango </w:t>
      </w:r>
      <w:proofErr w:type="spellStart"/>
      <w:r w:rsidRPr="0046479D">
        <w:t>dira</w:t>
      </w:r>
      <w:proofErr w:type="spellEnd"/>
      <w:r w:rsidRPr="0046479D">
        <w:t xml:space="preserve"> </w:t>
      </w:r>
      <w:proofErr w:type="spellStart"/>
      <w:r w:rsidRPr="0046479D">
        <w:t>inola</w:t>
      </w:r>
      <w:proofErr w:type="spellEnd"/>
      <w:r w:rsidRPr="0046479D">
        <w:t xml:space="preserve"> ere </w:t>
      </w:r>
      <w:proofErr w:type="spellStart"/>
      <w:r w:rsidRPr="0046479D">
        <w:t>finkatu</w:t>
      </w:r>
      <w:proofErr w:type="spellEnd"/>
      <w:r w:rsidRPr="0046479D">
        <w:t xml:space="preserve"> </w:t>
      </w:r>
      <w:proofErr w:type="spellStart"/>
      <w:r w:rsidRPr="0046479D">
        <w:t>kontratazioaren</w:t>
      </w:r>
      <w:proofErr w:type="spellEnd"/>
      <w:r w:rsidRPr="0046479D">
        <w:t xml:space="preserve"> </w:t>
      </w:r>
      <w:proofErr w:type="spellStart"/>
      <w:r w:rsidRPr="0046479D">
        <w:t>xede</w:t>
      </w:r>
      <w:proofErr w:type="spellEnd"/>
      <w:r w:rsidRPr="0046479D">
        <w:t xml:space="preserve"> </w:t>
      </w:r>
      <w:proofErr w:type="spellStart"/>
      <w:r w:rsidRPr="0046479D">
        <w:t>diren</w:t>
      </w:r>
      <w:proofErr w:type="spellEnd"/>
      <w:r w:rsidRPr="0046479D">
        <w:t xml:space="preserve"> </w:t>
      </w:r>
      <w:proofErr w:type="spellStart"/>
      <w:r w:rsidRPr="0046479D">
        <w:t>lanak</w:t>
      </w:r>
      <w:proofErr w:type="spellEnd"/>
      <w:r w:rsidRPr="0046479D">
        <w:t xml:space="preserve"> </w:t>
      </w:r>
      <w:proofErr w:type="spellStart"/>
      <w:r w:rsidRPr="0046479D">
        <w:t>erakunde</w:t>
      </w:r>
      <w:proofErr w:type="spellEnd"/>
      <w:r w:rsidRPr="0046479D">
        <w:t xml:space="preserve"> </w:t>
      </w:r>
      <w:proofErr w:type="spellStart"/>
      <w:r w:rsidRPr="0046479D">
        <w:t>kontratatzaileko</w:t>
      </w:r>
      <w:proofErr w:type="spellEnd"/>
      <w:r w:rsidRPr="0046479D">
        <w:t xml:space="preserve"> </w:t>
      </w:r>
      <w:proofErr w:type="spellStart"/>
      <w:r w:rsidRPr="0046479D">
        <w:t>langile</w:t>
      </w:r>
      <w:proofErr w:type="spellEnd"/>
      <w:r w:rsidRPr="0046479D">
        <w:t xml:space="preserve"> </w:t>
      </w:r>
      <w:proofErr w:type="spellStart"/>
      <w:r w:rsidRPr="0046479D">
        <w:t>gisa</w:t>
      </w:r>
      <w:proofErr w:type="spellEnd"/>
      <w:r w:rsidRPr="0046479D">
        <w:t xml:space="preserve"> </w:t>
      </w:r>
      <w:proofErr w:type="spellStart"/>
      <w:r w:rsidRPr="0046479D">
        <w:t>egin</w:t>
      </w:r>
      <w:proofErr w:type="spellEnd"/>
      <w:r w:rsidRPr="0046479D">
        <w:t xml:space="preserve"> </w:t>
      </w:r>
      <w:proofErr w:type="spellStart"/>
      <w:r w:rsidRPr="0046479D">
        <w:t>dituzten</w:t>
      </w:r>
      <w:proofErr w:type="spellEnd"/>
      <w:r w:rsidRPr="0046479D">
        <w:t xml:space="preserve"> </w:t>
      </w:r>
      <w:proofErr w:type="spellStart"/>
      <w:r w:rsidRPr="0046479D">
        <w:t>langileak</w:t>
      </w:r>
      <w:proofErr w:type="spellEnd"/>
      <w:r w:rsidR="00D333BF" w:rsidRPr="0046479D">
        <w:t xml:space="preserve">. </w:t>
      </w:r>
    </w:p>
    <w:p w14:paraId="583B864D" w14:textId="31C1A57A" w:rsidR="009E1EC8" w:rsidRPr="0046479D" w:rsidRDefault="009E1EC8" w:rsidP="00474AD6">
      <w:pPr>
        <w:jc w:val="both"/>
      </w:pPr>
    </w:p>
    <w:p w14:paraId="0C61ADEB" w14:textId="5D079099" w:rsidR="00D333BF" w:rsidRPr="0046479D" w:rsidRDefault="00375D13" w:rsidP="00474AD6">
      <w:pPr>
        <w:jc w:val="both"/>
      </w:pPr>
      <w:r w:rsidRPr="0046479D">
        <w:t>Kontratu honen klausuletako bat bera ere ezin da interpretatu, ez eta kontratua gauzatzeko egintzak ere, kontratista Fundazioari lagatzea ulertzeko moduan.</w:t>
      </w:r>
    </w:p>
    <w:p w14:paraId="26FAA5A1" w14:textId="77777777" w:rsidR="00474AD6" w:rsidRPr="0046479D" w:rsidRDefault="00474AD6" w:rsidP="00D333BF"/>
    <w:p w14:paraId="78B0C902" w14:textId="5333F768" w:rsidR="00474AD6" w:rsidRPr="0046479D" w:rsidRDefault="00474AD6" w:rsidP="00D333BF">
      <w:pPr>
        <w:rPr>
          <w:u w:val="single"/>
        </w:rPr>
      </w:pPr>
      <w:r w:rsidRPr="0046479D">
        <w:rPr>
          <w:u w:val="single"/>
        </w:rPr>
        <w:t>1</w:t>
      </w:r>
      <w:r w:rsidR="00BF0B3B" w:rsidRPr="0046479D">
        <w:rPr>
          <w:u w:val="single"/>
        </w:rPr>
        <w:t>5</w:t>
      </w:r>
      <w:r w:rsidRPr="0046479D">
        <w:rPr>
          <w:u w:val="single"/>
        </w:rPr>
        <w:t xml:space="preserve">.1. </w:t>
      </w:r>
      <w:proofErr w:type="spellStart"/>
      <w:r w:rsidR="00375D13" w:rsidRPr="0046479D">
        <w:rPr>
          <w:u w:val="single"/>
        </w:rPr>
        <w:t>Azpik</w:t>
      </w:r>
      <w:r w:rsidRPr="0046479D">
        <w:rPr>
          <w:u w:val="single"/>
        </w:rPr>
        <w:t>ontrata</w:t>
      </w:r>
      <w:r w:rsidR="00375D13" w:rsidRPr="0046479D">
        <w:rPr>
          <w:u w:val="single"/>
        </w:rPr>
        <w:t>zioa</w:t>
      </w:r>
      <w:proofErr w:type="spellEnd"/>
      <w:r w:rsidRPr="0046479D">
        <w:rPr>
          <w:u w:val="single"/>
        </w:rPr>
        <w:t xml:space="preserve"> </w:t>
      </w:r>
    </w:p>
    <w:p w14:paraId="2D070884" w14:textId="2CBA253E" w:rsidR="00474AD6" w:rsidRPr="0046479D" w:rsidRDefault="00375D13" w:rsidP="00474AD6">
      <w:pPr>
        <w:jc w:val="both"/>
      </w:pPr>
      <w:proofErr w:type="spellStart"/>
      <w:r w:rsidRPr="0046479D">
        <w:t>Kontratu</w:t>
      </w:r>
      <w:proofErr w:type="spellEnd"/>
      <w:r w:rsidRPr="0046479D">
        <w:t xml:space="preserve"> </w:t>
      </w:r>
      <w:proofErr w:type="spellStart"/>
      <w:r w:rsidRPr="0046479D">
        <w:t>honen</w:t>
      </w:r>
      <w:proofErr w:type="spellEnd"/>
      <w:r w:rsidRPr="0046479D">
        <w:t xml:space="preserve"> </w:t>
      </w:r>
      <w:proofErr w:type="spellStart"/>
      <w:r w:rsidRPr="0046479D">
        <w:t>xede</w:t>
      </w:r>
      <w:proofErr w:type="spellEnd"/>
      <w:r w:rsidRPr="0046479D">
        <w:t xml:space="preserve"> </w:t>
      </w:r>
      <w:proofErr w:type="spellStart"/>
      <w:r w:rsidRPr="0046479D">
        <w:t>diren</w:t>
      </w:r>
      <w:proofErr w:type="spellEnd"/>
      <w:r w:rsidRPr="0046479D">
        <w:t xml:space="preserve"> </w:t>
      </w:r>
      <w:proofErr w:type="spellStart"/>
      <w:r w:rsidRPr="0046479D">
        <w:t>jarduerak</w:t>
      </w:r>
      <w:proofErr w:type="spellEnd"/>
      <w:r w:rsidRPr="0046479D">
        <w:t xml:space="preserve"> </w:t>
      </w:r>
      <w:proofErr w:type="spellStart"/>
      <w:r w:rsidRPr="0046479D">
        <w:t>zuzenean</w:t>
      </w:r>
      <w:proofErr w:type="spellEnd"/>
      <w:r w:rsidRPr="0046479D">
        <w:t xml:space="preserve"> </w:t>
      </w:r>
      <w:proofErr w:type="spellStart"/>
      <w:r w:rsidRPr="0046479D">
        <w:t>gauzatu</w:t>
      </w:r>
      <w:proofErr w:type="spellEnd"/>
      <w:r w:rsidRPr="0046479D">
        <w:t xml:space="preserve"> </w:t>
      </w:r>
      <w:proofErr w:type="spellStart"/>
      <w:r w:rsidRPr="0046479D">
        <w:t>beharko</w:t>
      </w:r>
      <w:proofErr w:type="spellEnd"/>
      <w:r w:rsidRPr="0046479D">
        <w:t xml:space="preserve"> </w:t>
      </w:r>
      <w:proofErr w:type="spellStart"/>
      <w:r w:rsidRPr="0046479D">
        <w:t>ditu</w:t>
      </w:r>
      <w:proofErr w:type="spellEnd"/>
      <w:r w:rsidRPr="0046479D">
        <w:t xml:space="preserve"> </w:t>
      </w: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Salbuespenez</w:t>
      </w:r>
      <w:proofErr w:type="spellEnd"/>
      <w:r w:rsidRPr="0046479D">
        <w:t xml:space="preserve">, 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Fundazioak</w:t>
      </w:r>
      <w:proofErr w:type="spellEnd"/>
      <w:r w:rsidRPr="0046479D">
        <w:t xml:space="preserve"> </w:t>
      </w:r>
      <w:proofErr w:type="spellStart"/>
      <w:r w:rsidRPr="0046479D">
        <w:t>baimena</w:t>
      </w:r>
      <w:proofErr w:type="spellEnd"/>
      <w:r w:rsidRPr="0046479D">
        <w:t xml:space="preserve"> </w:t>
      </w:r>
      <w:proofErr w:type="spellStart"/>
      <w:r w:rsidRPr="0046479D">
        <w:t>eman</w:t>
      </w:r>
      <w:proofErr w:type="spellEnd"/>
      <w:r w:rsidRPr="0046479D">
        <w:t xml:space="preserve"> </w:t>
      </w:r>
      <w:proofErr w:type="spellStart"/>
      <w:r w:rsidRPr="0046479D">
        <w:t>ahal</w:t>
      </w:r>
      <w:proofErr w:type="spellEnd"/>
      <w:r w:rsidRPr="0046479D">
        <w:t xml:space="preserve"> izango du </w:t>
      </w:r>
      <w:proofErr w:type="spellStart"/>
      <w:r w:rsidRPr="0046479D">
        <w:t>adjudikazioduna</w:t>
      </w:r>
      <w:proofErr w:type="spellEnd"/>
      <w:r w:rsidRPr="0046479D">
        <w:t xml:space="preserve"> </w:t>
      </w:r>
      <w:proofErr w:type="spellStart"/>
      <w:r w:rsidRPr="0046479D">
        <w:t>ez</w:t>
      </w:r>
      <w:proofErr w:type="spellEnd"/>
      <w:r w:rsidRPr="0046479D">
        <w:t xml:space="preserve"> den </w:t>
      </w:r>
      <w:proofErr w:type="spellStart"/>
      <w:r w:rsidRPr="0046479D">
        <w:t>beste</w:t>
      </w:r>
      <w:proofErr w:type="spellEnd"/>
      <w:r w:rsidRPr="0046479D">
        <w:t xml:space="preserve"> </w:t>
      </w:r>
      <w:proofErr w:type="spellStart"/>
      <w:r w:rsidRPr="0046479D">
        <w:t>enpresa</w:t>
      </w:r>
      <w:proofErr w:type="spellEnd"/>
      <w:r w:rsidRPr="0046479D">
        <w:t xml:space="preserve"> </w:t>
      </w:r>
      <w:proofErr w:type="spellStart"/>
      <w:r w:rsidRPr="0046479D">
        <w:t>batek</w:t>
      </w:r>
      <w:proofErr w:type="spellEnd"/>
      <w:r w:rsidRPr="0046479D">
        <w:t xml:space="preserve"> </w:t>
      </w:r>
      <w:proofErr w:type="spellStart"/>
      <w:r w:rsidRPr="0046479D">
        <w:t>kontratuaren</w:t>
      </w:r>
      <w:proofErr w:type="spellEnd"/>
      <w:r w:rsidRPr="0046479D">
        <w:t xml:space="preserve"> </w:t>
      </w:r>
      <w:proofErr w:type="spellStart"/>
      <w:r w:rsidRPr="0046479D">
        <w:t>xedeari</w:t>
      </w:r>
      <w:proofErr w:type="spellEnd"/>
      <w:r w:rsidRPr="0046479D">
        <w:t xml:space="preserve"> </w:t>
      </w:r>
      <w:proofErr w:type="spellStart"/>
      <w:r w:rsidRPr="0046479D">
        <w:t>lotutako</w:t>
      </w:r>
      <w:proofErr w:type="spellEnd"/>
      <w:r w:rsidRPr="0046479D">
        <w:t xml:space="preserve"> </w:t>
      </w:r>
      <w:proofErr w:type="spellStart"/>
      <w:r w:rsidRPr="0046479D">
        <w:t>langileak</w:t>
      </w:r>
      <w:proofErr w:type="spellEnd"/>
      <w:r w:rsidRPr="0046479D">
        <w:t xml:space="preserve"> </w:t>
      </w:r>
      <w:proofErr w:type="spellStart"/>
      <w:r w:rsidRPr="0046479D">
        <w:t>edo</w:t>
      </w:r>
      <w:proofErr w:type="spellEnd"/>
      <w:r w:rsidRPr="0046479D">
        <w:t xml:space="preserve"> </w:t>
      </w:r>
      <w:proofErr w:type="spellStart"/>
      <w:r w:rsidRPr="0046479D">
        <w:t>zereginak</w:t>
      </w:r>
      <w:proofErr w:type="spellEnd"/>
      <w:r w:rsidRPr="0046479D">
        <w:t xml:space="preserve"> </w:t>
      </w:r>
      <w:proofErr w:type="spellStart"/>
      <w:r w:rsidRPr="0046479D">
        <w:t>azpikontratatzeko</w:t>
      </w:r>
      <w:proofErr w:type="spellEnd"/>
      <w:r w:rsidRPr="0046479D">
        <w:t xml:space="preserve">, </w:t>
      </w:r>
      <w:proofErr w:type="spellStart"/>
      <w:r w:rsidRPr="0046479D">
        <w:t>SPKLren</w:t>
      </w:r>
      <w:proofErr w:type="spellEnd"/>
      <w:r w:rsidRPr="0046479D">
        <w:t xml:space="preserve"> 215. eta 216. </w:t>
      </w:r>
      <w:proofErr w:type="spellStart"/>
      <w:r w:rsidRPr="0046479D">
        <w:t>artikuluetan</w:t>
      </w:r>
      <w:proofErr w:type="spellEnd"/>
      <w:r w:rsidRPr="0046479D">
        <w:t xml:space="preserve"> </w:t>
      </w:r>
      <w:proofErr w:type="spellStart"/>
      <w:r w:rsidRPr="0046479D">
        <w:t>aurreikusitakoaren</w:t>
      </w:r>
      <w:proofErr w:type="spellEnd"/>
      <w:r w:rsidRPr="0046479D">
        <w:t xml:space="preserve"> </w:t>
      </w:r>
      <w:proofErr w:type="spellStart"/>
      <w:r w:rsidRPr="0046479D">
        <w:t>arabera</w:t>
      </w:r>
      <w:proofErr w:type="spellEnd"/>
      <w:r w:rsidRPr="0046479D">
        <w:t xml:space="preserve">. </w:t>
      </w:r>
      <w:proofErr w:type="spellStart"/>
      <w:r w:rsidRPr="0046479D">
        <w:t>Onarpenak</w:t>
      </w:r>
      <w:proofErr w:type="spellEnd"/>
      <w:r w:rsidRPr="0046479D">
        <w:t xml:space="preserve"> </w:t>
      </w:r>
      <w:proofErr w:type="spellStart"/>
      <w:r w:rsidRPr="0046479D">
        <w:t>esanbidezkoa</w:t>
      </w:r>
      <w:proofErr w:type="spellEnd"/>
      <w:r w:rsidRPr="0046479D">
        <w:t xml:space="preserve"> izan </w:t>
      </w:r>
      <w:proofErr w:type="spellStart"/>
      <w:r w:rsidRPr="0046479D">
        <w:t>beharko</w:t>
      </w:r>
      <w:proofErr w:type="spellEnd"/>
      <w:r w:rsidRPr="0046479D">
        <w:t xml:space="preserve"> du. </w:t>
      </w:r>
      <w:proofErr w:type="spellStart"/>
      <w:r w:rsidRPr="0046479D">
        <w:t>Ezinbesteko</w:t>
      </w:r>
      <w:proofErr w:type="spellEnd"/>
      <w:r w:rsidRPr="0046479D">
        <w:t xml:space="preserve"> </w:t>
      </w:r>
      <w:proofErr w:type="spellStart"/>
      <w:r w:rsidRPr="0046479D">
        <w:t>baldintza</w:t>
      </w:r>
      <w:proofErr w:type="spellEnd"/>
      <w:r w:rsidRPr="0046479D">
        <w:t xml:space="preserve"> izango da </w:t>
      </w:r>
      <w:proofErr w:type="spellStart"/>
      <w:r w:rsidRPr="0046479D">
        <w:t>enpresa</w:t>
      </w:r>
      <w:proofErr w:type="spellEnd"/>
      <w:r w:rsidRPr="0046479D">
        <w:t xml:space="preserve"> </w:t>
      </w:r>
      <w:proofErr w:type="spellStart"/>
      <w:r w:rsidRPr="0046479D">
        <w:t>azpikontratistak</w:t>
      </w:r>
      <w:proofErr w:type="spellEnd"/>
      <w:r w:rsidRPr="0046479D">
        <w:t xml:space="preserve"> </w:t>
      </w:r>
      <w:proofErr w:type="spellStart"/>
      <w:r w:rsidRPr="0046479D">
        <w:t>zerga-betebeharrak</w:t>
      </w:r>
      <w:proofErr w:type="spellEnd"/>
      <w:r w:rsidRPr="0046479D">
        <w:t xml:space="preserve"> eta </w:t>
      </w:r>
      <w:proofErr w:type="spellStart"/>
      <w:r w:rsidRPr="0046479D">
        <w:t>Gizarte</w:t>
      </w:r>
      <w:proofErr w:type="spellEnd"/>
      <w:r w:rsidRPr="0046479D">
        <w:t xml:space="preserve"> </w:t>
      </w:r>
      <w:proofErr w:type="spellStart"/>
      <w:r w:rsidRPr="0046479D">
        <w:t>Segurantzarekikoak</w:t>
      </w:r>
      <w:proofErr w:type="spellEnd"/>
      <w:r w:rsidRPr="0046479D">
        <w:t xml:space="preserve"> </w:t>
      </w:r>
      <w:proofErr w:type="spellStart"/>
      <w:r w:rsidRPr="0046479D">
        <w:t>ordainduta</w:t>
      </w:r>
      <w:proofErr w:type="spellEnd"/>
      <w:r w:rsidRPr="0046479D">
        <w:t xml:space="preserve"> </w:t>
      </w:r>
      <w:proofErr w:type="spellStart"/>
      <w:r w:rsidRPr="0046479D">
        <w:t>izatea</w:t>
      </w:r>
      <w:proofErr w:type="spellEnd"/>
      <w:r w:rsidR="00474AD6" w:rsidRPr="0046479D">
        <w:t>.</w:t>
      </w:r>
    </w:p>
    <w:p w14:paraId="01DE84DA" w14:textId="77777777" w:rsidR="00474AD6" w:rsidRPr="0046479D" w:rsidRDefault="00474AD6" w:rsidP="00474AD6">
      <w:pPr>
        <w:jc w:val="both"/>
        <w:rPr>
          <w:rFonts w:cs="Arial"/>
        </w:rPr>
      </w:pPr>
    </w:p>
    <w:p w14:paraId="509B4AF4" w14:textId="48557CF8" w:rsidR="00474AD6" w:rsidRPr="0046479D" w:rsidRDefault="00375D13" w:rsidP="00474AD6">
      <w:pPr>
        <w:jc w:val="both"/>
      </w:pPr>
      <w:proofErr w:type="spellStart"/>
      <w:r w:rsidRPr="0046479D">
        <w:t>Enpresa</w:t>
      </w:r>
      <w:proofErr w:type="spellEnd"/>
      <w:r w:rsidRPr="0046479D">
        <w:t xml:space="preserve"> </w:t>
      </w:r>
      <w:proofErr w:type="spellStart"/>
      <w:r w:rsidRPr="0046479D">
        <w:t>adjudikazioduna</w:t>
      </w:r>
      <w:proofErr w:type="spellEnd"/>
      <w:r w:rsidRPr="0046479D">
        <w:t xml:space="preserve"> 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Fundazioaren</w:t>
      </w:r>
      <w:proofErr w:type="spellEnd"/>
      <w:r w:rsidRPr="0046479D">
        <w:t xml:space="preserve"> </w:t>
      </w:r>
      <w:proofErr w:type="spellStart"/>
      <w:r w:rsidRPr="0046479D">
        <w:t>aurrean</w:t>
      </w:r>
      <w:proofErr w:type="spellEnd"/>
      <w:r w:rsidRPr="0046479D">
        <w:t xml:space="preserve"> </w:t>
      </w:r>
      <w:proofErr w:type="spellStart"/>
      <w:r w:rsidRPr="0046479D">
        <w:t>arduratuko</w:t>
      </w:r>
      <w:proofErr w:type="spellEnd"/>
      <w:r w:rsidRPr="0046479D">
        <w:t xml:space="preserve"> da </w:t>
      </w:r>
      <w:proofErr w:type="spellStart"/>
      <w:r w:rsidRPr="0046479D">
        <w:t>azpikontratatutako</w:t>
      </w:r>
      <w:proofErr w:type="spellEnd"/>
      <w:r w:rsidRPr="0046479D">
        <w:t xml:space="preserve"> </w:t>
      </w:r>
      <w:proofErr w:type="spellStart"/>
      <w:r w:rsidRPr="0046479D">
        <w:t>enpresak</w:t>
      </w:r>
      <w:proofErr w:type="spellEnd"/>
      <w:r w:rsidRPr="0046479D">
        <w:t xml:space="preserve"> arlo </w:t>
      </w:r>
      <w:proofErr w:type="spellStart"/>
      <w:r w:rsidRPr="0046479D">
        <w:t>guztietan</w:t>
      </w:r>
      <w:proofErr w:type="spellEnd"/>
      <w:r w:rsidRPr="0046479D">
        <w:t xml:space="preserve"> </w:t>
      </w:r>
      <w:proofErr w:type="spellStart"/>
      <w:r w:rsidRPr="0046479D">
        <w:t>egiten</w:t>
      </w:r>
      <w:proofErr w:type="spellEnd"/>
      <w:r w:rsidRPr="0046479D">
        <w:t xml:space="preserve"> </w:t>
      </w:r>
      <w:proofErr w:type="spellStart"/>
      <w:r w:rsidRPr="0046479D">
        <w:t>duen</w:t>
      </w:r>
      <w:proofErr w:type="spellEnd"/>
      <w:r w:rsidRPr="0046479D">
        <w:t xml:space="preserve"> </w:t>
      </w:r>
      <w:proofErr w:type="spellStart"/>
      <w:r w:rsidRPr="0046479D">
        <w:t>jarduketaz</w:t>
      </w:r>
      <w:proofErr w:type="spellEnd"/>
      <w:r w:rsidRPr="0046479D">
        <w:t xml:space="preserve">: </w:t>
      </w:r>
      <w:proofErr w:type="spellStart"/>
      <w:r w:rsidRPr="0046479D">
        <w:t>zerbitzuaren</w:t>
      </w:r>
      <w:proofErr w:type="spellEnd"/>
      <w:r w:rsidRPr="0046479D">
        <w:t xml:space="preserve"> </w:t>
      </w:r>
      <w:proofErr w:type="spellStart"/>
      <w:r w:rsidRPr="0046479D">
        <w:t>kalitatea</w:t>
      </w:r>
      <w:proofErr w:type="spellEnd"/>
      <w:r w:rsidRPr="0046479D">
        <w:t>, entrega-</w:t>
      </w:r>
      <w:proofErr w:type="spellStart"/>
      <w:r w:rsidRPr="0046479D">
        <w:t>epea</w:t>
      </w:r>
      <w:proofErr w:type="spellEnd"/>
      <w:r w:rsidRPr="0046479D">
        <w:t xml:space="preserve">, </w:t>
      </w:r>
      <w:proofErr w:type="spellStart"/>
      <w:r w:rsidRPr="0046479D">
        <w:t>amaiera</w:t>
      </w:r>
      <w:proofErr w:type="spellEnd"/>
      <w:r w:rsidRPr="0046479D">
        <w:t xml:space="preserve">, </w:t>
      </w:r>
      <w:proofErr w:type="spellStart"/>
      <w:r w:rsidRPr="0046479D">
        <w:t>datuen</w:t>
      </w:r>
      <w:proofErr w:type="spellEnd"/>
      <w:r w:rsidRPr="0046479D">
        <w:t xml:space="preserve"> </w:t>
      </w:r>
      <w:proofErr w:type="spellStart"/>
      <w:r w:rsidRPr="0046479D">
        <w:t>tratamenduari</w:t>
      </w:r>
      <w:proofErr w:type="spellEnd"/>
      <w:r w:rsidRPr="0046479D">
        <w:t xml:space="preserve"> eta </w:t>
      </w:r>
      <w:proofErr w:type="spellStart"/>
      <w:r w:rsidRPr="0046479D">
        <w:t>informazioari</w:t>
      </w:r>
      <w:proofErr w:type="spellEnd"/>
      <w:r w:rsidRPr="0046479D">
        <w:t xml:space="preserve"> </w:t>
      </w:r>
      <w:proofErr w:type="spellStart"/>
      <w:r w:rsidRPr="0046479D">
        <w:t>buruzko</w:t>
      </w:r>
      <w:proofErr w:type="spellEnd"/>
      <w:r w:rsidRPr="0046479D">
        <w:t xml:space="preserve"> </w:t>
      </w:r>
      <w:proofErr w:type="spellStart"/>
      <w:r w:rsidRPr="0046479D">
        <w:t>betebeharrak</w:t>
      </w:r>
      <w:proofErr w:type="spellEnd"/>
      <w:r w:rsidRPr="0046479D">
        <w:t xml:space="preserve">, eta </w:t>
      </w:r>
      <w:proofErr w:type="spellStart"/>
      <w:r w:rsidRPr="0046479D">
        <w:t>azpikontratatutako</w:t>
      </w:r>
      <w:proofErr w:type="spellEnd"/>
      <w:r w:rsidRPr="0046479D">
        <w:t xml:space="preserve"> </w:t>
      </w:r>
      <w:proofErr w:type="spellStart"/>
      <w:r w:rsidRPr="0046479D">
        <w:t>enpresak</w:t>
      </w:r>
      <w:proofErr w:type="spellEnd"/>
      <w:r w:rsidRPr="0046479D">
        <w:t xml:space="preserve"> </w:t>
      </w:r>
      <w:proofErr w:type="spellStart"/>
      <w:r w:rsidRPr="0046479D">
        <w:t>bere</w:t>
      </w:r>
      <w:proofErr w:type="spellEnd"/>
      <w:r w:rsidRPr="0046479D">
        <w:t xml:space="preserve"> </w:t>
      </w:r>
      <w:proofErr w:type="spellStart"/>
      <w:r w:rsidRPr="0046479D">
        <w:t>betebehar</w:t>
      </w:r>
      <w:proofErr w:type="spellEnd"/>
      <w:r w:rsidRPr="0046479D">
        <w:t xml:space="preserve"> </w:t>
      </w:r>
      <w:proofErr w:type="spellStart"/>
      <w:r w:rsidRPr="0046479D">
        <w:t>sozialak</w:t>
      </w:r>
      <w:proofErr w:type="spellEnd"/>
      <w:r w:rsidRPr="0046479D">
        <w:t xml:space="preserve"> eta </w:t>
      </w:r>
      <w:proofErr w:type="spellStart"/>
      <w:r w:rsidRPr="0046479D">
        <w:t>fiskalak</w:t>
      </w:r>
      <w:proofErr w:type="spellEnd"/>
      <w:r w:rsidRPr="0046479D">
        <w:t xml:space="preserve"> </w:t>
      </w:r>
      <w:proofErr w:type="spellStart"/>
      <w:r w:rsidRPr="0046479D">
        <w:t>betetzen</w:t>
      </w:r>
      <w:proofErr w:type="spellEnd"/>
      <w:r w:rsidRPr="0046479D">
        <w:t xml:space="preserve"> </w:t>
      </w:r>
      <w:proofErr w:type="spellStart"/>
      <w:r w:rsidRPr="0046479D">
        <w:t>ote</w:t>
      </w:r>
      <w:proofErr w:type="spellEnd"/>
      <w:r w:rsidRPr="0046479D">
        <w:t xml:space="preserve"> </w:t>
      </w:r>
      <w:proofErr w:type="spellStart"/>
      <w:r w:rsidRPr="0046479D">
        <w:t>dituen</w:t>
      </w:r>
      <w:proofErr w:type="spellEnd"/>
      <w:r w:rsidR="00474AD6" w:rsidRPr="0046479D">
        <w:t>.</w:t>
      </w:r>
    </w:p>
    <w:p w14:paraId="12A814F5" w14:textId="5538ACD5" w:rsidR="00BF0B3B" w:rsidRPr="0046479D" w:rsidRDefault="00BF0B3B" w:rsidP="00474AD6">
      <w:pPr>
        <w:jc w:val="both"/>
      </w:pPr>
    </w:p>
    <w:p w14:paraId="32DE40DB" w14:textId="77777777" w:rsidR="00BF0B3B" w:rsidRPr="0046479D" w:rsidRDefault="00BF0B3B" w:rsidP="00BF0B3B">
      <w:pPr>
        <w:jc w:val="both"/>
      </w:pPr>
      <w:r w:rsidRPr="0046479D">
        <w:t xml:space="preserve">Era </w:t>
      </w:r>
      <w:proofErr w:type="spellStart"/>
      <w:r w:rsidRPr="0046479D">
        <w:t>berean</w:t>
      </w:r>
      <w:proofErr w:type="spellEnd"/>
      <w:r w:rsidRPr="0046479D">
        <w:t xml:space="preserve">, </w:t>
      </w:r>
      <w:proofErr w:type="spellStart"/>
      <w:r w:rsidRPr="0046479D">
        <w:t>azpikontratistak</w:t>
      </w:r>
      <w:proofErr w:type="spellEnd"/>
      <w:r w:rsidRPr="0046479D">
        <w:t xml:space="preserve"> BEEP </w:t>
      </w:r>
      <w:proofErr w:type="spellStart"/>
      <w:r w:rsidRPr="0046479D">
        <w:t>funtsen</w:t>
      </w:r>
      <w:proofErr w:type="spellEnd"/>
      <w:r w:rsidRPr="0046479D">
        <w:t xml:space="preserve"> </w:t>
      </w:r>
      <w:proofErr w:type="spellStart"/>
      <w:r w:rsidRPr="0046479D">
        <w:t>bidezko</w:t>
      </w:r>
      <w:proofErr w:type="spellEnd"/>
      <w:r w:rsidRPr="0046479D">
        <w:t xml:space="preserve"> </w:t>
      </w:r>
      <w:proofErr w:type="spellStart"/>
      <w:r w:rsidRPr="0046479D">
        <w:t>kontratua</w:t>
      </w:r>
      <w:proofErr w:type="spellEnd"/>
      <w:r w:rsidRPr="0046479D">
        <w:t xml:space="preserve"> </w:t>
      </w:r>
      <w:proofErr w:type="spellStart"/>
      <w:r w:rsidRPr="0046479D">
        <w:t>finantzatzearen</w:t>
      </w:r>
      <w:proofErr w:type="spellEnd"/>
      <w:r w:rsidRPr="0046479D">
        <w:t xml:space="preserve"> </w:t>
      </w:r>
      <w:proofErr w:type="spellStart"/>
      <w:r w:rsidRPr="0046479D">
        <w:t>ondorioz</w:t>
      </w:r>
      <w:proofErr w:type="spellEnd"/>
      <w:r w:rsidRPr="0046479D">
        <w:t xml:space="preserve"> </w:t>
      </w:r>
      <w:proofErr w:type="spellStart"/>
      <w:r w:rsidRPr="0046479D">
        <w:t>dituen</w:t>
      </w:r>
      <w:proofErr w:type="spellEnd"/>
      <w:r w:rsidRPr="0046479D">
        <w:t xml:space="preserve"> </w:t>
      </w:r>
      <w:proofErr w:type="spellStart"/>
      <w:r w:rsidRPr="0046479D">
        <w:t>betebeharrak</w:t>
      </w:r>
      <w:proofErr w:type="spellEnd"/>
      <w:r w:rsidRPr="0046479D">
        <w:t xml:space="preserve"> ere </w:t>
      </w:r>
      <w:proofErr w:type="spellStart"/>
      <w:r w:rsidRPr="0046479D">
        <w:t>kontuan</w:t>
      </w:r>
      <w:proofErr w:type="spellEnd"/>
      <w:r w:rsidRPr="0046479D">
        <w:t xml:space="preserve"> </w:t>
      </w:r>
      <w:proofErr w:type="spellStart"/>
      <w:r w:rsidRPr="0046479D">
        <w:t>hartu</w:t>
      </w:r>
      <w:proofErr w:type="spellEnd"/>
      <w:r w:rsidRPr="0046479D">
        <w:t xml:space="preserve"> </w:t>
      </w:r>
      <w:proofErr w:type="spellStart"/>
      <w:r w:rsidRPr="0046479D">
        <w:t>beharko</w:t>
      </w:r>
      <w:proofErr w:type="spellEnd"/>
      <w:r w:rsidRPr="0046479D">
        <w:t xml:space="preserve"> </w:t>
      </w:r>
      <w:proofErr w:type="spellStart"/>
      <w:r w:rsidRPr="0046479D">
        <w:t>dira</w:t>
      </w:r>
      <w:proofErr w:type="spellEnd"/>
      <w:r w:rsidRPr="0046479D">
        <w:t xml:space="preserve"> (</w:t>
      </w:r>
      <w:proofErr w:type="spellStart"/>
      <w:r w:rsidRPr="0046479D">
        <w:t>irailaren</w:t>
      </w:r>
      <w:proofErr w:type="spellEnd"/>
      <w:r w:rsidRPr="0046479D">
        <w:t xml:space="preserve"> 29ko HFP/1030/2021 </w:t>
      </w:r>
      <w:proofErr w:type="spellStart"/>
      <w:r w:rsidRPr="0046479D">
        <w:t>Aginduaren</w:t>
      </w:r>
      <w:proofErr w:type="spellEnd"/>
      <w:r w:rsidRPr="0046479D">
        <w:t xml:space="preserve"> 8.2 </w:t>
      </w:r>
      <w:proofErr w:type="spellStart"/>
      <w:r w:rsidRPr="0046479D">
        <w:t>artikulua</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-Plana </w:t>
      </w:r>
      <w:proofErr w:type="spellStart"/>
      <w:r w:rsidRPr="0046479D">
        <w:t>kudeatzeko</w:t>
      </w:r>
      <w:proofErr w:type="spellEnd"/>
      <w:r w:rsidRPr="0046479D">
        <w:t xml:space="preserve"> sistema </w:t>
      </w:r>
      <w:proofErr w:type="spellStart"/>
      <w:r w:rsidRPr="0046479D">
        <w:t>taxutzen</w:t>
      </w:r>
      <w:proofErr w:type="spellEnd"/>
      <w:r w:rsidRPr="0046479D">
        <w:t xml:space="preserve"> </w:t>
      </w:r>
      <w:proofErr w:type="spellStart"/>
      <w:r w:rsidRPr="0046479D">
        <w:t>duena</w:t>
      </w:r>
      <w:proofErr w:type="spellEnd"/>
      <w:r w:rsidRPr="0046479D">
        <w:t>.</w:t>
      </w:r>
    </w:p>
    <w:p w14:paraId="136AD79F" w14:textId="77777777" w:rsidR="00BF0B3B" w:rsidRPr="0046479D" w:rsidRDefault="00BF0B3B" w:rsidP="00BF0B3B">
      <w:pPr>
        <w:jc w:val="both"/>
      </w:pPr>
    </w:p>
    <w:p w14:paraId="04DE9BDF" w14:textId="77777777" w:rsidR="00BF0B3B" w:rsidRPr="0046479D" w:rsidRDefault="00BF0B3B" w:rsidP="00BF0B3B">
      <w:pPr>
        <w:jc w:val="both"/>
      </w:pPr>
      <w:proofErr w:type="spellStart"/>
      <w:r w:rsidRPr="0046479D">
        <w:t>Lizitazio</w:t>
      </w:r>
      <w:proofErr w:type="spellEnd"/>
      <w:r w:rsidRPr="0046479D">
        <w:t xml:space="preserve"> </w:t>
      </w:r>
      <w:proofErr w:type="spellStart"/>
      <w:r w:rsidRPr="0046479D">
        <w:t>honen</w:t>
      </w:r>
      <w:proofErr w:type="spellEnd"/>
      <w:r w:rsidRPr="0046479D">
        <w:t xml:space="preserve"> </w:t>
      </w:r>
      <w:proofErr w:type="spellStart"/>
      <w:r w:rsidRPr="0046479D">
        <w:t>xede</w:t>
      </w:r>
      <w:proofErr w:type="spellEnd"/>
      <w:r w:rsidRPr="0046479D">
        <w:t xml:space="preserve"> den </w:t>
      </w:r>
      <w:proofErr w:type="spellStart"/>
      <w:r w:rsidRPr="0046479D">
        <w:t>kontratua</w:t>
      </w:r>
      <w:proofErr w:type="spellEnd"/>
      <w:r w:rsidRPr="0046479D">
        <w:t xml:space="preserve"> </w:t>
      </w:r>
      <w:proofErr w:type="spellStart"/>
      <w:r w:rsidRPr="0046479D">
        <w:t>BEEPtik</w:t>
      </w:r>
      <w:proofErr w:type="spellEnd"/>
      <w:r w:rsidRPr="0046479D">
        <w:t xml:space="preserve"> </w:t>
      </w:r>
      <w:proofErr w:type="spellStart"/>
      <w:r w:rsidRPr="0046479D">
        <w:t>datozen</w:t>
      </w:r>
      <w:proofErr w:type="spellEnd"/>
      <w:r w:rsidRPr="0046479D">
        <w:t xml:space="preserve"> </w:t>
      </w:r>
      <w:proofErr w:type="spellStart"/>
      <w:r w:rsidRPr="0046479D">
        <w:t>funtsekin</w:t>
      </w:r>
      <w:proofErr w:type="spellEnd"/>
      <w:r w:rsidRPr="0046479D">
        <w:t xml:space="preserve"> </w:t>
      </w:r>
      <w:proofErr w:type="spellStart"/>
      <w:r w:rsidRPr="0046479D">
        <w:t>finantzatuta</w:t>
      </w:r>
      <w:proofErr w:type="spellEnd"/>
      <w:r w:rsidRPr="0046479D">
        <w:t xml:space="preserve"> </w:t>
      </w:r>
      <w:proofErr w:type="spellStart"/>
      <w:r w:rsidRPr="0046479D">
        <w:t>dagoenez</w:t>
      </w:r>
      <w:proofErr w:type="spellEnd"/>
      <w:r w:rsidRPr="0046479D">
        <w:t xml:space="preserve">, </w:t>
      </w:r>
      <w:proofErr w:type="spellStart"/>
      <w:r w:rsidRPr="0046479D">
        <w:t>azpikontratistak</w:t>
      </w:r>
      <w:proofErr w:type="spellEnd"/>
      <w:r w:rsidRPr="0046479D">
        <w:t xml:space="preserve">, </w:t>
      </w:r>
      <w:proofErr w:type="spellStart"/>
      <w:r w:rsidRPr="0046479D">
        <w:t>lanak</w:t>
      </w:r>
      <w:proofErr w:type="spellEnd"/>
      <w:r w:rsidRPr="0046479D">
        <w:t xml:space="preserve"> </w:t>
      </w:r>
      <w:proofErr w:type="spellStart"/>
      <w:r w:rsidRPr="0046479D">
        <w:t>hasi</w:t>
      </w:r>
      <w:proofErr w:type="spellEnd"/>
      <w:r w:rsidRPr="0046479D">
        <w:t xml:space="preserve"> </w:t>
      </w:r>
      <w:proofErr w:type="spellStart"/>
      <w:r w:rsidRPr="0046479D">
        <w:t>aurretik</w:t>
      </w:r>
      <w:proofErr w:type="spellEnd"/>
      <w:r w:rsidRPr="0046479D">
        <w:t xml:space="preserve">, </w:t>
      </w:r>
      <w:proofErr w:type="spellStart"/>
      <w:r w:rsidRPr="0046479D">
        <w:t>irailaren</w:t>
      </w:r>
      <w:proofErr w:type="spellEnd"/>
      <w:r w:rsidRPr="0046479D">
        <w:t xml:space="preserve"> 29ko HFP/1030 </w:t>
      </w:r>
      <w:proofErr w:type="spellStart"/>
      <w:r w:rsidRPr="0046479D">
        <w:t>Aginduaren</w:t>
      </w:r>
      <w:proofErr w:type="spellEnd"/>
      <w:r w:rsidRPr="0046479D">
        <w:t xml:space="preserve"> IV.B eta C </w:t>
      </w:r>
      <w:proofErr w:type="spellStart"/>
      <w:r w:rsidRPr="0046479D">
        <w:t>eranskinetako</w:t>
      </w:r>
      <w:proofErr w:type="spellEnd"/>
      <w:r w:rsidRPr="0046479D">
        <w:t xml:space="preserve"> </w:t>
      </w:r>
      <w:proofErr w:type="spellStart"/>
      <w:r w:rsidRPr="0046479D">
        <w:t>erantzukizunpeko</w:t>
      </w:r>
      <w:proofErr w:type="spellEnd"/>
      <w:r w:rsidRPr="0046479D">
        <w:t xml:space="preserve"> </w:t>
      </w:r>
      <w:proofErr w:type="spellStart"/>
      <w:r w:rsidRPr="0046479D">
        <w:t>adierazpenak</w:t>
      </w:r>
      <w:proofErr w:type="spellEnd"/>
      <w:r w:rsidRPr="0046479D">
        <w:t xml:space="preserve"> </w:t>
      </w:r>
      <w:proofErr w:type="spellStart"/>
      <w:r w:rsidRPr="0046479D">
        <w:t>aurkeztu</w:t>
      </w:r>
      <w:proofErr w:type="spellEnd"/>
      <w:r w:rsidRPr="0046479D">
        <w:t xml:space="preserve"> </w:t>
      </w:r>
      <w:proofErr w:type="spellStart"/>
      <w:r w:rsidRPr="0046479D">
        <w:t>beharko</w:t>
      </w:r>
      <w:proofErr w:type="spellEnd"/>
      <w:r w:rsidRPr="0046479D">
        <w:t xml:space="preserve"> </w:t>
      </w:r>
      <w:proofErr w:type="spellStart"/>
      <w:r w:rsidRPr="0046479D">
        <w:t>dizkio</w:t>
      </w:r>
      <w:proofErr w:type="spellEnd"/>
      <w:r w:rsidRPr="0046479D">
        <w:t xml:space="preserve"> </w:t>
      </w:r>
      <w:proofErr w:type="spellStart"/>
      <w:r w:rsidRPr="0046479D">
        <w:t>kontratistari</w:t>
      </w:r>
      <w:proofErr w:type="spellEnd"/>
      <w:r w:rsidRPr="0046479D">
        <w:t xml:space="preserve">, </w:t>
      </w:r>
      <w:proofErr w:type="spellStart"/>
      <w:r w:rsidRPr="0046479D">
        <w:t>behar</w:t>
      </w:r>
      <w:proofErr w:type="spellEnd"/>
      <w:r w:rsidRPr="0046479D">
        <w:t xml:space="preserve"> </w:t>
      </w:r>
      <w:proofErr w:type="spellStart"/>
      <w:r w:rsidRPr="0046479D">
        <w:t>bezala</w:t>
      </w:r>
      <w:proofErr w:type="spellEnd"/>
      <w:r w:rsidRPr="0046479D">
        <w:t xml:space="preserve"> </w:t>
      </w:r>
      <w:proofErr w:type="spellStart"/>
      <w:r w:rsidRPr="0046479D">
        <w:t>sinatuta</w:t>
      </w:r>
      <w:proofErr w:type="spellEnd"/>
      <w:r w:rsidRPr="0046479D">
        <w:t xml:space="preserve">, bai eta </w:t>
      </w:r>
      <w:proofErr w:type="spellStart"/>
      <w:r w:rsidRPr="0046479D">
        <w:t>interes-gatazkarik</w:t>
      </w:r>
      <w:proofErr w:type="spellEnd"/>
      <w:r w:rsidRPr="0046479D">
        <w:t xml:space="preserve"> </w:t>
      </w:r>
      <w:proofErr w:type="spellStart"/>
      <w:r w:rsidRPr="0046479D">
        <w:t>ezaren</w:t>
      </w:r>
      <w:proofErr w:type="spellEnd"/>
      <w:r w:rsidRPr="0046479D">
        <w:t xml:space="preserve"> </w:t>
      </w:r>
      <w:proofErr w:type="spellStart"/>
      <w:r w:rsidRPr="0046479D">
        <w:t>adierazpena</w:t>
      </w:r>
      <w:proofErr w:type="spellEnd"/>
      <w:r w:rsidRPr="0046479D">
        <w:t xml:space="preserve"> ere. </w:t>
      </w:r>
      <w:proofErr w:type="spellStart"/>
      <w:r w:rsidRPr="0046479D">
        <w:t>Enpresa</w:t>
      </w:r>
      <w:proofErr w:type="spellEnd"/>
      <w:r w:rsidRPr="0046479D">
        <w:t xml:space="preserve"> </w:t>
      </w:r>
      <w:proofErr w:type="spellStart"/>
      <w:r w:rsidRPr="0046479D">
        <w:lastRenderedPageBreak/>
        <w:t>kontratistak</w:t>
      </w:r>
      <w:proofErr w:type="spellEnd"/>
      <w:r w:rsidRPr="0046479D">
        <w:t xml:space="preserve"> </w:t>
      </w:r>
      <w:proofErr w:type="spellStart"/>
      <w:r w:rsidRPr="0046479D">
        <w:t>erantzukizunpeko</w:t>
      </w:r>
      <w:proofErr w:type="spellEnd"/>
      <w:r w:rsidRPr="0046479D">
        <w:t xml:space="preserve"> </w:t>
      </w:r>
      <w:proofErr w:type="spellStart"/>
      <w:r w:rsidRPr="0046479D">
        <w:t>adierazpen</w:t>
      </w:r>
      <w:proofErr w:type="spellEnd"/>
      <w:r w:rsidRPr="0046479D">
        <w:t xml:space="preserve"> </w:t>
      </w:r>
      <w:proofErr w:type="spellStart"/>
      <w:r w:rsidRPr="0046479D">
        <w:t>horiek</w:t>
      </w:r>
      <w:proofErr w:type="spellEnd"/>
      <w:r w:rsidRPr="0046479D">
        <w:t xml:space="preserve"> </w:t>
      </w:r>
      <w:proofErr w:type="spellStart"/>
      <w:r w:rsidRPr="0046479D">
        <w:t>Jarduera</w:t>
      </w:r>
      <w:proofErr w:type="spellEnd"/>
      <w:r w:rsidRPr="0046479D">
        <w:t xml:space="preserve"> </w:t>
      </w:r>
      <w:proofErr w:type="spellStart"/>
      <w:r w:rsidRPr="0046479D">
        <w:t>Fisikoaren</w:t>
      </w:r>
      <w:proofErr w:type="spellEnd"/>
      <w:r w:rsidRPr="0046479D">
        <w:t xml:space="preserve"> eta </w:t>
      </w:r>
      <w:proofErr w:type="spellStart"/>
      <w:r w:rsidRPr="0046479D">
        <w:t>Kirolaren</w:t>
      </w:r>
      <w:proofErr w:type="spellEnd"/>
      <w:r w:rsidRPr="0046479D">
        <w:t xml:space="preserve"> </w:t>
      </w:r>
      <w:proofErr w:type="spellStart"/>
      <w:r w:rsidRPr="0046479D">
        <w:t>Zuzendaritzari</w:t>
      </w:r>
      <w:proofErr w:type="spellEnd"/>
      <w:r w:rsidRPr="0046479D">
        <w:t xml:space="preserve"> </w:t>
      </w:r>
      <w:proofErr w:type="spellStart"/>
      <w:r w:rsidRPr="0046479D">
        <w:t>bidali</w:t>
      </w:r>
      <w:proofErr w:type="spellEnd"/>
      <w:r w:rsidRPr="0046479D">
        <w:t xml:space="preserve"> </w:t>
      </w:r>
      <w:proofErr w:type="spellStart"/>
      <w:r w:rsidRPr="0046479D">
        <w:t>beharko</w:t>
      </w:r>
      <w:proofErr w:type="spellEnd"/>
      <w:r w:rsidRPr="0046479D">
        <w:t xml:space="preserve"> </w:t>
      </w:r>
      <w:proofErr w:type="spellStart"/>
      <w:r w:rsidRPr="0046479D">
        <w:t>dizkio</w:t>
      </w:r>
      <w:proofErr w:type="spellEnd"/>
      <w:r w:rsidRPr="0046479D">
        <w:t xml:space="preserve">, jaso </w:t>
      </w:r>
      <w:proofErr w:type="spellStart"/>
      <w:r w:rsidRPr="0046479D">
        <w:t>ondoren</w:t>
      </w:r>
      <w:proofErr w:type="spellEnd"/>
      <w:r w:rsidRPr="0046479D">
        <w:t>.</w:t>
      </w:r>
    </w:p>
    <w:p w14:paraId="6B0E7AD3" w14:textId="77777777" w:rsidR="00BF0B3B" w:rsidRPr="0046479D" w:rsidRDefault="00BF0B3B" w:rsidP="00BF0B3B">
      <w:pPr>
        <w:jc w:val="both"/>
      </w:pPr>
    </w:p>
    <w:p w14:paraId="258ACF10" w14:textId="77777777" w:rsidR="00BF0B3B" w:rsidRPr="0046479D" w:rsidRDefault="00BF0B3B" w:rsidP="00BF0B3B">
      <w:pPr>
        <w:jc w:val="both"/>
      </w:pPr>
      <w:r w:rsidRPr="0046479D">
        <w:t xml:space="preserve">Era </w:t>
      </w:r>
      <w:proofErr w:type="spellStart"/>
      <w:r w:rsidRPr="0046479D">
        <w:t>berean</w:t>
      </w:r>
      <w:proofErr w:type="spellEnd"/>
      <w:r w:rsidRPr="0046479D">
        <w:t xml:space="preserve">, </w:t>
      </w:r>
      <w:proofErr w:type="spellStart"/>
      <w:r w:rsidRPr="0046479D">
        <w:t>Kirol</w:t>
      </w:r>
      <w:proofErr w:type="spellEnd"/>
      <w:r w:rsidRPr="0046479D">
        <w:t xml:space="preserve"> </w:t>
      </w:r>
      <w:proofErr w:type="spellStart"/>
      <w:r w:rsidRPr="0046479D">
        <w:t>Ministerioak</w:t>
      </w:r>
      <w:proofErr w:type="spellEnd"/>
      <w:r w:rsidRPr="0046479D">
        <w:t xml:space="preserve"> </w:t>
      </w:r>
      <w:proofErr w:type="spellStart"/>
      <w:r w:rsidRPr="0046479D">
        <w:t>edo</w:t>
      </w:r>
      <w:proofErr w:type="spellEnd"/>
      <w:r w:rsidRPr="0046479D">
        <w:t xml:space="preserve"> </w:t>
      </w:r>
      <w:proofErr w:type="spellStart"/>
      <w:r w:rsidRPr="0046479D">
        <w:t>Europako</w:t>
      </w:r>
      <w:proofErr w:type="spellEnd"/>
      <w:r w:rsidRPr="0046479D">
        <w:t xml:space="preserve"> </w:t>
      </w:r>
      <w:proofErr w:type="spellStart"/>
      <w:r w:rsidRPr="0046479D">
        <w:t>Batzordeak</w:t>
      </w:r>
      <w:proofErr w:type="spellEnd"/>
      <w:r w:rsidRPr="0046479D">
        <w:t xml:space="preserve"> </w:t>
      </w:r>
      <w:proofErr w:type="spellStart"/>
      <w:r w:rsidRPr="0046479D">
        <w:t>eskatuta</w:t>
      </w:r>
      <w:proofErr w:type="spellEnd"/>
      <w:r w:rsidRPr="0046479D">
        <w:t xml:space="preserve">, </w:t>
      </w:r>
      <w:proofErr w:type="spellStart"/>
      <w:r w:rsidRPr="0046479D">
        <w:t>Kontratazio</w:t>
      </w:r>
      <w:proofErr w:type="spellEnd"/>
      <w:r w:rsidRPr="0046479D">
        <w:t xml:space="preserve"> </w:t>
      </w:r>
      <w:proofErr w:type="spellStart"/>
      <w:r w:rsidRPr="0046479D">
        <w:t>Organoak</w:t>
      </w:r>
      <w:proofErr w:type="spellEnd"/>
      <w:r w:rsidRPr="0046479D">
        <w:t xml:space="preserve"> </w:t>
      </w:r>
      <w:proofErr w:type="spellStart"/>
      <w:r w:rsidRPr="0046479D">
        <w:t>PRTRarekin</w:t>
      </w:r>
      <w:proofErr w:type="spellEnd"/>
      <w:r w:rsidRPr="0046479D">
        <w:t xml:space="preserve"> </w:t>
      </w:r>
      <w:proofErr w:type="spellStart"/>
      <w:r w:rsidRPr="0046479D">
        <w:t>zerikusia</w:t>
      </w:r>
      <w:proofErr w:type="spellEnd"/>
      <w:r w:rsidRPr="0046479D">
        <w:t xml:space="preserve"> </w:t>
      </w:r>
      <w:proofErr w:type="spellStart"/>
      <w:r w:rsidRPr="0046479D">
        <w:t>duen</w:t>
      </w:r>
      <w:proofErr w:type="spellEnd"/>
      <w:r w:rsidRPr="0046479D">
        <w:t xml:space="preserve"> </w:t>
      </w:r>
      <w:proofErr w:type="spellStart"/>
      <w:r w:rsidRPr="0046479D">
        <w:t>beste</w:t>
      </w:r>
      <w:proofErr w:type="spellEnd"/>
      <w:r w:rsidRPr="0046479D">
        <w:t xml:space="preserve"> </w:t>
      </w:r>
      <w:proofErr w:type="spellStart"/>
      <w:r w:rsidRPr="0046479D">
        <w:t>edozein</w:t>
      </w:r>
      <w:proofErr w:type="spellEnd"/>
      <w:r w:rsidRPr="0046479D">
        <w:t xml:space="preserve"> </w:t>
      </w:r>
      <w:proofErr w:type="spellStart"/>
      <w:r w:rsidRPr="0046479D">
        <w:t>dokumentu</w:t>
      </w:r>
      <w:proofErr w:type="spellEnd"/>
      <w:r w:rsidRPr="0046479D">
        <w:t xml:space="preserve"> </w:t>
      </w:r>
      <w:proofErr w:type="spellStart"/>
      <w:r w:rsidRPr="0046479D">
        <w:t>eskatu</w:t>
      </w:r>
      <w:proofErr w:type="spellEnd"/>
      <w:r w:rsidRPr="0046479D">
        <w:t xml:space="preserve"> </w:t>
      </w:r>
      <w:proofErr w:type="spellStart"/>
      <w:r w:rsidRPr="0046479D">
        <w:t>ahal</w:t>
      </w:r>
      <w:proofErr w:type="spellEnd"/>
      <w:r w:rsidRPr="0046479D">
        <w:t xml:space="preserve"> izango </w:t>
      </w:r>
      <w:proofErr w:type="spellStart"/>
      <w:r w:rsidRPr="0046479D">
        <w:t>zaie</w:t>
      </w:r>
      <w:proofErr w:type="spellEnd"/>
      <w:r w:rsidRPr="0046479D">
        <w:t xml:space="preserve"> </w:t>
      </w:r>
      <w:proofErr w:type="spellStart"/>
      <w:r w:rsidRPr="0046479D">
        <w:t>azpikontratistei</w:t>
      </w:r>
      <w:proofErr w:type="spellEnd"/>
      <w:r w:rsidRPr="0046479D">
        <w:t xml:space="preserve">, eta </w:t>
      </w:r>
      <w:proofErr w:type="spellStart"/>
      <w:r w:rsidRPr="0046479D">
        <w:t>agiri</w:t>
      </w:r>
      <w:proofErr w:type="spellEnd"/>
      <w:r w:rsidRPr="0046479D">
        <w:t xml:space="preserve"> </w:t>
      </w:r>
      <w:proofErr w:type="spellStart"/>
      <w:r w:rsidRPr="0046479D">
        <w:t>horiek</w:t>
      </w:r>
      <w:proofErr w:type="spellEnd"/>
      <w:r w:rsidRPr="0046479D">
        <w:t xml:space="preserve"> </w:t>
      </w:r>
      <w:proofErr w:type="spellStart"/>
      <w:r w:rsidRPr="0046479D">
        <w:t>sinatu</w:t>
      </w:r>
      <w:proofErr w:type="spellEnd"/>
      <w:r w:rsidRPr="0046479D">
        <w:t xml:space="preserve"> </w:t>
      </w:r>
      <w:proofErr w:type="spellStart"/>
      <w:r w:rsidRPr="0046479D">
        <w:t>beharko</w:t>
      </w:r>
      <w:proofErr w:type="spellEnd"/>
      <w:r w:rsidRPr="0046479D">
        <w:t xml:space="preserve"> </w:t>
      </w:r>
      <w:proofErr w:type="spellStart"/>
      <w:r w:rsidRPr="0046479D">
        <w:t>dituzte</w:t>
      </w:r>
      <w:proofErr w:type="spellEnd"/>
      <w:r w:rsidRPr="0046479D">
        <w:t>.</w:t>
      </w:r>
    </w:p>
    <w:p w14:paraId="7A4B3933" w14:textId="77777777" w:rsidR="00BF0B3B" w:rsidRPr="0046479D" w:rsidRDefault="00BF0B3B" w:rsidP="00474AD6">
      <w:pPr>
        <w:jc w:val="both"/>
      </w:pPr>
    </w:p>
    <w:p w14:paraId="46D79E4E" w14:textId="77777777" w:rsidR="005B5C54" w:rsidRPr="0046479D" w:rsidRDefault="005B5C54" w:rsidP="00474AD6">
      <w:pPr>
        <w:jc w:val="both"/>
        <w:rPr>
          <w:rFonts w:cs="Arial"/>
        </w:rPr>
      </w:pPr>
    </w:p>
    <w:p w14:paraId="7FF1F68E" w14:textId="4A495E0C" w:rsidR="00D333BF" w:rsidRPr="0046479D" w:rsidRDefault="00705ACF" w:rsidP="00D333BF">
      <w:pPr>
        <w:rPr>
          <w:b/>
          <w:sz w:val="28"/>
          <w:szCs w:val="28"/>
          <w:u w:val="single"/>
        </w:rPr>
      </w:pPr>
      <w:r w:rsidRPr="0046479D">
        <w:rPr>
          <w:b/>
          <w:sz w:val="28"/>
          <w:szCs w:val="28"/>
          <w:u w:val="single"/>
        </w:rPr>
        <w:t>16</w:t>
      </w:r>
      <w:r w:rsidR="00D333BF" w:rsidRPr="0046479D">
        <w:rPr>
          <w:b/>
          <w:sz w:val="28"/>
          <w:szCs w:val="28"/>
          <w:u w:val="single"/>
        </w:rPr>
        <w:t xml:space="preserve">. </w:t>
      </w:r>
      <w:r w:rsidR="00B80603" w:rsidRPr="0046479D">
        <w:rPr>
          <w:b/>
          <w:sz w:val="28"/>
          <w:szCs w:val="28"/>
          <w:u w:val="single"/>
        </w:rPr>
        <w:t>GAUZATZEKO BALDINTZA BEREZIAK</w:t>
      </w:r>
      <w:r w:rsidR="00D333BF" w:rsidRPr="0046479D">
        <w:rPr>
          <w:b/>
          <w:sz w:val="28"/>
          <w:szCs w:val="28"/>
          <w:u w:val="single"/>
        </w:rPr>
        <w:t xml:space="preserve"> </w:t>
      </w:r>
    </w:p>
    <w:p w14:paraId="3E1D34B7" w14:textId="31AD4BF8" w:rsidR="00B72DE6" w:rsidRPr="0046479D" w:rsidRDefault="009E4950" w:rsidP="00B72DE6">
      <w:pPr>
        <w:jc w:val="both"/>
        <w:rPr>
          <w:rFonts w:cs="Arial"/>
        </w:rPr>
      </w:pPr>
      <w:proofErr w:type="spellStart"/>
      <w:r w:rsidRPr="0046479D">
        <w:rPr>
          <w:rFonts w:cs="Arial"/>
        </w:rPr>
        <w:t>Kontratua</w:t>
      </w:r>
      <w:proofErr w:type="spellEnd"/>
      <w:r w:rsidRPr="0046479D">
        <w:rPr>
          <w:rFonts w:cs="Arial"/>
        </w:rPr>
        <w:t xml:space="preserve"> </w:t>
      </w:r>
      <w:proofErr w:type="spellStart"/>
      <w:r w:rsidRPr="0046479D">
        <w:rPr>
          <w:rFonts w:cs="Arial"/>
        </w:rPr>
        <w:t>gauzatzen</w:t>
      </w:r>
      <w:proofErr w:type="spellEnd"/>
      <w:r w:rsidRPr="0046479D">
        <w:rPr>
          <w:rFonts w:cs="Arial"/>
        </w:rPr>
        <w:t xml:space="preserve"> den </w:t>
      </w:r>
      <w:proofErr w:type="spellStart"/>
      <w:r w:rsidRPr="0046479D">
        <w:rPr>
          <w:rFonts w:cs="Arial"/>
        </w:rPr>
        <w:t>bitartean</w:t>
      </w:r>
      <w:proofErr w:type="spellEnd"/>
      <w:r w:rsidRPr="0046479D">
        <w:rPr>
          <w:rFonts w:cs="Arial"/>
        </w:rPr>
        <w:t xml:space="preserve">, Fundación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Fundazioak</w:t>
      </w:r>
      <w:proofErr w:type="spellEnd"/>
      <w:r w:rsidRPr="0046479D">
        <w:rPr>
          <w:rFonts w:cs="Arial"/>
        </w:rPr>
        <w:t xml:space="preserve"> </w:t>
      </w:r>
      <w:proofErr w:type="spellStart"/>
      <w:r w:rsidRPr="0046479D">
        <w:rPr>
          <w:rFonts w:cs="Arial"/>
        </w:rPr>
        <w:t>eskubidea</w:t>
      </w:r>
      <w:proofErr w:type="spellEnd"/>
      <w:r w:rsidRPr="0046479D">
        <w:rPr>
          <w:rFonts w:cs="Arial"/>
        </w:rPr>
        <w:t xml:space="preserve"> izango du </w:t>
      </w:r>
      <w:proofErr w:type="spellStart"/>
      <w:r w:rsidRPr="0046479D">
        <w:rPr>
          <w:rFonts w:cs="Arial"/>
        </w:rPr>
        <w:t>prestazioa</w:t>
      </w:r>
      <w:proofErr w:type="spellEnd"/>
      <w:r w:rsidRPr="0046479D">
        <w:rPr>
          <w:rFonts w:cs="Arial"/>
        </w:rPr>
        <w:t xml:space="preserve"> </w:t>
      </w:r>
      <w:proofErr w:type="spellStart"/>
      <w:r w:rsidRPr="0046479D">
        <w:rPr>
          <w:rFonts w:cs="Arial"/>
        </w:rPr>
        <w:t>zuzena</w:t>
      </w:r>
      <w:proofErr w:type="spellEnd"/>
      <w:r w:rsidRPr="0046479D">
        <w:rPr>
          <w:rFonts w:cs="Arial"/>
        </w:rPr>
        <w:t xml:space="preserve"> dela </w:t>
      </w:r>
      <w:proofErr w:type="spellStart"/>
      <w:r w:rsidRPr="0046479D">
        <w:rPr>
          <w:rFonts w:cs="Arial"/>
        </w:rPr>
        <w:t>egiaztatzeko</w:t>
      </w:r>
      <w:proofErr w:type="spellEnd"/>
      <w:r w:rsidRPr="0046479D">
        <w:rPr>
          <w:rFonts w:cs="Arial"/>
        </w:rPr>
        <w:t xml:space="preserve"> eta </w:t>
      </w:r>
      <w:proofErr w:type="spellStart"/>
      <w:r w:rsidRPr="0046479D">
        <w:rPr>
          <w:rFonts w:cs="Arial"/>
        </w:rPr>
        <w:t>plegu</w:t>
      </w:r>
      <w:proofErr w:type="spellEnd"/>
      <w:r w:rsidRPr="0046479D">
        <w:rPr>
          <w:rFonts w:cs="Arial"/>
        </w:rPr>
        <w:t xml:space="preserve"> </w:t>
      </w:r>
      <w:proofErr w:type="spellStart"/>
      <w:r w:rsidRPr="0046479D">
        <w:rPr>
          <w:rFonts w:cs="Arial"/>
        </w:rPr>
        <w:t>hauetara</w:t>
      </w:r>
      <w:proofErr w:type="spellEnd"/>
      <w:r w:rsidRPr="0046479D">
        <w:rPr>
          <w:rFonts w:cs="Arial"/>
        </w:rPr>
        <w:t xml:space="preserve"> eta </w:t>
      </w:r>
      <w:proofErr w:type="spellStart"/>
      <w:r w:rsidRPr="0046479D">
        <w:rPr>
          <w:rFonts w:cs="Arial"/>
        </w:rPr>
        <w:t>enpresa</w:t>
      </w:r>
      <w:proofErr w:type="spellEnd"/>
      <w:r w:rsidRPr="0046479D">
        <w:rPr>
          <w:rFonts w:cs="Arial"/>
        </w:rPr>
        <w:t xml:space="preserve"> </w:t>
      </w:r>
      <w:proofErr w:type="spellStart"/>
      <w:r w:rsidRPr="0046479D">
        <w:rPr>
          <w:rFonts w:cs="Arial"/>
        </w:rPr>
        <w:t>adjudikaziodunaren</w:t>
      </w:r>
      <w:proofErr w:type="spellEnd"/>
      <w:r w:rsidRPr="0046479D">
        <w:rPr>
          <w:rFonts w:cs="Arial"/>
        </w:rPr>
        <w:t xml:space="preserve"> </w:t>
      </w:r>
      <w:proofErr w:type="spellStart"/>
      <w:r w:rsidRPr="0046479D">
        <w:rPr>
          <w:rFonts w:cs="Arial"/>
        </w:rPr>
        <w:t>eskaintzara</w:t>
      </w:r>
      <w:proofErr w:type="spellEnd"/>
      <w:r w:rsidRPr="0046479D">
        <w:rPr>
          <w:rFonts w:cs="Arial"/>
        </w:rPr>
        <w:t xml:space="preserve"> </w:t>
      </w:r>
      <w:proofErr w:type="spellStart"/>
      <w:r w:rsidRPr="0046479D">
        <w:rPr>
          <w:rFonts w:cs="Arial"/>
        </w:rPr>
        <w:t>egokitzen</w:t>
      </w:r>
      <w:proofErr w:type="spellEnd"/>
      <w:r w:rsidRPr="0046479D">
        <w:rPr>
          <w:rFonts w:cs="Arial"/>
        </w:rPr>
        <w:t xml:space="preserve"> dela </w:t>
      </w:r>
      <w:proofErr w:type="spellStart"/>
      <w:r w:rsidRPr="0046479D">
        <w:rPr>
          <w:rFonts w:cs="Arial"/>
        </w:rPr>
        <w:t>egiaztatzeko</w:t>
      </w:r>
      <w:proofErr w:type="spellEnd"/>
      <w:r w:rsidRPr="0046479D">
        <w:rPr>
          <w:rFonts w:cs="Arial"/>
        </w:rPr>
        <w:t>.</w:t>
      </w:r>
    </w:p>
    <w:p w14:paraId="017C212F" w14:textId="77777777" w:rsidR="00B72DE6" w:rsidRPr="0046479D" w:rsidRDefault="00B72DE6" w:rsidP="00B72DE6">
      <w:pPr>
        <w:jc w:val="both"/>
        <w:rPr>
          <w:rFonts w:cs="Arial"/>
          <w:bCs/>
        </w:rPr>
      </w:pPr>
    </w:p>
    <w:p w14:paraId="1211AD3E" w14:textId="1EFF3669" w:rsidR="00B72DE6" w:rsidRPr="0046479D" w:rsidRDefault="009E4950" w:rsidP="00B72DE6">
      <w:pPr>
        <w:jc w:val="both"/>
        <w:rPr>
          <w:rFonts w:cs="Arial"/>
          <w:bCs/>
        </w:rPr>
      </w:pPr>
      <w:proofErr w:type="spellStart"/>
      <w:r w:rsidRPr="0046479D">
        <w:rPr>
          <w:rFonts w:cs="Arial"/>
          <w:bCs/>
        </w:rPr>
        <w:t>Fundazioak</w:t>
      </w:r>
      <w:proofErr w:type="spellEnd"/>
      <w:r w:rsidRPr="0046479D">
        <w:rPr>
          <w:rFonts w:cs="Arial"/>
          <w:bCs/>
        </w:rPr>
        <w:t xml:space="preserve"> </w:t>
      </w:r>
      <w:proofErr w:type="spellStart"/>
      <w:r w:rsidRPr="0046479D">
        <w:rPr>
          <w:rFonts w:cs="Arial"/>
          <w:bCs/>
        </w:rPr>
        <w:t>kontratu</w:t>
      </w:r>
      <w:proofErr w:type="spellEnd"/>
      <w:r w:rsidRPr="0046479D">
        <w:rPr>
          <w:rFonts w:cs="Arial"/>
          <w:bCs/>
        </w:rPr>
        <w:t xml:space="preserve"> </w:t>
      </w:r>
      <w:proofErr w:type="spellStart"/>
      <w:r w:rsidRPr="0046479D">
        <w:rPr>
          <w:rFonts w:cs="Arial"/>
          <w:bCs/>
        </w:rPr>
        <w:t>honetan</w:t>
      </w:r>
      <w:proofErr w:type="spellEnd"/>
      <w:r w:rsidRPr="0046479D">
        <w:rPr>
          <w:rFonts w:cs="Arial"/>
          <w:bCs/>
        </w:rPr>
        <w:t xml:space="preserve">, </w:t>
      </w:r>
      <w:proofErr w:type="spellStart"/>
      <w:r w:rsidRPr="0046479D">
        <w:rPr>
          <w:rFonts w:cs="Arial"/>
          <w:bCs/>
        </w:rPr>
        <w:t>pleguan</w:t>
      </w:r>
      <w:proofErr w:type="spellEnd"/>
      <w:r w:rsidRPr="0046479D">
        <w:rPr>
          <w:rFonts w:cs="Arial"/>
          <w:bCs/>
        </w:rPr>
        <w:t xml:space="preserve"> eta </w:t>
      </w:r>
      <w:proofErr w:type="spellStart"/>
      <w:r w:rsidRPr="0046479D">
        <w:rPr>
          <w:rFonts w:cs="Arial"/>
          <w:bCs/>
        </w:rPr>
        <w:t>onartutako</w:t>
      </w:r>
      <w:proofErr w:type="spellEnd"/>
      <w:r w:rsidRPr="0046479D">
        <w:rPr>
          <w:rFonts w:cs="Arial"/>
          <w:bCs/>
        </w:rPr>
        <w:t xml:space="preserve"> </w:t>
      </w:r>
      <w:proofErr w:type="spellStart"/>
      <w:r w:rsidRPr="0046479D">
        <w:rPr>
          <w:rFonts w:cs="Arial"/>
          <w:bCs/>
        </w:rPr>
        <w:t>eskaintzan</w:t>
      </w:r>
      <w:proofErr w:type="spellEnd"/>
      <w:r w:rsidRPr="0046479D">
        <w:rPr>
          <w:rFonts w:cs="Arial"/>
          <w:bCs/>
        </w:rPr>
        <w:t xml:space="preserve"> </w:t>
      </w:r>
      <w:proofErr w:type="spellStart"/>
      <w:r w:rsidRPr="0046479D">
        <w:rPr>
          <w:rFonts w:cs="Arial"/>
          <w:bCs/>
        </w:rPr>
        <w:t>zehaztutako</w:t>
      </w:r>
      <w:proofErr w:type="spellEnd"/>
      <w:r w:rsidRPr="0046479D">
        <w:rPr>
          <w:rFonts w:cs="Arial"/>
          <w:bCs/>
        </w:rPr>
        <w:t xml:space="preserve"> </w:t>
      </w:r>
      <w:proofErr w:type="spellStart"/>
      <w:r w:rsidRPr="0046479D">
        <w:rPr>
          <w:rFonts w:cs="Arial"/>
          <w:bCs/>
        </w:rPr>
        <w:t>lanen</w:t>
      </w:r>
      <w:proofErr w:type="spellEnd"/>
      <w:r w:rsidRPr="0046479D">
        <w:rPr>
          <w:rFonts w:cs="Arial"/>
          <w:bCs/>
        </w:rPr>
        <w:t xml:space="preserve"> </w:t>
      </w:r>
      <w:proofErr w:type="spellStart"/>
      <w:r w:rsidRPr="0046479D">
        <w:rPr>
          <w:rFonts w:cs="Arial"/>
          <w:bCs/>
        </w:rPr>
        <w:t>baldintzetan</w:t>
      </w:r>
      <w:proofErr w:type="spellEnd"/>
      <w:r w:rsidRPr="0046479D">
        <w:rPr>
          <w:rFonts w:cs="Arial"/>
          <w:bCs/>
        </w:rPr>
        <w:t xml:space="preserve"> </w:t>
      </w:r>
      <w:proofErr w:type="spellStart"/>
      <w:r w:rsidRPr="0046479D">
        <w:rPr>
          <w:rFonts w:cs="Arial"/>
          <w:bCs/>
        </w:rPr>
        <w:t>edozein</w:t>
      </w:r>
      <w:proofErr w:type="spellEnd"/>
      <w:r w:rsidRPr="0046479D">
        <w:rPr>
          <w:rFonts w:cs="Arial"/>
          <w:bCs/>
        </w:rPr>
        <w:t xml:space="preserve"> </w:t>
      </w:r>
      <w:proofErr w:type="spellStart"/>
      <w:r w:rsidRPr="0046479D">
        <w:rPr>
          <w:rFonts w:cs="Arial"/>
          <w:bCs/>
        </w:rPr>
        <w:t>aldaketa</w:t>
      </w:r>
      <w:proofErr w:type="spellEnd"/>
      <w:r w:rsidRPr="0046479D">
        <w:rPr>
          <w:rFonts w:cs="Arial"/>
          <w:bCs/>
        </w:rPr>
        <w:t xml:space="preserve"> </w:t>
      </w:r>
      <w:proofErr w:type="spellStart"/>
      <w:r w:rsidRPr="0046479D">
        <w:rPr>
          <w:rFonts w:cs="Arial"/>
          <w:bCs/>
        </w:rPr>
        <w:t>egiteko</w:t>
      </w:r>
      <w:proofErr w:type="spellEnd"/>
      <w:r w:rsidRPr="0046479D">
        <w:rPr>
          <w:rFonts w:cs="Arial"/>
          <w:bCs/>
        </w:rPr>
        <w:t xml:space="preserve"> </w:t>
      </w:r>
      <w:proofErr w:type="spellStart"/>
      <w:r w:rsidRPr="0046479D">
        <w:rPr>
          <w:rFonts w:cs="Arial"/>
          <w:bCs/>
        </w:rPr>
        <w:t>baimena</w:t>
      </w:r>
      <w:proofErr w:type="spellEnd"/>
      <w:r w:rsidRPr="0046479D">
        <w:rPr>
          <w:rFonts w:cs="Arial"/>
          <w:bCs/>
        </w:rPr>
        <w:t xml:space="preserve"> </w:t>
      </w:r>
      <w:proofErr w:type="spellStart"/>
      <w:r w:rsidRPr="0046479D">
        <w:rPr>
          <w:rFonts w:cs="Arial"/>
          <w:bCs/>
        </w:rPr>
        <w:t>eman</w:t>
      </w:r>
      <w:proofErr w:type="spellEnd"/>
      <w:r w:rsidRPr="0046479D">
        <w:rPr>
          <w:rFonts w:cs="Arial"/>
          <w:bCs/>
        </w:rPr>
        <w:t xml:space="preserve"> </w:t>
      </w:r>
      <w:proofErr w:type="spellStart"/>
      <w:r w:rsidRPr="0046479D">
        <w:rPr>
          <w:rFonts w:cs="Arial"/>
          <w:bCs/>
        </w:rPr>
        <w:t>ahal</w:t>
      </w:r>
      <w:proofErr w:type="spellEnd"/>
      <w:r w:rsidRPr="0046479D">
        <w:rPr>
          <w:rFonts w:cs="Arial"/>
          <w:bCs/>
        </w:rPr>
        <w:t xml:space="preserve"> izango du. </w:t>
      </w:r>
      <w:proofErr w:type="spellStart"/>
      <w:r w:rsidRPr="0046479D">
        <w:rPr>
          <w:rFonts w:cs="Arial"/>
          <w:bCs/>
        </w:rPr>
        <w:t>Ustekabeko</w:t>
      </w:r>
      <w:proofErr w:type="spellEnd"/>
      <w:r w:rsidRPr="0046479D">
        <w:rPr>
          <w:rFonts w:cs="Arial"/>
          <w:bCs/>
        </w:rPr>
        <w:t xml:space="preserve"> </w:t>
      </w:r>
      <w:proofErr w:type="spellStart"/>
      <w:r w:rsidRPr="0046479D">
        <w:rPr>
          <w:rFonts w:cs="Arial"/>
          <w:bCs/>
        </w:rPr>
        <w:t>edozein</w:t>
      </w:r>
      <w:proofErr w:type="spellEnd"/>
      <w:r w:rsidRPr="0046479D">
        <w:rPr>
          <w:rFonts w:cs="Arial"/>
          <w:bCs/>
        </w:rPr>
        <w:t xml:space="preserve"> </w:t>
      </w:r>
      <w:proofErr w:type="spellStart"/>
      <w:r w:rsidRPr="0046479D">
        <w:rPr>
          <w:rFonts w:cs="Arial"/>
          <w:bCs/>
        </w:rPr>
        <w:t>gorabehera</w:t>
      </w:r>
      <w:proofErr w:type="spellEnd"/>
      <w:r w:rsidRPr="0046479D">
        <w:rPr>
          <w:rFonts w:cs="Arial"/>
          <w:bCs/>
        </w:rPr>
        <w:t xml:space="preserve"> </w:t>
      </w:r>
      <w:proofErr w:type="spellStart"/>
      <w:r w:rsidRPr="0046479D">
        <w:rPr>
          <w:rFonts w:cs="Arial"/>
          <w:bCs/>
        </w:rPr>
        <w:t>aipatutako</w:t>
      </w:r>
      <w:proofErr w:type="spellEnd"/>
      <w:r w:rsidRPr="0046479D">
        <w:rPr>
          <w:rFonts w:cs="Arial"/>
          <w:bCs/>
        </w:rPr>
        <w:t xml:space="preserve"> </w:t>
      </w:r>
      <w:proofErr w:type="spellStart"/>
      <w:r w:rsidRPr="0046479D">
        <w:rPr>
          <w:rFonts w:cs="Arial"/>
          <w:bCs/>
        </w:rPr>
        <w:t>fundazioak</w:t>
      </w:r>
      <w:proofErr w:type="spellEnd"/>
      <w:r w:rsidRPr="0046479D">
        <w:rPr>
          <w:rFonts w:cs="Arial"/>
          <w:bCs/>
        </w:rPr>
        <w:t xml:space="preserve"> </w:t>
      </w:r>
      <w:proofErr w:type="spellStart"/>
      <w:r w:rsidRPr="0046479D">
        <w:rPr>
          <w:rFonts w:cs="Arial"/>
          <w:bCs/>
        </w:rPr>
        <w:t>jakinarazi</w:t>
      </w:r>
      <w:proofErr w:type="spellEnd"/>
      <w:r w:rsidRPr="0046479D">
        <w:rPr>
          <w:rFonts w:cs="Arial"/>
          <w:bCs/>
        </w:rPr>
        <w:t xml:space="preserve"> eta, hala </w:t>
      </w:r>
      <w:proofErr w:type="spellStart"/>
      <w:r w:rsidRPr="0046479D">
        <w:rPr>
          <w:rFonts w:cs="Arial"/>
          <w:bCs/>
        </w:rPr>
        <w:t>badagokio</w:t>
      </w:r>
      <w:proofErr w:type="spellEnd"/>
      <w:r w:rsidRPr="0046479D">
        <w:rPr>
          <w:rFonts w:cs="Arial"/>
          <w:bCs/>
        </w:rPr>
        <w:t xml:space="preserve">, </w:t>
      </w:r>
      <w:proofErr w:type="spellStart"/>
      <w:r w:rsidRPr="0046479D">
        <w:rPr>
          <w:rFonts w:cs="Arial"/>
          <w:bCs/>
        </w:rPr>
        <w:t>onartu</w:t>
      </w:r>
      <w:proofErr w:type="spellEnd"/>
      <w:r w:rsidRPr="0046479D">
        <w:rPr>
          <w:rFonts w:cs="Arial"/>
          <w:bCs/>
        </w:rPr>
        <w:t xml:space="preserve"> </w:t>
      </w:r>
      <w:proofErr w:type="spellStart"/>
      <w:r w:rsidRPr="0046479D">
        <w:rPr>
          <w:rFonts w:cs="Arial"/>
          <w:bCs/>
        </w:rPr>
        <w:t>beharko</w:t>
      </w:r>
      <w:proofErr w:type="spellEnd"/>
      <w:r w:rsidRPr="0046479D">
        <w:rPr>
          <w:rFonts w:cs="Arial"/>
          <w:bCs/>
        </w:rPr>
        <w:t xml:space="preserve"> du.</w:t>
      </w:r>
    </w:p>
    <w:p w14:paraId="499859CA" w14:textId="77777777" w:rsidR="00D333BF" w:rsidRPr="0046479D" w:rsidRDefault="00D333BF" w:rsidP="00D333BF">
      <w:pPr>
        <w:rPr>
          <w:b/>
          <w:u w:val="single"/>
        </w:rPr>
      </w:pPr>
    </w:p>
    <w:p w14:paraId="7C56D8EC" w14:textId="04B154A0" w:rsidR="00D333BF" w:rsidRPr="0046479D" w:rsidRDefault="00705ACF" w:rsidP="009E4950">
      <w:pPr>
        <w:jc w:val="both"/>
      </w:pPr>
      <w:r w:rsidRPr="0046479D">
        <w:t>16</w:t>
      </w:r>
      <w:r w:rsidR="00840BC0" w:rsidRPr="0046479D">
        <w:t>.1.</w:t>
      </w:r>
      <w:r w:rsidR="009E4950" w:rsidRPr="0046479D">
        <w:t xml:space="preserve"> </w:t>
      </w:r>
      <w:proofErr w:type="spellStart"/>
      <w:r w:rsidR="009E4950" w:rsidRPr="0046479D">
        <w:t>Kontratuaren</w:t>
      </w:r>
      <w:proofErr w:type="spellEnd"/>
      <w:r w:rsidR="009E4950" w:rsidRPr="0046479D">
        <w:t xml:space="preserve"> </w:t>
      </w:r>
      <w:proofErr w:type="spellStart"/>
      <w:r w:rsidR="009E4950" w:rsidRPr="0046479D">
        <w:t>adjudikaziodunak</w:t>
      </w:r>
      <w:proofErr w:type="spellEnd"/>
      <w:r w:rsidR="009E4950" w:rsidRPr="0046479D">
        <w:t xml:space="preserve"> </w:t>
      </w:r>
      <w:proofErr w:type="spellStart"/>
      <w:r w:rsidR="009E4950" w:rsidRPr="0046479D">
        <w:t>nahitaez</w:t>
      </w:r>
      <w:proofErr w:type="spellEnd"/>
      <w:r w:rsidR="009E4950" w:rsidRPr="0046479D">
        <w:t xml:space="preserve"> </w:t>
      </w:r>
      <w:proofErr w:type="spellStart"/>
      <w:r w:rsidR="009E4950" w:rsidRPr="0046479D">
        <w:t>bete</w:t>
      </w:r>
      <w:proofErr w:type="spellEnd"/>
      <w:r w:rsidR="009E4950" w:rsidRPr="0046479D">
        <w:t xml:space="preserve"> </w:t>
      </w:r>
      <w:proofErr w:type="spellStart"/>
      <w:r w:rsidR="009E4950" w:rsidRPr="0046479D">
        <w:t>beharko</w:t>
      </w:r>
      <w:proofErr w:type="spellEnd"/>
      <w:r w:rsidR="009E4950" w:rsidRPr="0046479D">
        <w:t xml:space="preserve"> </w:t>
      </w:r>
      <w:proofErr w:type="spellStart"/>
      <w:r w:rsidR="009E4950" w:rsidRPr="0046479D">
        <w:t>ditu</w:t>
      </w:r>
      <w:proofErr w:type="spellEnd"/>
      <w:r w:rsidR="009E4950" w:rsidRPr="0046479D">
        <w:t xml:space="preserve"> </w:t>
      </w:r>
      <w:r w:rsidR="009E4950" w:rsidRPr="0046479D">
        <w:rPr>
          <w:u w:val="single"/>
        </w:rPr>
        <w:t>genero-</w:t>
      </w:r>
      <w:proofErr w:type="spellStart"/>
      <w:r w:rsidR="009E4950" w:rsidRPr="0046479D">
        <w:rPr>
          <w:u w:val="single"/>
        </w:rPr>
        <w:t>berdintasunaren</w:t>
      </w:r>
      <w:proofErr w:type="spellEnd"/>
      <w:r w:rsidR="009E4950" w:rsidRPr="0046479D">
        <w:rPr>
          <w:u w:val="single"/>
        </w:rPr>
        <w:t xml:space="preserve"> </w:t>
      </w:r>
      <w:proofErr w:type="spellStart"/>
      <w:r w:rsidR="009E4950" w:rsidRPr="0046479D">
        <w:rPr>
          <w:u w:val="single"/>
        </w:rPr>
        <w:t>arloko</w:t>
      </w:r>
      <w:proofErr w:type="spellEnd"/>
      <w:r w:rsidR="009E4950" w:rsidRPr="0046479D">
        <w:rPr>
          <w:u w:val="single"/>
        </w:rPr>
        <w:t xml:space="preserve"> </w:t>
      </w:r>
      <w:proofErr w:type="spellStart"/>
      <w:r w:rsidR="009E4950" w:rsidRPr="0046479D">
        <w:rPr>
          <w:u w:val="single"/>
        </w:rPr>
        <w:t>gauzatze-baldintza</w:t>
      </w:r>
      <w:proofErr w:type="spellEnd"/>
      <w:r w:rsidR="009E4950" w:rsidRPr="0046479D">
        <w:rPr>
          <w:u w:val="single"/>
        </w:rPr>
        <w:t xml:space="preserve"> </w:t>
      </w:r>
      <w:proofErr w:type="spellStart"/>
      <w:r w:rsidR="009E4950" w:rsidRPr="0046479D">
        <w:rPr>
          <w:u w:val="single"/>
        </w:rPr>
        <w:t>berezi</w:t>
      </w:r>
      <w:proofErr w:type="spellEnd"/>
      <w:r w:rsidR="009E4950" w:rsidRPr="0046479D">
        <w:rPr>
          <w:u w:val="single"/>
        </w:rPr>
        <w:t xml:space="preserve"> </w:t>
      </w:r>
      <w:proofErr w:type="spellStart"/>
      <w:r w:rsidR="009E4950" w:rsidRPr="0046479D">
        <w:rPr>
          <w:u w:val="single"/>
        </w:rPr>
        <w:t>hauek</w:t>
      </w:r>
      <w:proofErr w:type="spellEnd"/>
      <w:r w:rsidR="009E4950" w:rsidRPr="0046479D">
        <w:t>:</w:t>
      </w:r>
    </w:p>
    <w:p w14:paraId="2869C27C" w14:textId="77777777" w:rsidR="00D333BF" w:rsidRPr="0046479D" w:rsidRDefault="00D333BF" w:rsidP="00D333BF">
      <w:pPr>
        <w:rPr>
          <w:b/>
          <w:u w:val="single"/>
        </w:rPr>
      </w:pPr>
    </w:p>
    <w:p w14:paraId="0D073D81" w14:textId="3AEDA5C7" w:rsidR="00D333BF" w:rsidRPr="0046479D" w:rsidRDefault="001320BE" w:rsidP="00131CF3">
      <w:pPr>
        <w:pStyle w:val="Prrafodelista"/>
        <w:numPr>
          <w:ilvl w:val="0"/>
          <w:numId w:val="5"/>
        </w:numPr>
        <w:jc w:val="both"/>
      </w:pP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kontuan</w:t>
      </w:r>
      <w:proofErr w:type="spellEnd"/>
      <w:r w:rsidRPr="0046479D">
        <w:t xml:space="preserve"> </w:t>
      </w:r>
      <w:proofErr w:type="spellStart"/>
      <w:r w:rsidRPr="0046479D">
        <w:t>hartu</w:t>
      </w:r>
      <w:proofErr w:type="spellEnd"/>
      <w:r w:rsidRPr="0046479D">
        <w:t xml:space="preserve"> </w:t>
      </w:r>
      <w:proofErr w:type="spellStart"/>
      <w:r w:rsidRPr="0046479D">
        <w:t>beharko</w:t>
      </w:r>
      <w:proofErr w:type="spellEnd"/>
      <w:r w:rsidRPr="0046479D">
        <w:t xml:space="preserve"> du </w:t>
      </w:r>
      <w:proofErr w:type="spellStart"/>
      <w:r w:rsidRPr="0046479D">
        <w:t>gizonen</w:t>
      </w:r>
      <w:proofErr w:type="spellEnd"/>
      <w:r w:rsidRPr="0046479D">
        <w:t xml:space="preserve"> eta </w:t>
      </w:r>
      <w:proofErr w:type="spellStart"/>
      <w:r w:rsidRPr="0046479D">
        <w:t>emakumeen</w:t>
      </w:r>
      <w:proofErr w:type="spellEnd"/>
      <w:r w:rsidRPr="0046479D">
        <w:t xml:space="preserve"> </w:t>
      </w:r>
      <w:proofErr w:type="spellStart"/>
      <w:r w:rsidRPr="0046479D">
        <w:t>arteko</w:t>
      </w:r>
      <w:proofErr w:type="spellEnd"/>
      <w:r w:rsidRPr="0046479D">
        <w:t xml:space="preserve"> </w:t>
      </w:r>
      <w:proofErr w:type="spellStart"/>
      <w:r w:rsidRPr="0046479D">
        <w:t>berdintasun-printzipioa</w:t>
      </w:r>
      <w:proofErr w:type="spellEnd"/>
      <w:r w:rsidRPr="0046479D">
        <w:t xml:space="preserve"> </w:t>
      </w:r>
      <w:proofErr w:type="spellStart"/>
      <w:r w:rsidRPr="0046479D">
        <w:t>tratuan</w:t>
      </w:r>
      <w:proofErr w:type="spellEnd"/>
      <w:r w:rsidRPr="0046479D">
        <w:t xml:space="preserve">, </w:t>
      </w:r>
      <w:proofErr w:type="spellStart"/>
      <w:r w:rsidRPr="0046479D">
        <w:t>enplegua</w:t>
      </w:r>
      <w:proofErr w:type="spellEnd"/>
      <w:r w:rsidRPr="0046479D">
        <w:t xml:space="preserve"> </w:t>
      </w:r>
      <w:proofErr w:type="spellStart"/>
      <w:r w:rsidRPr="0046479D">
        <w:t>lortzean</w:t>
      </w:r>
      <w:proofErr w:type="spellEnd"/>
      <w:r w:rsidRPr="0046479D">
        <w:t xml:space="preserve">, </w:t>
      </w:r>
      <w:proofErr w:type="spellStart"/>
      <w:r w:rsidRPr="0046479D">
        <w:t>lanbide-sailkapenean</w:t>
      </w:r>
      <w:proofErr w:type="spellEnd"/>
      <w:r w:rsidRPr="0046479D">
        <w:t xml:space="preserve">, </w:t>
      </w:r>
      <w:proofErr w:type="spellStart"/>
      <w:r w:rsidRPr="0046479D">
        <w:t>sustapenean</w:t>
      </w:r>
      <w:proofErr w:type="spellEnd"/>
      <w:r w:rsidRPr="0046479D">
        <w:t xml:space="preserve">, </w:t>
      </w:r>
      <w:proofErr w:type="spellStart"/>
      <w:r w:rsidRPr="0046479D">
        <w:t>lanaldiaren</w:t>
      </w:r>
      <w:proofErr w:type="spellEnd"/>
      <w:r w:rsidRPr="0046479D">
        <w:t xml:space="preserve"> </w:t>
      </w:r>
      <w:proofErr w:type="spellStart"/>
      <w:r w:rsidRPr="0046479D">
        <w:t>iraupenean</w:t>
      </w:r>
      <w:proofErr w:type="spellEnd"/>
      <w:r w:rsidRPr="0046479D">
        <w:t xml:space="preserve"> eta </w:t>
      </w:r>
      <w:proofErr w:type="spellStart"/>
      <w:r w:rsidRPr="0046479D">
        <w:t>antolamenduan</w:t>
      </w:r>
      <w:proofErr w:type="spellEnd"/>
      <w:r w:rsidRPr="0046479D">
        <w:t xml:space="preserve">, eta </w:t>
      </w:r>
      <w:proofErr w:type="spellStart"/>
      <w:r w:rsidRPr="0046479D">
        <w:t>kontziliazioan</w:t>
      </w:r>
      <w:proofErr w:type="spellEnd"/>
      <w:r w:rsidRPr="0046479D">
        <w:t xml:space="preserve">, </w:t>
      </w:r>
      <w:proofErr w:type="spellStart"/>
      <w:r w:rsidRPr="0046479D">
        <w:t>hargatik</w:t>
      </w:r>
      <w:proofErr w:type="spellEnd"/>
      <w:r w:rsidRPr="0046479D">
        <w:t xml:space="preserve"> </w:t>
      </w:r>
      <w:proofErr w:type="spellStart"/>
      <w:r w:rsidRPr="0046479D">
        <w:t>eragotzi</w:t>
      </w:r>
      <w:proofErr w:type="spellEnd"/>
      <w:r w:rsidRPr="0046479D">
        <w:t xml:space="preserve"> gabe </w:t>
      </w:r>
      <w:proofErr w:type="spellStart"/>
      <w:r w:rsidRPr="0046479D">
        <w:t>eskatzen</w:t>
      </w:r>
      <w:proofErr w:type="spellEnd"/>
      <w:r w:rsidRPr="0046479D">
        <w:t xml:space="preserve"> den </w:t>
      </w:r>
      <w:proofErr w:type="spellStart"/>
      <w:r w:rsidRPr="0046479D">
        <w:t>lanbide-kualifikazioa</w:t>
      </w:r>
      <w:proofErr w:type="spellEnd"/>
      <w:r w:rsidRPr="0046479D">
        <w:t xml:space="preserve"> </w:t>
      </w:r>
      <w:proofErr w:type="spellStart"/>
      <w:r w:rsidRPr="0046479D">
        <w:t>betetzea</w:t>
      </w:r>
      <w:proofErr w:type="spellEnd"/>
      <w:r w:rsidR="00D333BF" w:rsidRPr="0046479D">
        <w:t>.</w:t>
      </w:r>
    </w:p>
    <w:p w14:paraId="27F02AFF" w14:textId="62B75A47" w:rsidR="00D333BF" w:rsidRPr="0046479D" w:rsidRDefault="001320BE" w:rsidP="00131CF3">
      <w:pPr>
        <w:pStyle w:val="Prrafodelista"/>
        <w:numPr>
          <w:ilvl w:val="0"/>
          <w:numId w:val="5"/>
        </w:numPr>
        <w:jc w:val="both"/>
      </w:pP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behar</w:t>
      </w:r>
      <w:proofErr w:type="spellEnd"/>
      <w:r w:rsidRPr="0046479D">
        <w:t xml:space="preserve"> </w:t>
      </w:r>
      <w:proofErr w:type="spellStart"/>
      <w:r w:rsidRPr="0046479D">
        <w:t>diren</w:t>
      </w:r>
      <w:proofErr w:type="spellEnd"/>
      <w:r w:rsidRPr="0046479D">
        <w:t xml:space="preserve"> </w:t>
      </w:r>
      <w:proofErr w:type="spellStart"/>
      <w:r w:rsidRPr="0046479D">
        <w:t>dokumentu</w:t>
      </w:r>
      <w:proofErr w:type="spellEnd"/>
      <w:r w:rsidRPr="0046479D">
        <w:t xml:space="preserve"> eta material </w:t>
      </w:r>
      <w:proofErr w:type="spellStart"/>
      <w:r w:rsidRPr="0046479D">
        <w:t>guztietan</w:t>
      </w:r>
      <w:proofErr w:type="spellEnd"/>
      <w:r w:rsidRPr="0046479D">
        <w:t xml:space="preserve"> </w:t>
      </w:r>
      <w:proofErr w:type="spellStart"/>
      <w:r w:rsidRPr="0046479D">
        <w:t>hizkera</w:t>
      </w:r>
      <w:proofErr w:type="spellEnd"/>
      <w:r w:rsidRPr="0046479D">
        <w:t xml:space="preserve"> </w:t>
      </w:r>
      <w:proofErr w:type="spellStart"/>
      <w:r w:rsidRPr="0046479D">
        <w:t>ez</w:t>
      </w:r>
      <w:proofErr w:type="spellEnd"/>
      <w:r w:rsidRPr="0046479D">
        <w:t xml:space="preserve">-sexista </w:t>
      </w:r>
      <w:proofErr w:type="spellStart"/>
      <w:r w:rsidRPr="0046479D">
        <w:t>erabiliko</w:t>
      </w:r>
      <w:proofErr w:type="spellEnd"/>
      <w:r w:rsidRPr="0046479D">
        <w:t xml:space="preserve"> da, eta </w:t>
      </w:r>
      <w:proofErr w:type="spellStart"/>
      <w:r w:rsidRPr="0046479D">
        <w:t>emakumeen</w:t>
      </w:r>
      <w:proofErr w:type="spellEnd"/>
      <w:r w:rsidRPr="0046479D">
        <w:t xml:space="preserve"> </w:t>
      </w:r>
      <w:proofErr w:type="spellStart"/>
      <w:r w:rsidRPr="0046479D">
        <w:t>irudi</w:t>
      </w:r>
      <w:proofErr w:type="spellEnd"/>
      <w:r w:rsidRPr="0046479D">
        <w:t xml:space="preserve"> </w:t>
      </w:r>
      <w:proofErr w:type="spellStart"/>
      <w:r w:rsidRPr="0046479D">
        <w:t>diskriminatzaile</w:t>
      </w:r>
      <w:proofErr w:type="spellEnd"/>
      <w:r w:rsidRPr="0046479D">
        <w:t xml:space="preserve"> oro </w:t>
      </w:r>
      <w:proofErr w:type="spellStart"/>
      <w:r w:rsidRPr="0046479D">
        <w:t>edo</w:t>
      </w:r>
      <w:proofErr w:type="spellEnd"/>
      <w:r w:rsidRPr="0046479D">
        <w:t xml:space="preserve"> estereotipo </w:t>
      </w:r>
      <w:proofErr w:type="spellStart"/>
      <w:r w:rsidRPr="0046479D">
        <w:t>sexistak</w:t>
      </w:r>
      <w:proofErr w:type="spellEnd"/>
      <w:r w:rsidRPr="0046479D">
        <w:t xml:space="preserve"> </w:t>
      </w:r>
      <w:proofErr w:type="spellStart"/>
      <w:r w:rsidRPr="0046479D">
        <w:t>saihestuko</w:t>
      </w:r>
      <w:proofErr w:type="spellEnd"/>
      <w:r w:rsidRPr="0046479D">
        <w:t xml:space="preserve"> </w:t>
      </w:r>
      <w:proofErr w:type="spellStart"/>
      <w:r w:rsidRPr="0046479D">
        <w:t>dira</w:t>
      </w:r>
      <w:proofErr w:type="spellEnd"/>
      <w:r w:rsidRPr="0046479D">
        <w:t xml:space="preserve">, </w:t>
      </w:r>
      <w:proofErr w:type="spellStart"/>
      <w:r w:rsidRPr="0046479D">
        <w:t>berdintasunaren</w:t>
      </w:r>
      <w:proofErr w:type="spellEnd"/>
      <w:r w:rsidRPr="0046479D">
        <w:t xml:space="preserve">, </w:t>
      </w:r>
      <w:proofErr w:type="spellStart"/>
      <w:r w:rsidRPr="0046479D">
        <w:t>presentzia</w:t>
      </w:r>
      <w:proofErr w:type="spellEnd"/>
      <w:r w:rsidRPr="0046479D">
        <w:t xml:space="preserve"> </w:t>
      </w:r>
      <w:proofErr w:type="spellStart"/>
      <w:r w:rsidRPr="0046479D">
        <w:t>orekatuaren</w:t>
      </w:r>
      <w:proofErr w:type="spellEnd"/>
      <w:r w:rsidRPr="0046479D">
        <w:t xml:space="preserve">, </w:t>
      </w:r>
      <w:proofErr w:type="spellStart"/>
      <w:r w:rsidRPr="0046479D">
        <w:t>aniztasunaren</w:t>
      </w:r>
      <w:proofErr w:type="spellEnd"/>
      <w:r w:rsidRPr="0046479D">
        <w:t xml:space="preserve">, </w:t>
      </w:r>
      <w:proofErr w:type="spellStart"/>
      <w:r w:rsidRPr="0046479D">
        <w:t>erantzunkidetasunaren</w:t>
      </w:r>
      <w:proofErr w:type="spellEnd"/>
      <w:r w:rsidRPr="0046479D">
        <w:t xml:space="preserve"> eta rol </w:t>
      </w:r>
      <w:proofErr w:type="spellStart"/>
      <w:r w:rsidRPr="0046479D">
        <w:t>aniztasunaren</w:t>
      </w:r>
      <w:proofErr w:type="spellEnd"/>
      <w:r w:rsidRPr="0046479D">
        <w:t xml:space="preserve"> eta genero-</w:t>
      </w:r>
      <w:proofErr w:type="spellStart"/>
      <w:r w:rsidRPr="0046479D">
        <w:t>identitatearen</w:t>
      </w:r>
      <w:proofErr w:type="spellEnd"/>
      <w:r w:rsidRPr="0046479D">
        <w:t xml:space="preserve"> </w:t>
      </w:r>
      <w:proofErr w:type="spellStart"/>
      <w:r w:rsidRPr="0046479D">
        <w:t>balioak</w:t>
      </w:r>
      <w:proofErr w:type="spellEnd"/>
      <w:r w:rsidRPr="0046479D">
        <w:t xml:space="preserve"> </w:t>
      </w:r>
      <w:proofErr w:type="spellStart"/>
      <w:r w:rsidRPr="0046479D">
        <w:t>dituen</w:t>
      </w:r>
      <w:proofErr w:type="spellEnd"/>
      <w:r w:rsidRPr="0046479D">
        <w:t xml:space="preserve"> </w:t>
      </w:r>
      <w:proofErr w:type="spellStart"/>
      <w:r w:rsidRPr="0046479D">
        <w:t>irudia</w:t>
      </w:r>
      <w:proofErr w:type="spellEnd"/>
      <w:r w:rsidRPr="0046479D">
        <w:t xml:space="preserve"> </w:t>
      </w:r>
      <w:proofErr w:type="spellStart"/>
      <w:r w:rsidRPr="0046479D">
        <w:t>sustatuz</w:t>
      </w:r>
      <w:proofErr w:type="spellEnd"/>
      <w:r w:rsidR="00D333BF" w:rsidRPr="0046479D">
        <w:t>.</w:t>
      </w:r>
    </w:p>
    <w:p w14:paraId="4461DAE9" w14:textId="690F1795" w:rsidR="00840BC0" w:rsidRPr="0046479D" w:rsidRDefault="001320BE" w:rsidP="00131CF3">
      <w:pPr>
        <w:pStyle w:val="Prrafodelista"/>
        <w:numPr>
          <w:ilvl w:val="0"/>
          <w:numId w:val="5"/>
        </w:numPr>
      </w:pPr>
      <w:proofErr w:type="spellStart"/>
      <w:r w:rsidRPr="0046479D">
        <w:t>Adjudikaziodunaren</w:t>
      </w:r>
      <w:proofErr w:type="spellEnd"/>
      <w:r w:rsidRPr="0046479D">
        <w:t xml:space="preserve"> </w:t>
      </w:r>
      <w:proofErr w:type="spellStart"/>
      <w:r w:rsidRPr="0046479D">
        <w:t>plantillarako</w:t>
      </w:r>
      <w:proofErr w:type="spellEnd"/>
      <w:r w:rsidRPr="0046479D">
        <w:t xml:space="preserve"> </w:t>
      </w:r>
      <w:proofErr w:type="spellStart"/>
      <w:r w:rsidRPr="0046479D">
        <w:t>prestakuntza-ekintzen</w:t>
      </w:r>
      <w:proofErr w:type="spellEnd"/>
      <w:r w:rsidRPr="0046479D">
        <w:t xml:space="preserve"> </w:t>
      </w:r>
      <w:proofErr w:type="spellStart"/>
      <w:r w:rsidRPr="0046479D">
        <w:t>diseinuan</w:t>
      </w:r>
      <w:proofErr w:type="spellEnd"/>
      <w:r w:rsidRPr="0046479D">
        <w:t xml:space="preserve">, </w:t>
      </w:r>
      <w:proofErr w:type="spellStart"/>
      <w:r w:rsidRPr="0046479D">
        <w:t>edukian</w:t>
      </w:r>
      <w:proofErr w:type="spellEnd"/>
      <w:r w:rsidRPr="0046479D">
        <w:t xml:space="preserve">, </w:t>
      </w:r>
      <w:proofErr w:type="spellStart"/>
      <w:r w:rsidRPr="0046479D">
        <w:t>hedapenean</w:t>
      </w:r>
      <w:proofErr w:type="spellEnd"/>
      <w:r w:rsidRPr="0046479D">
        <w:t xml:space="preserve"> eta </w:t>
      </w:r>
      <w:proofErr w:type="spellStart"/>
      <w:r w:rsidRPr="0046479D">
        <w:t>gauzatzean</w:t>
      </w:r>
      <w:proofErr w:type="spellEnd"/>
      <w:r w:rsidRPr="0046479D">
        <w:t>, genero-</w:t>
      </w:r>
      <w:proofErr w:type="spellStart"/>
      <w:r w:rsidRPr="0046479D">
        <w:t>ikuspegia</w:t>
      </w:r>
      <w:proofErr w:type="spellEnd"/>
      <w:r w:rsidRPr="0046479D">
        <w:t xml:space="preserve"> </w:t>
      </w:r>
      <w:proofErr w:type="spellStart"/>
      <w:r w:rsidRPr="0046479D">
        <w:t>sartu</w:t>
      </w:r>
      <w:proofErr w:type="spellEnd"/>
      <w:r w:rsidRPr="0046479D">
        <w:t xml:space="preserve"> </w:t>
      </w:r>
      <w:proofErr w:type="spellStart"/>
      <w:r w:rsidRPr="0046479D">
        <w:t>beharko</w:t>
      </w:r>
      <w:proofErr w:type="spellEnd"/>
      <w:r w:rsidRPr="0046479D">
        <w:t xml:space="preserve"> da</w:t>
      </w:r>
      <w:r w:rsidR="00D333BF" w:rsidRPr="0046479D">
        <w:t>.</w:t>
      </w:r>
    </w:p>
    <w:p w14:paraId="29BE4112" w14:textId="77777777" w:rsidR="00B72DE6" w:rsidRPr="0046479D" w:rsidRDefault="00B72DE6" w:rsidP="00840BC0">
      <w:pPr>
        <w:jc w:val="both"/>
      </w:pPr>
    </w:p>
    <w:p w14:paraId="3130D1E9" w14:textId="59A6C695" w:rsidR="00840BC0" w:rsidRPr="0046479D" w:rsidRDefault="00705ACF" w:rsidP="00B72DE6">
      <w:pPr>
        <w:pStyle w:val="Prrafodelista"/>
        <w:ind w:left="0"/>
        <w:jc w:val="both"/>
      </w:pPr>
      <w:r w:rsidRPr="0046479D">
        <w:t>16</w:t>
      </w:r>
      <w:r w:rsidR="00317A7E" w:rsidRPr="0046479D">
        <w:t>.2</w:t>
      </w:r>
      <w:r w:rsidR="00B72DE6" w:rsidRPr="0046479D">
        <w:t xml:space="preserve">. </w:t>
      </w:r>
      <w:proofErr w:type="spellStart"/>
      <w:r w:rsidR="001320BE" w:rsidRPr="0046479D">
        <w:t>Enpresa</w:t>
      </w:r>
      <w:proofErr w:type="spellEnd"/>
      <w:r w:rsidR="001320BE" w:rsidRPr="0046479D">
        <w:t xml:space="preserve"> </w:t>
      </w:r>
      <w:proofErr w:type="spellStart"/>
      <w:r w:rsidR="001320BE" w:rsidRPr="0046479D">
        <w:t>adjudikaziodunak</w:t>
      </w:r>
      <w:proofErr w:type="spellEnd"/>
      <w:r w:rsidR="001320BE" w:rsidRPr="0046479D">
        <w:t xml:space="preserve"> </w:t>
      </w:r>
      <w:proofErr w:type="spellStart"/>
      <w:r w:rsidR="001320BE" w:rsidRPr="0046479D">
        <w:t>bermatu</w:t>
      </w:r>
      <w:proofErr w:type="spellEnd"/>
      <w:r w:rsidR="001320BE" w:rsidRPr="0046479D">
        <w:t xml:space="preserve"> </w:t>
      </w:r>
      <w:proofErr w:type="spellStart"/>
      <w:r w:rsidR="001320BE" w:rsidRPr="0046479D">
        <w:t>beharko</w:t>
      </w:r>
      <w:proofErr w:type="spellEnd"/>
      <w:r w:rsidR="001320BE" w:rsidRPr="0046479D">
        <w:t xml:space="preserve"> du </w:t>
      </w:r>
      <w:proofErr w:type="spellStart"/>
      <w:r w:rsidR="001320BE" w:rsidRPr="0046479D">
        <w:t>datu</w:t>
      </w:r>
      <w:proofErr w:type="spellEnd"/>
      <w:r w:rsidR="001320BE" w:rsidRPr="0046479D">
        <w:t xml:space="preserve"> </w:t>
      </w:r>
      <w:proofErr w:type="spellStart"/>
      <w:r w:rsidR="001320BE" w:rsidRPr="0046479D">
        <w:t>pertsonalen</w:t>
      </w:r>
      <w:proofErr w:type="spellEnd"/>
      <w:r w:rsidR="001320BE" w:rsidRPr="0046479D">
        <w:t xml:space="preserve"> </w:t>
      </w:r>
      <w:proofErr w:type="spellStart"/>
      <w:r w:rsidR="001320BE" w:rsidRPr="0046479D">
        <w:t>segurtasunari</w:t>
      </w:r>
      <w:proofErr w:type="spellEnd"/>
      <w:r w:rsidR="001320BE" w:rsidRPr="0046479D">
        <w:t xml:space="preserve"> </w:t>
      </w:r>
      <w:proofErr w:type="spellStart"/>
      <w:r w:rsidR="001320BE" w:rsidRPr="0046479D">
        <w:t>dagokionez</w:t>
      </w:r>
      <w:proofErr w:type="spellEnd"/>
      <w:r w:rsidR="001320BE" w:rsidRPr="0046479D">
        <w:t xml:space="preserve"> </w:t>
      </w:r>
      <w:proofErr w:type="spellStart"/>
      <w:r w:rsidR="001320BE" w:rsidRPr="0046479D">
        <w:t>indarrean</w:t>
      </w:r>
      <w:proofErr w:type="spellEnd"/>
      <w:r w:rsidR="001320BE" w:rsidRPr="0046479D">
        <w:t xml:space="preserve"> </w:t>
      </w:r>
      <w:proofErr w:type="spellStart"/>
      <w:r w:rsidR="001320BE" w:rsidRPr="0046479D">
        <w:t>dagoen</w:t>
      </w:r>
      <w:proofErr w:type="spellEnd"/>
      <w:r w:rsidR="001320BE" w:rsidRPr="0046479D">
        <w:t xml:space="preserve"> </w:t>
      </w:r>
      <w:proofErr w:type="spellStart"/>
      <w:r w:rsidR="001320BE" w:rsidRPr="0046479D">
        <w:t>araudia</w:t>
      </w:r>
      <w:proofErr w:type="spellEnd"/>
      <w:r w:rsidR="001320BE" w:rsidRPr="0046479D">
        <w:t xml:space="preserve"> </w:t>
      </w:r>
      <w:proofErr w:type="spellStart"/>
      <w:r w:rsidR="001320BE" w:rsidRPr="0046479D">
        <w:t>betetzen</w:t>
      </w:r>
      <w:proofErr w:type="spellEnd"/>
      <w:r w:rsidR="001320BE" w:rsidRPr="0046479D">
        <w:t xml:space="preserve"> dela, </w:t>
      </w:r>
      <w:proofErr w:type="spellStart"/>
      <w:r w:rsidR="001320BE" w:rsidRPr="0046479D">
        <w:t>Datu</w:t>
      </w:r>
      <w:proofErr w:type="spellEnd"/>
      <w:r w:rsidR="001320BE" w:rsidRPr="0046479D">
        <w:t xml:space="preserve"> </w:t>
      </w:r>
      <w:proofErr w:type="spellStart"/>
      <w:r w:rsidR="001320BE" w:rsidRPr="0046479D">
        <w:t>Pertsonalak</w:t>
      </w:r>
      <w:proofErr w:type="spellEnd"/>
      <w:r w:rsidR="001320BE" w:rsidRPr="0046479D">
        <w:t xml:space="preserve"> </w:t>
      </w:r>
      <w:proofErr w:type="spellStart"/>
      <w:r w:rsidR="001320BE" w:rsidRPr="0046479D">
        <w:t>Babesteari</w:t>
      </w:r>
      <w:proofErr w:type="spellEnd"/>
      <w:r w:rsidR="001320BE" w:rsidRPr="0046479D">
        <w:t xml:space="preserve"> eta </w:t>
      </w:r>
      <w:proofErr w:type="spellStart"/>
      <w:r w:rsidR="001320BE" w:rsidRPr="0046479D">
        <w:t>Eskubide</w:t>
      </w:r>
      <w:proofErr w:type="spellEnd"/>
      <w:r w:rsidR="001320BE" w:rsidRPr="0046479D">
        <w:t xml:space="preserve"> </w:t>
      </w:r>
      <w:proofErr w:type="spellStart"/>
      <w:r w:rsidR="001320BE" w:rsidRPr="0046479D">
        <w:t>Digitalak</w:t>
      </w:r>
      <w:proofErr w:type="spellEnd"/>
      <w:r w:rsidR="001320BE" w:rsidRPr="0046479D">
        <w:t xml:space="preserve"> </w:t>
      </w:r>
      <w:proofErr w:type="spellStart"/>
      <w:r w:rsidR="001320BE" w:rsidRPr="0046479D">
        <w:t>Bermatzeari</w:t>
      </w:r>
      <w:proofErr w:type="spellEnd"/>
      <w:r w:rsidR="001320BE" w:rsidRPr="0046479D">
        <w:t xml:space="preserve"> </w:t>
      </w:r>
      <w:proofErr w:type="spellStart"/>
      <w:r w:rsidR="001320BE" w:rsidRPr="0046479D">
        <w:t>buruzko</w:t>
      </w:r>
      <w:proofErr w:type="spellEnd"/>
      <w:r w:rsidR="001320BE" w:rsidRPr="0046479D">
        <w:t xml:space="preserve"> </w:t>
      </w:r>
      <w:proofErr w:type="spellStart"/>
      <w:r w:rsidR="001320BE" w:rsidRPr="0046479D">
        <w:t>abenduaren</w:t>
      </w:r>
      <w:proofErr w:type="spellEnd"/>
      <w:r w:rsidR="001320BE" w:rsidRPr="0046479D">
        <w:t xml:space="preserve"> 5eko 3/2018 Lege </w:t>
      </w:r>
      <w:proofErr w:type="spellStart"/>
      <w:r w:rsidR="001320BE" w:rsidRPr="0046479D">
        <w:t>Organikoaren</w:t>
      </w:r>
      <w:proofErr w:type="spellEnd"/>
      <w:r w:rsidR="001320BE" w:rsidRPr="0046479D">
        <w:t xml:space="preserve"> </w:t>
      </w:r>
      <w:proofErr w:type="spellStart"/>
      <w:r w:rsidR="001320BE" w:rsidRPr="0046479D">
        <w:t>arabera</w:t>
      </w:r>
      <w:proofErr w:type="spellEnd"/>
      <w:r w:rsidR="001320BE" w:rsidRPr="0046479D">
        <w:t xml:space="preserve">, </w:t>
      </w:r>
      <w:proofErr w:type="spellStart"/>
      <w:r w:rsidR="001320BE" w:rsidRPr="0046479D">
        <w:t>administrazio</w:t>
      </w:r>
      <w:proofErr w:type="spellEnd"/>
      <w:r w:rsidR="001320BE" w:rsidRPr="0046479D">
        <w:t xml:space="preserve"> </w:t>
      </w:r>
      <w:proofErr w:type="spellStart"/>
      <w:r w:rsidR="001320BE" w:rsidRPr="0046479D">
        <w:t>kontratatzaileak</w:t>
      </w:r>
      <w:proofErr w:type="spellEnd"/>
      <w:r w:rsidR="001320BE" w:rsidRPr="0046479D">
        <w:t xml:space="preserve"> </w:t>
      </w:r>
      <w:proofErr w:type="spellStart"/>
      <w:r w:rsidR="001320BE" w:rsidRPr="0046479D">
        <w:t>lagatako</w:t>
      </w:r>
      <w:proofErr w:type="spellEnd"/>
      <w:r w:rsidR="001320BE" w:rsidRPr="0046479D">
        <w:t xml:space="preserve"> </w:t>
      </w:r>
      <w:proofErr w:type="spellStart"/>
      <w:r w:rsidR="001320BE" w:rsidRPr="0046479D">
        <w:t>datuak</w:t>
      </w:r>
      <w:proofErr w:type="spellEnd"/>
      <w:r w:rsidR="001320BE" w:rsidRPr="0046479D">
        <w:t xml:space="preserve"> </w:t>
      </w:r>
      <w:proofErr w:type="spellStart"/>
      <w:r w:rsidR="001320BE" w:rsidRPr="0046479D">
        <w:t>erabiltzean</w:t>
      </w:r>
      <w:proofErr w:type="spellEnd"/>
      <w:r w:rsidR="001320BE" w:rsidRPr="0046479D">
        <w:t xml:space="preserve"> eta </w:t>
      </w:r>
      <w:proofErr w:type="spellStart"/>
      <w:r w:rsidR="001320BE" w:rsidRPr="0046479D">
        <w:t>tratatzean</w:t>
      </w:r>
      <w:proofErr w:type="spellEnd"/>
      <w:r w:rsidR="00840BC0" w:rsidRPr="0046479D">
        <w:t xml:space="preserve">. </w:t>
      </w:r>
    </w:p>
    <w:p w14:paraId="092ED62A" w14:textId="77777777" w:rsidR="00B72DE6" w:rsidRPr="0046479D" w:rsidRDefault="00B72DE6" w:rsidP="00B72DE6">
      <w:pPr>
        <w:jc w:val="both"/>
      </w:pPr>
    </w:p>
    <w:p w14:paraId="1395FF81" w14:textId="466292EA" w:rsidR="00840BC0" w:rsidRPr="0046479D" w:rsidRDefault="00705ACF" w:rsidP="00840BC0">
      <w:pPr>
        <w:jc w:val="both"/>
      </w:pPr>
      <w:r w:rsidRPr="0046479D">
        <w:t>16</w:t>
      </w:r>
      <w:r w:rsidR="00317A7E" w:rsidRPr="0046479D">
        <w:t>.3</w:t>
      </w:r>
      <w:r w:rsidR="00840BC0" w:rsidRPr="0046479D">
        <w:t xml:space="preserve">. </w:t>
      </w:r>
      <w:proofErr w:type="spellStart"/>
      <w:r w:rsidR="001320BE" w:rsidRPr="0046479D">
        <w:t>Gauzatze-baldintza</w:t>
      </w:r>
      <w:proofErr w:type="spellEnd"/>
      <w:r w:rsidR="001320BE" w:rsidRPr="0046479D">
        <w:t xml:space="preserve"> </w:t>
      </w:r>
      <w:proofErr w:type="spellStart"/>
      <w:r w:rsidR="001320BE" w:rsidRPr="0046479D">
        <w:t>berezia</w:t>
      </w:r>
      <w:proofErr w:type="spellEnd"/>
      <w:r w:rsidR="001320BE" w:rsidRPr="0046479D">
        <w:t xml:space="preserve"> da </w:t>
      </w:r>
      <w:proofErr w:type="spellStart"/>
      <w:r w:rsidR="001320BE" w:rsidRPr="0046479D">
        <w:t>enpresa</w:t>
      </w:r>
      <w:proofErr w:type="spellEnd"/>
      <w:r w:rsidR="001320BE" w:rsidRPr="0046479D">
        <w:t xml:space="preserve"> </w:t>
      </w:r>
      <w:proofErr w:type="spellStart"/>
      <w:r w:rsidR="001320BE" w:rsidRPr="0046479D">
        <w:t>adjudikaziodunak</w:t>
      </w:r>
      <w:proofErr w:type="spellEnd"/>
      <w:r w:rsidR="001320BE" w:rsidRPr="0046479D">
        <w:t xml:space="preserve"> </w:t>
      </w:r>
      <w:proofErr w:type="spellStart"/>
      <w:r w:rsidR="001320BE" w:rsidRPr="0046479D">
        <w:t>ingurumen-kalitateari</w:t>
      </w:r>
      <w:proofErr w:type="spellEnd"/>
      <w:r w:rsidR="001320BE" w:rsidRPr="0046479D">
        <w:t xml:space="preserve"> </w:t>
      </w:r>
      <w:proofErr w:type="spellStart"/>
      <w:r w:rsidR="001320BE" w:rsidRPr="0046479D">
        <w:t>buruzko</w:t>
      </w:r>
      <w:proofErr w:type="spellEnd"/>
      <w:r w:rsidR="001320BE" w:rsidRPr="0046479D">
        <w:t xml:space="preserve"> </w:t>
      </w:r>
      <w:proofErr w:type="spellStart"/>
      <w:r w:rsidR="001320BE" w:rsidRPr="0046479D">
        <w:t>xedapenak</w:t>
      </w:r>
      <w:proofErr w:type="spellEnd"/>
      <w:r w:rsidR="001320BE" w:rsidRPr="0046479D">
        <w:t xml:space="preserve"> </w:t>
      </w:r>
      <w:proofErr w:type="spellStart"/>
      <w:r w:rsidR="001320BE" w:rsidRPr="0046479D">
        <w:t>betetzea</w:t>
      </w:r>
      <w:proofErr w:type="spellEnd"/>
      <w:r w:rsidR="001320BE" w:rsidRPr="0046479D">
        <w:t xml:space="preserve"> </w:t>
      </w:r>
      <w:proofErr w:type="spellStart"/>
      <w:r w:rsidR="001320BE" w:rsidRPr="0046479D">
        <w:t>zerbitzua</w:t>
      </w:r>
      <w:proofErr w:type="spellEnd"/>
      <w:r w:rsidR="001320BE" w:rsidRPr="0046479D">
        <w:t xml:space="preserve"> </w:t>
      </w:r>
      <w:proofErr w:type="spellStart"/>
      <w:r w:rsidR="001320BE" w:rsidRPr="0046479D">
        <w:t>emateko</w:t>
      </w:r>
      <w:proofErr w:type="spellEnd"/>
      <w:r w:rsidR="001320BE" w:rsidRPr="0046479D">
        <w:t xml:space="preserve"> </w:t>
      </w:r>
      <w:proofErr w:type="spellStart"/>
      <w:r w:rsidR="001320BE" w:rsidRPr="0046479D">
        <w:t>erabiltzen</w:t>
      </w:r>
      <w:proofErr w:type="spellEnd"/>
      <w:r w:rsidR="001320BE" w:rsidRPr="0046479D">
        <w:t xml:space="preserve"> </w:t>
      </w:r>
      <w:proofErr w:type="spellStart"/>
      <w:r w:rsidR="001320BE" w:rsidRPr="0046479D">
        <w:t>dituen</w:t>
      </w:r>
      <w:proofErr w:type="spellEnd"/>
      <w:r w:rsidR="001320BE" w:rsidRPr="0046479D">
        <w:t xml:space="preserve"> </w:t>
      </w:r>
      <w:proofErr w:type="spellStart"/>
      <w:r w:rsidR="001320BE" w:rsidRPr="0046479D">
        <w:t>ekipamenduei</w:t>
      </w:r>
      <w:proofErr w:type="spellEnd"/>
      <w:r w:rsidR="001320BE" w:rsidRPr="0046479D">
        <w:t xml:space="preserve"> eta </w:t>
      </w:r>
      <w:proofErr w:type="spellStart"/>
      <w:r w:rsidR="001320BE" w:rsidRPr="0046479D">
        <w:t>kontsumigarriei</w:t>
      </w:r>
      <w:proofErr w:type="spellEnd"/>
      <w:r w:rsidR="001320BE" w:rsidRPr="0046479D">
        <w:t xml:space="preserve"> </w:t>
      </w:r>
      <w:proofErr w:type="spellStart"/>
      <w:r w:rsidR="001320BE" w:rsidRPr="0046479D">
        <w:t>dagokienez</w:t>
      </w:r>
      <w:proofErr w:type="spellEnd"/>
      <w:r w:rsidR="001320BE" w:rsidRPr="0046479D">
        <w:t xml:space="preserve">. </w:t>
      </w:r>
      <w:proofErr w:type="spellStart"/>
      <w:r w:rsidR="001320BE" w:rsidRPr="0046479D">
        <w:t>Hori</w:t>
      </w:r>
      <w:proofErr w:type="spellEnd"/>
      <w:r w:rsidR="001320BE" w:rsidRPr="0046479D">
        <w:t xml:space="preserve"> </w:t>
      </w:r>
      <w:proofErr w:type="spellStart"/>
      <w:r w:rsidR="001320BE" w:rsidRPr="0046479D">
        <w:t>egiaztatzeko</w:t>
      </w:r>
      <w:proofErr w:type="spellEnd"/>
      <w:r w:rsidR="001320BE" w:rsidRPr="0046479D">
        <w:t xml:space="preserve">, </w:t>
      </w:r>
      <w:proofErr w:type="spellStart"/>
      <w:r w:rsidR="001320BE" w:rsidRPr="0046479D">
        <w:t>enpresa</w:t>
      </w:r>
      <w:proofErr w:type="spellEnd"/>
      <w:r w:rsidR="001320BE" w:rsidRPr="0046479D">
        <w:t xml:space="preserve"> </w:t>
      </w:r>
      <w:proofErr w:type="spellStart"/>
      <w:r w:rsidR="001320BE" w:rsidRPr="0046479D">
        <w:t>adjudikaziodunak</w:t>
      </w:r>
      <w:proofErr w:type="spellEnd"/>
      <w:r w:rsidR="001320BE" w:rsidRPr="0046479D">
        <w:t xml:space="preserve"> </w:t>
      </w:r>
      <w:proofErr w:type="spellStart"/>
      <w:r w:rsidR="001320BE" w:rsidRPr="0046479D">
        <w:t>erantzukizunpeko</w:t>
      </w:r>
      <w:proofErr w:type="spellEnd"/>
      <w:r w:rsidR="001320BE" w:rsidRPr="0046479D">
        <w:t xml:space="preserve"> </w:t>
      </w:r>
      <w:proofErr w:type="spellStart"/>
      <w:r w:rsidR="001320BE" w:rsidRPr="0046479D">
        <w:t>adierazpena</w:t>
      </w:r>
      <w:proofErr w:type="spellEnd"/>
      <w:r w:rsidR="001320BE" w:rsidRPr="0046479D">
        <w:t xml:space="preserve"> </w:t>
      </w:r>
      <w:proofErr w:type="spellStart"/>
      <w:r w:rsidR="001320BE" w:rsidRPr="0046479D">
        <w:t>sinatu</w:t>
      </w:r>
      <w:proofErr w:type="spellEnd"/>
      <w:r w:rsidR="001320BE" w:rsidRPr="0046479D">
        <w:t xml:space="preserve"> </w:t>
      </w:r>
      <w:proofErr w:type="spellStart"/>
      <w:r w:rsidR="001320BE" w:rsidRPr="0046479D">
        <w:t>beharko</w:t>
      </w:r>
      <w:proofErr w:type="spellEnd"/>
      <w:r w:rsidR="001320BE" w:rsidRPr="0046479D">
        <w:t xml:space="preserve"> du, </w:t>
      </w:r>
      <w:proofErr w:type="spellStart"/>
      <w:r w:rsidR="001320BE" w:rsidRPr="0046479D">
        <w:t>zerbitzua</w:t>
      </w:r>
      <w:proofErr w:type="spellEnd"/>
      <w:r w:rsidR="001320BE" w:rsidRPr="0046479D">
        <w:t xml:space="preserve"> </w:t>
      </w:r>
      <w:proofErr w:type="spellStart"/>
      <w:r w:rsidR="001320BE" w:rsidRPr="0046479D">
        <w:t>gauzatzeko</w:t>
      </w:r>
      <w:proofErr w:type="spellEnd"/>
      <w:r w:rsidR="001320BE" w:rsidRPr="0046479D">
        <w:t xml:space="preserve"> </w:t>
      </w:r>
      <w:proofErr w:type="spellStart"/>
      <w:r w:rsidR="001320BE" w:rsidRPr="0046479D">
        <w:t>erabiltzen</w:t>
      </w:r>
      <w:proofErr w:type="spellEnd"/>
      <w:r w:rsidR="001320BE" w:rsidRPr="0046479D">
        <w:t xml:space="preserve"> </w:t>
      </w:r>
      <w:proofErr w:type="spellStart"/>
      <w:r w:rsidR="001320BE" w:rsidRPr="0046479D">
        <w:t>diren</w:t>
      </w:r>
      <w:proofErr w:type="spellEnd"/>
      <w:r w:rsidR="001320BE" w:rsidRPr="0046479D">
        <w:t xml:space="preserve"> </w:t>
      </w:r>
      <w:proofErr w:type="spellStart"/>
      <w:r w:rsidR="001320BE" w:rsidRPr="0046479D">
        <w:t>ekipo</w:t>
      </w:r>
      <w:proofErr w:type="spellEnd"/>
      <w:r w:rsidR="001320BE" w:rsidRPr="0046479D">
        <w:t xml:space="preserve"> eta </w:t>
      </w:r>
      <w:proofErr w:type="spellStart"/>
      <w:r w:rsidR="001320BE" w:rsidRPr="0046479D">
        <w:t>bitartekoek</w:t>
      </w:r>
      <w:proofErr w:type="spellEnd"/>
      <w:r w:rsidR="001320BE" w:rsidRPr="0046479D">
        <w:t xml:space="preserve"> </w:t>
      </w:r>
      <w:proofErr w:type="spellStart"/>
      <w:r w:rsidR="001320BE" w:rsidRPr="0046479D">
        <w:t>ingurumen-kalitateari</w:t>
      </w:r>
      <w:proofErr w:type="spellEnd"/>
      <w:r w:rsidR="001320BE" w:rsidRPr="0046479D">
        <w:t xml:space="preserve"> </w:t>
      </w:r>
      <w:proofErr w:type="spellStart"/>
      <w:r w:rsidR="001320BE" w:rsidRPr="0046479D">
        <w:t>buruzko</w:t>
      </w:r>
      <w:proofErr w:type="spellEnd"/>
      <w:r w:rsidR="001320BE" w:rsidRPr="0046479D">
        <w:t xml:space="preserve"> </w:t>
      </w:r>
      <w:proofErr w:type="spellStart"/>
      <w:r w:rsidR="001320BE" w:rsidRPr="0046479D">
        <w:t>xedapenak</w:t>
      </w:r>
      <w:proofErr w:type="spellEnd"/>
      <w:r w:rsidR="001320BE" w:rsidRPr="0046479D">
        <w:t xml:space="preserve"> </w:t>
      </w:r>
      <w:proofErr w:type="spellStart"/>
      <w:r w:rsidR="001320BE" w:rsidRPr="0046479D">
        <w:t>betetzen</w:t>
      </w:r>
      <w:proofErr w:type="spellEnd"/>
      <w:r w:rsidR="001320BE" w:rsidRPr="0046479D">
        <w:t xml:space="preserve"> </w:t>
      </w:r>
      <w:proofErr w:type="spellStart"/>
      <w:r w:rsidR="001320BE" w:rsidRPr="0046479D">
        <w:t>dituztela</w:t>
      </w:r>
      <w:proofErr w:type="spellEnd"/>
      <w:r w:rsidR="001320BE" w:rsidRPr="0046479D">
        <w:t xml:space="preserve"> </w:t>
      </w:r>
      <w:proofErr w:type="spellStart"/>
      <w:r w:rsidR="001320BE" w:rsidRPr="0046479D">
        <w:t>edo</w:t>
      </w:r>
      <w:proofErr w:type="spellEnd"/>
      <w:r w:rsidR="001320BE" w:rsidRPr="0046479D">
        <w:t xml:space="preserve"> </w:t>
      </w:r>
      <w:proofErr w:type="spellStart"/>
      <w:r w:rsidR="001320BE" w:rsidRPr="0046479D">
        <w:t>errespetatzen</w:t>
      </w:r>
      <w:proofErr w:type="spellEnd"/>
      <w:r w:rsidR="001320BE" w:rsidRPr="0046479D">
        <w:t xml:space="preserve"> </w:t>
      </w:r>
      <w:proofErr w:type="spellStart"/>
      <w:r w:rsidR="001320BE" w:rsidRPr="0046479D">
        <w:t>dituztela</w:t>
      </w:r>
      <w:proofErr w:type="spellEnd"/>
      <w:r w:rsidR="001320BE" w:rsidRPr="0046479D">
        <w:t xml:space="preserve"> </w:t>
      </w:r>
      <w:proofErr w:type="spellStart"/>
      <w:r w:rsidR="001320BE" w:rsidRPr="0046479D">
        <w:t>adierazten</w:t>
      </w:r>
      <w:proofErr w:type="spellEnd"/>
      <w:r w:rsidR="001320BE" w:rsidRPr="0046479D">
        <w:t xml:space="preserve"> </w:t>
      </w:r>
      <w:proofErr w:type="spellStart"/>
      <w:r w:rsidR="001320BE" w:rsidRPr="0046479D">
        <w:t>duena</w:t>
      </w:r>
      <w:proofErr w:type="spellEnd"/>
      <w:r w:rsidR="00840BC0" w:rsidRPr="0046479D">
        <w:t>.</w:t>
      </w:r>
    </w:p>
    <w:p w14:paraId="4EAAEA6E" w14:textId="0DF06C7C" w:rsidR="00131CF3" w:rsidRPr="0046479D" w:rsidRDefault="00131CF3" w:rsidP="00840BC0">
      <w:pPr>
        <w:jc w:val="both"/>
      </w:pPr>
    </w:p>
    <w:p w14:paraId="1F38FFA8" w14:textId="3DF9498A" w:rsidR="00131CF3" w:rsidRPr="0046479D" w:rsidRDefault="00131CF3" w:rsidP="00131CF3">
      <w:pPr>
        <w:ind w:left="417"/>
        <w:jc w:val="both"/>
      </w:pPr>
      <w:r w:rsidRPr="0046479D">
        <w:lastRenderedPageBreak/>
        <w:t xml:space="preserve">16.3.1 </w:t>
      </w:r>
      <w:proofErr w:type="spellStart"/>
      <w:r w:rsidRPr="0046479D">
        <w:t>Ingurumen-arloko</w:t>
      </w:r>
      <w:proofErr w:type="spellEnd"/>
      <w:r w:rsidRPr="0046479D">
        <w:t xml:space="preserve"> </w:t>
      </w:r>
      <w:proofErr w:type="spellStart"/>
      <w:r w:rsidRPr="0046479D">
        <w:t>betebeharrak</w:t>
      </w:r>
      <w:proofErr w:type="spellEnd"/>
      <w:r w:rsidRPr="0046479D">
        <w:t xml:space="preserve">, </w:t>
      </w:r>
      <w:proofErr w:type="spellStart"/>
      <w:r w:rsidRPr="0046479D">
        <w:t>Europar</w:t>
      </w:r>
      <w:proofErr w:type="spellEnd"/>
      <w:r w:rsidRPr="0046479D">
        <w:t xml:space="preserve"> </w:t>
      </w:r>
      <w:proofErr w:type="spellStart"/>
      <w:r w:rsidRPr="0046479D">
        <w:t>Batasunaren</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Erresilientzia-Planarekin</w:t>
      </w:r>
      <w:proofErr w:type="spellEnd"/>
      <w:r w:rsidRPr="0046479D">
        <w:t xml:space="preserve"> (BEEP) bat </w:t>
      </w:r>
      <w:proofErr w:type="spellStart"/>
      <w:r w:rsidRPr="0046479D">
        <w:t>etorriz</w:t>
      </w:r>
      <w:proofErr w:type="spellEnd"/>
      <w:r w:rsidRPr="0046479D">
        <w:t>:</w:t>
      </w:r>
    </w:p>
    <w:p w14:paraId="68B49291" w14:textId="77777777" w:rsidR="00131CF3" w:rsidRPr="0046479D" w:rsidRDefault="00131CF3" w:rsidP="00131CF3">
      <w:pPr>
        <w:ind w:left="417"/>
        <w:jc w:val="both"/>
      </w:pPr>
    </w:p>
    <w:p w14:paraId="7267A9E7" w14:textId="77777777" w:rsidR="00131CF3" w:rsidRPr="0046479D" w:rsidRDefault="00131CF3" w:rsidP="00131CF3">
      <w:pPr>
        <w:pStyle w:val="Prrafodelista"/>
        <w:numPr>
          <w:ilvl w:val="0"/>
          <w:numId w:val="22"/>
        </w:numPr>
        <w:jc w:val="both"/>
      </w:pPr>
      <w:proofErr w:type="spellStart"/>
      <w:r w:rsidRPr="0046479D">
        <w:t>Etiketatze</w:t>
      </w:r>
      <w:proofErr w:type="spellEnd"/>
      <w:r w:rsidRPr="0046479D">
        <w:t xml:space="preserve"> </w:t>
      </w:r>
      <w:proofErr w:type="spellStart"/>
      <w:r w:rsidRPr="0046479D">
        <w:t>berdea</w:t>
      </w:r>
      <w:proofErr w:type="spellEnd"/>
      <w:r w:rsidRPr="0046479D">
        <w:t xml:space="preserve"> eta </w:t>
      </w:r>
      <w:proofErr w:type="spellStart"/>
      <w:r w:rsidRPr="0046479D">
        <w:t>digitala</w:t>
      </w:r>
      <w:proofErr w:type="spellEnd"/>
      <w:r w:rsidRPr="0046479D">
        <w:t xml:space="preserve">, </w:t>
      </w:r>
      <w:proofErr w:type="spellStart"/>
      <w:r w:rsidRPr="0046479D">
        <w:t>irailaren</w:t>
      </w:r>
      <w:proofErr w:type="spellEnd"/>
      <w:r w:rsidRPr="0046479D">
        <w:t xml:space="preserve"> 29ko 1030/2021 HFP </w:t>
      </w:r>
      <w:proofErr w:type="spellStart"/>
      <w:r w:rsidRPr="0046479D">
        <w:t>Aginduak</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-plana </w:t>
      </w:r>
      <w:proofErr w:type="spellStart"/>
      <w:r w:rsidRPr="0046479D">
        <w:t>kudeatzeko</w:t>
      </w:r>
      <w:proofErr w:type="spellEnd"/>
      <w:r w:rsidRPr="0046479D">
        <w:t xml:space="preserve"> sistema </w:t>
      </w:r>
      <w:proofErr w:type="spellStart"/>
      <w:r w:rsidRPr="0046479D">
        <w:t>taxutzen</w:t>
      </w:r>
      <w:proofErr w:type="spellEnd"/>
      <w:r w:rsidRPr="0046479D">
        <w:t xml:space="preserve"> </w:t>
      </w:r>
      <w:proofErr w:type="spellStart"/>
      <w:r w:rsidRPr="0046479D">
        <w:t>duenak</w:t>
      </w:r>
      <w:proofErr w:type="spellEnd"/>
      <w:r w:rsidRPr="0046479D">
        <w:t xml:space="preserve">, </w:t>
      </w:r>
      <w:proofErr w:type="spellStart"/>
      <w:r w:rsidRPr="0046479D">
        <w:t>ezarritakoaren</w:t>
      </w:r>
      <w:proofErr w:type="spellEnd"/>
      <w:r w:rsidRPr="0046479D">
        <w:t xml:space="preserve"> </w:t>
      </w:r>
      <w:proofErr w:type="spellStart"/>
      <w:r w:rsidRPr="0046479D">
        <w:t>arabera</w:t>
      </w:r>
      <w:proofErr w:type="spellEnd"/>
      <w:r w:rsidRPr="0046479D">
        <w:t>.</w:t>
      </w:r>
    </w:p>
    <w:p w14:paraId="0DEDEBF9" w14:textId="77777777" w:rsidR="00131CF3" w:rsidRPr="0046479D" w:rsidRDefault="00131CF3" w:rsidP="00131CF3">
      <w:pPr>
        <w:pStyle w:val="Prrafodelista"/>
        <w:ind w:left="777"/>
        <w:jc w:val="both"/>
      </w:pPr>
    </w:p>
    <w:p w14:paraId="7B82560B" w14:textId="77777777" w:rsidR="00131CF3" w:rsidRPr="0046479D" w:rsidRDefault="00131CF3" w:rsidP="00131CF3">
      <w:pPr>
        <w:pStyle w:val="Prrafodelista"/>
        <w:numPr>
          <w:ilvl w:val="0"/>
          <w:numId w:val="22"/>
        </w:numPr>
        <w:jc w:val="both"/>
      </w:pPr>
      <w:proofErr w:type="spellStart"/>
      <w:r w:rsidRPr="0046479D">
        <w:t>Ingurumenari</w:t>
      </w:r>
      <w:proofErr w:type="spellEnd"/>
      <w:r w:rsidRPr="0046479D">
        <w:t xml:space="preserve"> </w:t>
      </w:r>
      <w:proofErr w:type="spellStart"/>
      <w:r w:rsidRPr="0046479D">
        <w:t>kalte</w:t>
      </w:r>
      <w:proofErr w:type="spellEnd"/>
      <w:r w:rsidRPr="0046479D">
        <w:t xml:space="preserve"> </w:t>
      </w:r>
      <w:proofErr w:type="spellStart"/>
      <w:r w:rsidRPr="0046479D">
        <w:t>nabarmenik</w:t>
      </w:r>
      <w:proofErr w:type="spellEnd"/>
      <w:r w:rsidRPr="0046479D">
        <w:t xml:space="preserve"> </w:t>
      </w:r>
      <w:proofErr w:type="spellStart"/>
      <w:r w:rsidRPr="0046479D">
        <w:t>ez</w:t>
      </w:r>
      <w:proofErr w:type="spellEnd"/>
      <w:r w:rsidRPr="0046479D">
        <w:t xml:space="preserve"> </w:t>
      </w:r>
      <w:proofErr w:type="spellStart"/>
      <w:r w:rsidRPr="0046479D">
        <w:t>egiteko</w:t>
      </w:r>
      <w:proofErr w:type="spellEnd"/>
      <w:r w:rsidRPr="0046479D">
        <w:t xml:space="preserve"> </w:t>
      </w:r>
      <w:proofErr w:type="spellStart"/>
      <w:r w:rsidRPr="0046479D">
        <w:t>printzipioa</w:t>
      </w:r>
      <w:proofErr w:type="spellEnd"/>
      <w:r w:rsidRPr="0046479D">
        <w:t xml:space="preserve"> </w:t>
      </w:r>
      <w:proofErr w:type="spellStart"/>
      <w:r w:rsidRPr="0046479D">
        <w:t>errespetatzeko</w:t>
      </w:r>
      <w:proofErr w:type="spellEnd"/>
      <w:r w:rsidRPr="0046479D">
        <w:t xml:space="preserve"> </w:t>
      </w:r>
      <w:proofErr w:type="spellStart"/>
      <w:r w:rsidRPr="0046479D">
        <w:t>betebeharra</w:t>
      </w:r>
      <w:proofErr w:type="spellEnd"/>
      <w:r w:rsidRPr="0046479D">
        <w:t xml:space="preserve"> (DNSH </w:t>
      </w:r>
      <w:proofErr w:type="spellStart"/>
      <w:r w:rsidRPr="0046479D">
        <w:t>ingelesezko</w:t>
      </w:r>
      <w:proofErr w:type="spellEnd"/>
      <w:r w:rsidRPr="0046479D">
        <w:t xml:space="preserve"> </w:t>
      </w:r>
      <w:proofErr w:type="spellStart"/>
      <w:r w:rsidRPr="0046479D">
        <w:t>sigletan</w:t>
      </w:r>
      <w:proofErr w:type="spellEnd"/>
      <w:r w:rsidRPr="0046479D">
        <w:t xml:space="preserve">, Do No </w:t>
      </w:r>
      <w:proofErr w:type="spellStart"/>
      <w:r w:rsidRPr="0046479D">
        <w:t>Significant</w:t>
      </w:r>
      <w:proofErr w:type="spellEnd"/>
      <w:r w:rsidRPr="0046479D">
        <w:t xml:space="preserve"> </w:t>
      </w:r>
      <w:proofErr w:type="spellStart"/>
      <w:r w:rsidRPr="0046479D">
        <w:t>Harm</w:t>
      </w:r>
      <w:proofErr w:type="spellEnd"/>
      <w:r w:rsidRPr="0046479D">
        <w:t xml:space="preserve">) eta hura </w:t>
      </w:r>
      <w:proofErr w:type="spellStart"/>
      <w:r w:rsidRPr="0046479D">
        <w:t>aplikatzeko</w:t>
      </w:r>
      <w:proofErr w:type="spellEnd"/>
      <w:r w:rsidRPr="0046479D">
        <w:t xml:space="preserve"> </w:t>
      </w:r>
      <w:proofErr w:type="spellStart"/>
      <w:r w:rsidRPr="0046479D">
        <w:t>araudia</w:t>
      </w:r>
      <w:proofErr w:type="spellEnd"/>
      <w:r w:rsidRPr="0046479D">
        <w:t xml:space="preserve">: </w:t>
      </w:r>
      <w:proofErr w:type="spellStart"/>
      <w:r w:rsidRPr="0046479D">
        <w:t>bereziki</w:t>
      </w:r>
      <w:proofErr w:type="spellEnd"/>
      <w:r w:rsidRPr="0046479D">
        <w:t xml:space="preserve">, </w:t>
      </w:r>
      <w:proofErr w:type="spellStart"/>
      <w:r w:rsidRPr="0046479D">
        <w:t>Europako</w:t>
      </w:r>
      <w:proofErr w:type="spellEnd"/>
      <w:r w:rsidRPr="0046479D">
        <w:t xml:space="preserve"> </w:t>
      </w:r>
      <w:proofErr w:type="spellStart"/>
      <w:r w:rsidRPr="0046479D">
        <w:t>Parlamentuaren</w:t>
      </w:r>
      <w:proofErr w:type="spellEnd"/>
      <w:r w:rsidRPr="0046479D">
        <w:t xml:space="preserve"> eta </w:t>
      </w:r>
      <w:proofErr w:type="spellStart"/>
      <w:r w:rsidRPr="0046479D">
        <w:t>Kontseiluaren</w:t>
      </w:r>
      <w:proofErr w:type="spellEnd"/>
      <w:r w:rsidRPr="0046479D">
        <w:t xml:space="preserve"> 2021/241 (EB) </w:t>
      </w:r>
      <w:proofErr w:type="spellStart"/>
      <w:r w:rsidRPr="0046479D">
        <w:t>Erregelamendua</w:t>
      </w:r>
      <w:proofErr w:type="spellEnd"/>
      <w:r w:rsidRPr="0046479D">
        <w:t xml:space="preserve">, </w:t>
      </w:r>
      <w:proofErr w:type="spellStart"/>
      <w:r w:rsidRPr="0046479D">
        <w:t>otsailaren</w:t>
      </w:r>
      <w:proofErr w:type="spellEnd"/>
      <w:r w:rsidRPr="0046479D">
        <w:t xml:space="preserve"> 12koa, </w:t>
      </w:r>
      <w:proofErr w:type="spellStart"/>
      <w:r w:rsidRPr="0046479D">
        <w:t>Berreskuratze</w:t>
      </w:r>
      <w:proofErr w:type="spellEnd"/>
      <w:r w:rsidRPr="0046479D">
        <w:t xml:space="preserve"> eta </w:t>
      </w:r>
      <w:proofErr w:type="spellStart"/>
      <w:r w:rsidRPr="0046479D">
        <w:t>Erresilientzia</w:t>
      </w:r>
      <w:proofErr w:type="spellEnd"/>
      <w:r w:rsidRPr="0046479D">
        <w:t xml:space="preserve"> </w:t>
      </w:r>
      <w:proofErr w:type="spellStart"/>
      <w:r w:rsidRPr="0046479D">
        <w:t>Mekanismoa</w:t>
      </w:r>
      <w:proofErr w:type="spellEnd"/>
      <w:r w:rsidRPr="0046479D">
        <w:t xml:space="preserve"> </w:t>
      </w:r>
      <w:proofErr w:type="spellStart"/>
      <w:r w:rsidRPr="0046479D">
        <w:t>ezartzen</w:t>
      </w:r>
      <w:proofErr w:type="spellEnd"/>
      <w:r w:rsidRPr="0046479D">
        <w:t xml:space="preserve"> </w:t>
      </w:r>
      <w:proofErr w:type="spellStart"/>
      <w:r w:rsidRPr="0046479D">
        <w:t>duena</w:t>
      </w:r>
      <w:proofErr w:type="spellEnd"/>
      <w:r w:rsidRPr="0046479D">
        <w:t xml:space="preserve">; </w:t>
      </w:r>
      <w:proofErr w:type="spellStart"/>
      <w:r w:rsidRPr="0046479D">
        <w:t>Parlamentuaren</w:t>
      </w:r>
      <w:proofErr w:type="spellEnd"/>
      <w:r w:rsidRPr="0046479D">
        <w:t xml:space="preserve"> eta </w:t>
      </w:r>
      <w:proofErr w:type="spellStart"/>
      <w:r w:rsidRPr="0046479D">
        <w:t>Kontseiluaren</w:t>
      </w:r>
      <w:proofErr w:type="spellEnd"/>
      <w:r w:rsidRPr="0046479D">
        <w:t xml:space="preserve"> 2020/852 (EB) </w:t>
      </w:r>
      <w:proofErr w:type="spellStart"/>
      <w:r w:rsidRPr="0046479D">
        <w:t>Erregelamendua</w:t>
      </w:r>
      <w:proofErr w:type="spellEnd"/>
      <w:r w:rsidRPr="0046479D">
        <w:t xml:space="preserve">, 2020ko </w:t>
      </w:r>
      <w:proofErr w:type="spellStart"/>
      <w:r w:rsidRPr="0046479D">
        <w:t>ekainaren</w:t>
      </w:r>
      <w:proofErr w:type="spellEnd"/>
      <w:r w:rsidRPr="0046479D">
        <w:t xml:space="preserve"> 18koa; eta </w:t>
      </w:r>
      <w:proofErr w:type="spellStart"/>
      <w:r w:rsidRPr="0046479D">
        <w:t>Europako</w:t>
      </w:r>
      <w:proofErr w:type="spellEnd"/>
      <w:r w:rsidRPr="0046479D">
        <w:t xml:space="preserve"> </w:t>
      </w:r>
      <w:proofErr w:type="spellStart"/>
      <w:r w:rsidRPr="0046479D">
        <w:t>Batzordearen</w:t>
      </w:r>
      <w:proofErr w:type="spellEnd"/>
      <w:r w:rsidRPr="0046479D">
        <w:t xml:space="preserve"> </w:t>
      </w:r>
      <w:proofErr w:type="spellStart"/>
      <w:r w:rsidRPr="0046479D">
        <w:t>Gida</w:t>
      </w:r>
      <w:proofErr w:type="spellEnd"/>
      <w:r w:rsidRPr="0046479D">
        <w:t xml:space="preserve"> </w:t>
      </w:r>
      <w:proofErr w:type="spellStart"/>
      <w:r w:rsidRPr="0046479D">
        <w:t>Teknikoa</w:t>
      </w:r>
      <w:proofErr w:type="spellEnd"/>
      <w:r w:rsidRPr="0046479D">
        <w:t xml:space="preserve"> (2021/C58/01), </w:t>
      </w:r>
      <w:proofErr w:type="spellStart"/>
      <w:r w:rsidRPr="0046479D">
        <w:t>printzipio</w:t>
      </w:r>
      <w:proofErr w:type="spellEnd"/>
      <w:r w:rsidRPr="0046479D">
        <w:t xml:space="preserve"> </w:t>
      </w:r>
      <w:proofErr w:type="spellStart"/>
      <w:r w:rsidRPr="0046479D">
        <w:t>hori</w:t>
      </w:r>
      <w:proofErr w:type="spellEnd"/>
      <w:r w:rsidRPr="0046479D">
        <w:t xml:space="preserve"> </w:t>
      </w:r>
      <w:proofErr w:type="spellStart"/>
      <w:r w:rsidRPr="0046479D">
        <w:t>aplikatzeari</w:t>
      </w:r>
      <w:proofErr w:type="spellEnd"/>
      <w:r w:rsidRPr="0046479D">
        <w:t xml:space="preserve"> </w:t>
      </w:r>
      <w:proofErr w:type="spellStart"/>
      <w:r w:rsidRPr="0046479D">
        <w:t>buruzkoa</w:t>
      </w:r>
      <w:proofErr w:type="spellEnd"/>
      <w:r w:rsidRPr="0046479D">
        <w:t>.</w:t>
      </w:r>
    </w:p>
    <w:p w14:paraId="5B7E8173" w14:textId="77777777" w:rsidR="00131CF3" w:rsidRPr="0046479D" w:rsidRDefault="00131CF3" w:rsidP="00840BC0">
      <w:pPr>
        <w:jc w:val="both"/>
        <w:rPr>
          <w:rFonts w:cs="Arial"/>
        </w:rPr>
      </w:pPr>
    </w:p>
    <w:p w14:paraId="7B5EB1FF" w14:textId="77777777" w:rsidR="00B72DE6" w:rsidRPr="0046479D" w:rsidRDefault="00B72DE6" w:rsidP="00840BC0">
      <w:pPr>
        <w:jc w:val="both"/>
        <w:rPr>
          <w:rFonts w:cs="Arial"/>
          <w:b/>
        </w:rPr>
      </w:pPr>
    </w:p>
    <w:p w14:paraId="0DD3D9D3" w14:textId="659E905C" w:rsidR="00B72DE6" w:rsidRPr="0046479D" w:rsidRDefault="00705ACF" w:rsidP="00B72DE6">
      <w:pPr>
        <w:jc w:val="both"/>
        <w:rPr>
          <w:rFonts w:cs="Arial"/>
          <w:u w:val="single"/>
        </w:rPr>
      </w:pPr>
      <w:r w:rsidRPr="0046479D">
        <w:rPr>
          <w:rFonts w:cs="Arial"/>
          <w:u w:val="single"/>
        </w:rPr>
        <w:t>16</w:t>
      </w:r>
      <w:r w:rsidR="00317A7E" w:rsidRPr="0046479D">
        <w:rPr>
          <w:rFonts w:cs="Arial"/>
          <w:u w:val="single"/>
        </w:rPr>
        <w:t>.4</w:t>
      </w:r>
      <w:r w:rsidR="00B72DE6" w:rsidRPr="0046479D">
        <w:rPr>
          <w:rFonts w:cs="Arial"/>
          <w:u w:val="single"/>
        </w:rPr>
        <w:t xml:space="preserve">. </w:t>
      </w:r>
      <w:proofErr w:type="spellStart"/>
      <w:r w:rsidR="001320BE" w:rsidRPr="0046479D">
        <w:rPr>
          <w:rFonts w:cs="Arial"/>
          <w:u w:val="single"/>
        </w:rPr>
        <w:t>Zerbitzuaren</w:t>
      </w:r>
      <w:proofErr w:type="spellEnd"/>
      <w:r w:rsidR="001320BE" w:rsidRPr="0046479D">
        <w:rPr>
          <w:rFonts w:cs="Arial"/>
          <w:u w:val="single"/>
        </w:rPr>
        <w:t xml:space="preserve"> </w:t>
      </w:r>
      <w:proofErr w:type="spellStart"/>
      <w:r w:rsidR="001320BE" w:rsidRPr="0046479D">
        <w:rPr>
          <w:rFonts w:cs="Arial"/>
          <w:u w:val="single"/>
        </w:rPr>
        <w:t>baldintzak</w:t>
      </w:r>
      <w:proofErr w:type="spellEnd"/>
    </w:p>
    <w:p w14:paraId="1358203D" w14:textId="6B3AD31E" w:rsidR="00B72DE6" w:rsidRPr="0046479D" w:rsidRDefault="001320BE" w:rsidP="00131CF3">
      <w:pPr>
        <w:numPr>
          <w:ilvl w:val="0"/>
          <w:numId w:val="14"/>
        </w:numPr>
        <w:jc w:val="both"/>
      </w:pPr>
      <w:proofErr w:type="spellStart"/>
      <w:r w:rsidRPr="0046479D">
        <w:t>Nahitaezkoa</w:t>
      </w:r>
      <w:proofErr w:type="spellEnd"/>
      <w:r w:rsidRPr="0046479D">
        <w:t xml:space="preserve"> izango da, </w:t>
      </w:r>
      <w:proofErr w:type="spellStart"/>
      <w:r w:rsidRPr="0046479D">
        <w:t>besteak</w:t>
      </w:r>
      <w:proofErr w:type="spellEnd"/>
      <w:r w:rsidRPr="0046479D">
        <w:t xml:space="preserve"> </w:t>
      </w:r>
      <w:proofErr w:type="spellStart"/>
      <w:r w:rsidRPr="0046479D">
        <w:t>beste</w:t>
      </w:r>
      <w:proofErr w:type="spellEnd"/>
      <w:r w:rsidRPr="0046479D">
        <w:t xml:space="preserve">, </w:t>
      </w:r>
      <w:proofErr w:type="spellStart"/>
      <w:r w:rsidRPr="0046479D">
        <w:t>informazioaren</w:t>
      </w:r>
      <w:proofErr w:type="spellEnd"/>
      <w:r w:rsidRPr="0046479D">
        <w:t xml:space="preserve"> </w:t>
      </w:r>
      <w:proofErr w:type="spellStart"/>
      <w:r w:rsidRPr="0046479D">
        <w:t>tratamenduan</w:t>
      </w:r>
      <w:proofErr w:type="spellEnd"/>
      <w:r w:rsidRPr="0046479D">
        <w:t xml:space="preserve"> </w:t>
      </w:r>
      <w:proofErr w:type="spellStart"/>
      <w:r w:rsidRPr="0046479D">
        <w:t>jarraibide</w:t>
      </w:r>
      <w:proofErr w:type="spellEnd"/>
      <w:r w:rsidRPr="0046479D">
        <w:t xml:space="preserve"> </w:t>
      </w:r>
      <w:proofErr w:type="spellStart"/>
      <w:r w:rsidRPr="0046479D">
        <w:t>hauek</w:t>
      </w:r>
      <w:proofErr w:type="spellEnd"/>
      <w:r w:rsidRPr="0046479D">
        <w:t xml:space="preserve"> </w:t>
      </w:r>
      <w:proofErr w:type="spellStart"/>
      <w:r w:rsidRPr="0046479D">
        <w:t>aplikatzea</w:t>
      </w:r>
      <w:proofErr w:type="spellEnd"/>
      <w:r w:rsidR="00B72DE6" w:rsidRPr="0046479D">
        <w:t xml:space="preserve">: </w:t>
      </w:r>
    </w:p>
    <w:p w14:paraId="36D97A8F" w14:textId="77777777" w:rsidR="00B72DE6" w:rsidRPr="0046479D" w:rsidRDefault="00B72DE6" w:rsidP="00B72DE6">
      <w:pPr>
        <w:jc w:val="both"/>
      </w:pPr>
    </w:p>
    <w:p w14:paraId="503F94D8" w14:textId="6CC0B3DB" w:rsidR="00B72DE6" w:rsidRPr="0046479D" w:rsidRDefault="001320BE" w:rsidP="00131CF3">
      <w:pPr>
        <w:widowControl w:val="0"/>
        <w:numPr>
          <w:ilvl w:val="0"/>
          <w:numId w:val="13"/>
        </w:numPr>
        <w:autoSpaceDE w:val="0"/>
        <w:autoSpaceDN w:val="0"/>
        <w:adjustRightInd w:val="0"/>
        <w:spacing w:after="240"/>
        <w:jc w:val="both"/>
      </w:pPr>
      <w:proofErr w:type="spellStart"/>
      <w:r w:rsidRPr="0046479D">
        <w:t>Hizkuntzaren</w:t>
      </w:r>
      <w:proofErr w:type="spellEnd"/>
      <w:r w:rsidRPr="0046479D">
        <w:t xml:space="preserve"> eta </w:t>
      </w:r>
      <w:proofErr w:type="spellStart"/>
      <w:r w:rsidRPr="0046479D">
        <w:t>irudien</w:t>
      </w:r>
      <w:proofErr w:type="spellEnd"/>
      <w:r w:rsidRPr="0046479D">
        <w:t xml:space="preserve"> </w:t>
      </w:r>
      <w:proofErr w:type="spellStart"/>
      <w:r w:rsidRPr="0046479D">
        <w:t>erabilera</w:t>
      </w:r>
      <w:proofErr w:type="spellEnd"/>
      <w:r w:rsidRPr="0046479D">
        <w:t xml:space="preserve"> </w:t>
      </w:r>
      <w:proofErr w:type="spellStart"/>
      <w:r w:rsidRPr="0046479D">
        <w:t>ez</w:t>
      </w:r>
      <w:proofErr w:type="spellEnd"/>
      <w:r w:rsidRPr="0046479D">
        <w:t xml:space="preserve">-sexista eta </w:t>
      </w:r>
      <w:proofErr w:type="spellStart"/>
      <w:r w:rsidRPr="0046479D">
        <w:t>inklusiboa</w:t>
      </w:r>
      <w:proofErr w:type="spellEnd"/>
      <w:r w:rsidRPr="0046479D">
        <w:t xml:space="preserve"> </w:t>
      </w:r>
      <w:proofErr w:type="spellStart"/>
      <w:r w:rsidRPr="0046479D">
        <w:t>egitea</w:t>
      </w:r>
      <w:proofErr w:type="spellEnd"/>
      <w:r w:rsidRPr="0046479D">
        <w:t xml:space="preserve"> </w:t>
      </w: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behar</w:t>
      </w:r>
      <w:proofErr w:type="spellEnd"/>
      <w:r w:rsidRPr="0046479D">
        <w:t xml:space="preserve"> </w:t>
      </w:r>
      <w:proofErr w:type="spellStart"/>
      <w:r w:rsidRPr="0046479D">
        <w:t>diren</w:t>
      </w:r>
      <w:proofErr w:type="spellEnd"/>
      <w:r w:rsidRPr="0046479D">
        <w:t xml:space="preserve"> </w:t>
      </w:r>
      <w:proofErr w:type="spellStart"/>
      <w:r w:rsidRPr="0046479D">
        <w:t>dokumentazio</w:t>
      </w:r>
      <w:proofErr w:type="spellEnd"/>
      <w:r w:rsidRPr="0046479D">
        <w:t xml:space="preserve"> eta material </w:t>
      </w:r>
      <w:proofErr w:type="spellStart"/>
      <w:r w:rsidRPr="0046479D">
        <w:t>guztietan</w:t>
      </w:r>
      <w:proofErr w:type="spellEnd"/>
      <w:r w:rsidR="00B72DE6" w:rsidRPr="0046479D">
        <w:t>. </w:t>
      </w:r>
    </w:p>
    <w:p w14:paraId="323DF497" w14:textId="0AED032F" w:rsidR="00B72DE6" w:rsidRPr="0046479D" w:rsidRDefault="001320BE" w:rsidP="00131CF3">
      <w:pPr>
        <w:widowControl w:val="0"/>
        <w:numPr>
          <w:ilvl w:val="0"/>
          <w:numId w:val="13"/>
        </w:numPr>
        <w:autoSpaceDE w:val="0"/>
        <w:autoSpaceDN w:val="0"/>
        <w:adjustRightInd w:val="0"/>
        <w:spacing w:after="240"/>
        <w:jc w:val="both"/>
      </w:pPr>
      <w:proofErr w:type="spellStart"/>
      <w:r w:rsidRPr="0046479D">
        <w:t>Sexuaren</w:t>
      </w:r>
      <w:proofErr w:type="spellEnd"/>
      <w:r w:rsidRPr="0046479D">
        <w:t xml:space="preserve"> </w:t>
      </w:r>
      <w:proofErr w:type="spellStart"/>
      <w:r w:rsidRPr="0046479D">
        <w:t>arabera</w:t>
      </w:r>
      <w:proofErr w:type="spellEnd"/>
      <w:r w:rsidRPr="0046479D">
        <w:t xml:space="preserve"> </w:t>
      </w:r>
      <w:proofErr w:type="spellStart"/>
      <w:r w:rsidRPr="0046479D">
        <w:t>bereizitako</w:t>
      </w:r>
      <w:proofErr w:type="spellEnd"/>
      <w:r w:rsidRPr="0046479D">
        <w:t xml:space="preserve"> </w:t>
      </w:r>
      <w:proofErr w:type="spellStart"/>
      <w:r w:rsidRPr="0046479D">
        <w:t>datuak</w:t>
      </w:r>
      <w:proofErr w:type="spellEnd"/>
      <w:r w:rsidRPr="0046479D">
        <w:t xml:space="preserve"> </w:t>
      </w:r>
      <w:proofErr w:type="spellStart"/>
      <w:r w:rsidRPr="0046479D">
        <w:t>ematea</w:t>
      </w:r>
      <w:proofErr w:type="spellEnd"/>
      <w:r w:rsidRPr="0046479D">
        <w:t xml:space="preserve"> </w:t>
      </w:r>
      <w:proofErr w:type="spellStart"/>
      <w:r w:rsidRPr="0046479D">
        <w:t>kirolariei</w:t>
      </w:r>
      <w:proofErr w:type="spellEnd"/>
      <w:r w:rsidRPr="0046479D">
        <w:t xml:space="preserve"> </w:t>
      </w:r>
      <w:proofErr w:type="spellStart"/>
      <w:r w:rsidRPr="0046479D">
        <w:t>buruzko</w:t>
      </w:r>
      <w:proofErr w:type="spellEnd"/>
      <w:r w:rsidRPr="0046479D">
        <w:t xml:space="preserve"> </w:t>
      </w:r>
      <w:proofErr w:type="spellStart"/>
      <w:r w:rsidRPr="0046479D">
        <w:t>informazioetan</w:t>
      </w:r>
      <w:proofErr w:type="spellEnd"/>
      <w:r w:rsidR="00B72DE6" w:rsidRPr="0046479D">
        <w:t xml:space="preserve">. </w:t>
      </w:r>
    </w:p>
    <w:p w14:paraId="0DDD21B2" w14:textId="450D9731" w:rsidR="00B72DE6" w:rsidRPr="0046479D" w:rsidRDefault="00317A7E" w:rsidP="00131CF3">
      <w:pPr>
        <w:numPr>
          <w:ilvl w:val="0"/>
          <w:numId w:val="13"/>
        </w:numPr>
        <w:jc w:val="both"/>
      </w:pPr>
      <w:r w:rsidRPr="0046479D">
        <w:t xml:space="preserve">Lan </w:t>
      </w:r>
      <w:proofErr w:type="spellStart"/>
      <w:r w:rsidRPr="0046479D">
        <w:t>guztiak</w:t>
      </w:r>
      <w:proofErr w:type="spellEnd"/>
      <w:r w:rsidRPr="0046479D">
        <w:t xml:space="preserve"> </w:t>
      </w:r>
      <w:r w:rsidR="001320BE" w:rsidRPr="0046479D">
        <w:t xml:space="preserve">ele bitan </w:t>
      </w:r>
      <w:proofErr w:type="spellStart"/>
      <w:r w:rsidR="001320BE" w:rsidRPr="0046479D">
        <w:t>egingo</w:t>
      </w:r>
      <w:proofErr w:type="spellEnd"/>
      <w:r w:rsidR="001320BE" w:rsidRPr="0046479D">
        <w:t xml:space="preserve"> </w:t>
      </w:r>
      <w:proofErr w:type="spellStart"/>
      <w:r w:rsidR="001320BE" w:rsidRPr="0046479D">
        <w:t>dira</w:t>
      </w:r>
      <w:proofErr w:type="spellEnd"/>
      <w:r w:rsidR="001320BE" w:rsidRPr="0046479D">
        <w:t xml:space="preserve">, </w:t>
      </w:r>
      <w:proofErr w:type="spellStart"/>
      <w:r w:rsidR="001320BE" w:rsidRPr="0046479D">
        <w:t>euskaraz</w:t>
      </w:r>
      <w:proofErr w:type="spellEnd"/>
      <w:r w:rsidR="001320BE" w:rsidRPr="0046479D">
        <w:t xml:space="preserve"> </w:t>
      </w:r>
      <w:proofErr w:type="spellStart"/>
      <w:r w:rsidR="001320BE" w:rsidRPr="0046479D">
        <w:t>zein</w:t>
      </w:r>
      <w:proofErr w:type="spellEnd"/>
      <w:r w:rsidR="001320BE" w:rsidRPr="0046479D">
        <w:t xml:space="preserve"> </w:t>
      </w:r>
      <w:proofErr w:type="spellStart"/>
      <w:r w:rsidR="001320BE" w:rsidRPr="0046479D">
        <w:t>gaztelaniaz</w:t>
      </w:r>
      <w:proofErr w:type="spellEnd"/>
      <w:r w:rsidR="001320BE" w:rsidRPr="0046479D">
        <w:t xml:space="preserve">, eta </w:t>
      </w:r>
      <w:proofErr w:type="spellStart"/>
      <w:r w:rsidR="001320BE" w:rsidRPr="0046479D">
        <w:t>enpresa</w:t>
      </w:r>
      <w:proofErr w:type="spellEnd"/>
      <w:r w:rsidR="001320BE" w:rsidRPr="0046479D">
        <w:t xml:space="preserve"> </w:t>
      </w:r>
      <w:proofErr w:type="spellStart"/>
      <w:r w:rsidR="001320BE" w:rsidRPr="0046479D">
        <w:t>adjudikaziodunaren</w:t>
      </w:r>
      <w:proofErr w:type="spellEnd"/>
      <w:r w:rsidR="001320BE" w:rsidRPr="0046479D">
        <w:t xml:space="preserve"> </w:t>
      </w:r>
      <w:proofErr w:type="spellStart"/>
      <w:r w:rsidR="001320BE" w:rsidRPr="0046479D">
        <w:t>kontura</w:t>
      </w:r>
      <w:proofErr w:type="spellEnd"/>
      <w:r w:rsidR="001320BE" w:rsidRPr="0046479D">
        <w:t xml:space="preserve"> izango </w:t>
      </w:r>
      <w:proofErr w:type="spellStart"/>
      <w:r w:rsidR="001320BE" w:rsidRPr="0046479D">
        <w:t>dira</w:t>
      </w:r>
      <w:proofErr w:type="spellEnd"/>
      <w:r w:rsidR="001320BE" w:rsidRPr="0046479D">
        <w:t xml:space="preserve"> </w:t>
      </w:r>
      <w:proofErr w:type="spellStart"/>
      <w:r w:rsidR="001320BE" w:rsidRPr="0046479D">
        <w:t>egin</w:t>
      </w:r>
      <w:proofErr w:type="spellEnd"/>
      <w:r w:rsidR="001320BE" w:rsidRPr="0046479D">
        <w:t xml:space="preserve"> </w:t>
      </w:r>
      <w:proofErr w:type="spellStart"/>
      <w:r w:rsidR="001320BE" w:rsidRPr="0046479D">
        <w:t>daitezkeen</w:t>
      </w:r>
      <w:proofErr w:type="spellEnd"/>
      <w:r w:rsidR="001320BE" w:rsidRPr="0046479D">
        <w:t xml:space="preserve"> </w:t>
      </w:r>
      <w:proofErr w:type="spellStart"/>
      <w:r w:rsidR="001320BE" w:rsidRPr="0046479D">
        <w:t>itzulpenen</w:t>
      </w:r>
      <w:proofErr w:type="spellEnd"/>
      <w:r w:rsidR="001320BE" w:rsidRPr="0046479D">
        <w:t xml:space="preserve"> eta </w:t>
      </w:r>
      <w:proofErr w:type="spellStart"/>
      <w:r w:rsidR="001320BE" w:rsidRPr="0046479D">
        <w:t>azpitituluen</w:t>
      </w:r>
      <w:proofErr w:type="spellEnd"/>
      <w:r w:rsidR="001320BE" w:rsidRPr="0046479D">
        <w:t xml:space="preserve"> </w:t>
      </w:r>
      <w:proofErr w:type="spellStart"/>
      <w:r w:rsidR="001320BE" w:rsidRPr="0046479D">
        <w:t>kostuak</w:t>
      </w:r>
      <w:proofErr w:type="spellEnd"/>
      <w:r w:rsidR="00B72DE6" w:rsidRPr="0046479D">
        <w:t>.</w:t>
      </w:r>
    </w:p>
    <w:p w14:paraId="77625F29" w14:textId="77777777" w:rsidR="00B72DE6" w:rsidRPr="0046479D" w:rsidRDefault="00B72DE6" w:rsidP="00B72DE6">
      <w:pPr>
        <w:ind w:left="1060"/>
        <w:jc w:val="both"/>
      </w:pPr>
    </w:p>
    <w:p w14:paraId="13E99C43" w14:textId="022537AA" w:rsidR="00B72DE6" w:rsidRPr="0046479D" w:rsidRDefault="001320BE" w:rsidP="00131CF3">
      <w:pPr>
        <w:numPr>
          <w:ilvl w:val="0"/>
          <w:numId w:val="13"/>
        </w:numPr>
        <w:jc w:val="both"/>
      </w:pPr>
      <w:r w:rsidRPr="0046479D">
        <w:t xml:space="preserve">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Fundazioak</w:t>
      </w:r>
      <w:proofErr w:type="spellEnd"/>
      <w:r w:rsidRPr="0046479D">
        <w:t xml:space="preserve"> </w:t>
      </w:r>
      <w:proofErr w:type="spellStart"/>
      <w:r w:rsidRPr="0046479D">
        <w:t>beretzat</w:t>
      </w:r>
      <w:proofErr w:type="spellEnd"/>
      <w:r w:rsidRPr="0046479D">
        <w:t xml:space="preserve"> </w:t>
      </w:r>
      <w:proofErr w:type="spellStart"/>
      <w:r w:rsidRPr="0046479D">
        <w:t>gordetzen</w:t>
      </w:r>
      <w:proofErr w:type="spellEnd"/>
      <w:r w:rsidRPr="0046479D">
        <w:t xml:space="preserve"> </w:t>
      </w:r>
      <w:proofErr w:type="spellStart"/>
      <w:r w:rsidRPr="0046479D">
        <w:t>ditu</w:t>
      </w:r>
      <w:proofErr w:type="spellEnd"/>
      <w:r w:rsidRPr="0046479D">
        <w:t xml:space="preserve"> </w:t>
      </w: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ematen</w:t>
      </w:r>
      <w:proofErr w:type="spellEnd"/>
      <w:r w:rsidRPr="0046479D">
        <w:t xml:space="preserve"> </w:t>
      </w:r>
      <w:proofErr w:type="spellStart"/>
      <w:r w:rsidRPr="0046479D">
        <w:t>duen</w:t>
      </w:r>
      <w:proofErr w:type="spellEnd"/>
      <w:r w:rsidRPr="0046479D">
        <w:t xml:space="preserve"> </w:t>
      </w:r>
      <w:proofErr w:type="spellStart"/>
      <w:r w:rsidRPr="0046479D">
        <w:t>ikus-entzunezko</w:t>
      </w:r>
      <w:proofErr w:type="spellEnd"/>
      <w:r w:rsidRPr="0046479D">
        <w:t xml:space="preserve"> material </w:t>
      </w:r>
      <w:proofErr w:type="spellStart"/>
      <w:r w:rsidRPr="0046479D">
        <w:t>guztiaren</w:t>
      </w:r>
      <w:proofErr w:type="spellEnd"/>
      <w:r w:rsidRPr="0046479D">
        <w:t xml:space="preserve"> </w:t>
      </w:r>
      <w:proofErr w:type="spellStart"/>
      <w:r w:rsidRPr="0046479D">
        <w:t>eskubideak</w:t>
      </w:r>
      <w:proofErr w:type="spellEnd"/>
      <w:r w:rsidR="00B72DE6" w:rsidRPr="0046479D">
        <w:t>.</w:t>
      </w:r>
    </w:p>
    <w:p w14:paraId="041C6D44" w14:textId="77777777" w:rsidR="00B72DE6" w:rsidRPr="0046479D" w:rsidRDefault="00B72DE6" w:rsidP="00B72DE6">
      <w:pPr>
        <w:ind w:left="1060"/>
        <w:jc w:val="both"/>
      </w:pPr>
    </w:p>
    <w:p w14:paraId="153742D1" w14:textId="4C5D870C" w:rsidR="00840BC0" w:rsidRPr="0046479D" w:rsidRDefault="001320BE" w:rsidP="00131CF3">
      <w:pPr>
        <w:numPr>
          <w:ilvl w:val="0"/>
          <w:numId w:val="13"/>
        </w:numPr>
        <w:jc w:val="both"/>
      </w:pPr>
      <w:proofErr w:type="spellStart"/>
      <w:r w:rsidRPr="0046479D">
        <w:t>Ikus-entzunezko</w:t>
      </w:r>
      <w:proofErr w:type="spellEnd"/>
      <w:r w:rsidRPr="0046479D">
        <w:t xml:space="preserve"> </w:t>
      </w:r>
      <w:proofErr w:type="spellStart"/>
      <w:r w:rsidRPr="0046479D">
        <w:t>kapituluen</w:t>
      </w:r>
      <w:proofErr w:type="spellEnd"/>
      <w:r w:rsidRPr="0046479D">
        <w:t xml:space="preserve"> eta </w:t>
      </w:r>
      <w:proofErr w:type="spellStart"/>
      <w:r w:rsidRPr="0046479D">
        <w:t>podcasten</w:t>
      </w:r>
      <w:proofErr w:type="spellEnd"/>
      <w:r w:rsidRPr="0046479D">
        <w:t xml:space="preserve"> </w:t>
      </w:r>
      <w:proofErr w:type="spellStart"/>
      <w:r w:rsidRPr="0046479D">
        <w:t>gidoiak</w:t>
      </w:r>
      <w:proofErr w:type="spellEnd"/>
      <w:r w:rsidRPr="0046479D">
        <w:t xml:space="preserve"> eta </w:t>
      </w:r>
      <w:proofErr w:type="spellStart"/>
      <w:r w:rsidRPr="0046479D">
        <w:t>edukiak</w:t>
      </w:r>
      <w:proofErr w:type="spellEnd"/>
      <w:r w:rsidRPr="0046479D">
        <w:t xml:space="preserve"> 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Fundazioaren</w:t>
      </w:r>
      <w:proofErr w:type="spellEnd"/>
      <w:r w:rsidRPr="0046479D">
        <w:t xml:space="preserve"> </w:t>
      </w:r>
      <w:proofErr w:type="spellStart"/>
      <w:r w:rsidRPr="0046479D">
        <w:t>komunikazio-sailak</w:t>
      </w:r>
      <w:proofErr w:type="spellEnd"/>
      <w:r w:rsidRPr="0046479D">
        <w:t xml:space="preserve"> </w:t>
      </w:r>
      <w:proofErr w:type="spellStart"/>
      <w:r w:rsidRPr="0046479D">
        <w:t>adostuko</w:t>
      </w:r>
      <w:proofErr w:type="spellEnd"/>
      <w:r w:rsidRPr="0046479D">
        <w:t xml:space="preserve"> </w:t>
      </w:r>
      <w:proofErr w:type="spellStart"/>
      <w:r w:rsidRPr="0046479D">
        <w:t>ditu</w:t>
      </w:r>
      <w:proofErr w:type="spellEnd"/>
      <w:r w:rsidRPr="0046479D">
        <w:t xml:space="preserve"> </w:t>
      </w:r>
      <w:proofErr w:type="spellStart"/>
      <w:r w:rsidRPr="0046479D">
        <w:t>beti</w:t>
      </w:r>
      <w:proofErr w:type="spellEnd"/>
      <w:r w:rsidRPr="0046479D">
        <w:t xml:space="preserve">, </w:t>
      </w:r>
      <w:proofErr w:type="spellStart"/>
      <w:r w:rsidRPr="0046479D">
        <w:t>enpresa</w:t>
      </w:r>
      <w:proofErr w:type="spellEnd"/>
      <w:r w:rsidRPr="0046479D">
        <w:t xml:space="preserve"> </w:t>
      </w:r>
      <w:proofErr w:type="spellStart"/>
      <w:r w:rsidRPr="0046479D">
        <w:t>adjudikaziodunarekin</w:t>
      </w:r>
      <w:proofErr w:type="spellEnd"/>
      <w:r w:rsidRPr="0046479D">
        <w:t xml:space="preserve"> </w:t>
      </w:r>
      <w:proofErr w:type="spellStart"/>
      <w:r w:rsidRPr="0046479D">
        <w:t>lankidetzan</w:t>
      </w:r>
      <w:proofErr w:type="spellEnd"/>
      <w:r w:rsidR="00B72DE6" w:rsidRPr="0046479D">
        <w:t>.</w:t>
      </w:r>
    </w:p>
    <w:p w14:paraId="55AC3424" w14:textId="77777777" w:rsidR="00131CF3" w:rsidRPr="0046479D" w:rsidRDefault="00131CF3" w:rsidP="00131CF3">
      <w:pPr>
        <w:pStyle w:val="Prrafodelista"/>
      </w:pPr>
    </w:p>
    <w:p w14:paraId="4A59253D" w14:textId="77777777" w:rsidR="00131CF3" w:rsidRPr="0046479D" w:rsidRDefault="00131CF3" w:rsidP="00131CF3">
      <w:pPr>
        <w:numPr>
          <w:ilvl w:val="0"/>
          <w:numId w:val="13"/>
        </w:numPr>
        <w:jc w:val="both"/>
      </w:pPr>
      <w:proofErr w:type="spellStart"/>
      <w:r w:rsidRPr="0046479D">
        <w:t>EBren</w:t>
      </w:r>
      <w:proofErr w:type="spellEnd"/>
      <w:r w:rsidRPr="0046479D">
        <w:t xml:space="preserve"> </w:t>
      </w:r>
      <w:proofErr w:type="spellStart"/>
      <w:r w:rsidRPr="0046479D">
        <w:t>logoa</w:t>
      </w:r>
      <w:proofErr w:type="spellEnd"/>
      <w:r w:rsidRPr="0046479D">
        <w:t xml:space="preserve"> “</w:t>
      </w:r>
      <w:proofErr w:type="spellStart"/>
      <w:r w:rsidRPr="0046479D">
        <w:t>EBk</w:t>
      </w:r>
      <w:proofErr w:type="spellEnd"/>
      <w:r w:rsidRPr="0046479D">
        <w:t xml:space="preserve"> - Next </w:t>
      </w:r>
      <w:proofErr w:type="spellStart"/>
      <w:r w:rsidRPr="0046479D">
        <w:t>Generation</w:t>
      </w:r>
      <w:proofErr w:type="spellEnd"/>
      <w:r w:rsidRPr="0046479D">
        <w:t xml:space="preserve"> </w:t>
      </w:r>
      <w:proofErr w:type="spellStart"/>
      <w:r w:rsidRPr="0046479D">
        <w:t>EBk</w:t>
      </w:r>
      <w:proofErr w:type="spellEnd"/>
      <w:r w:rsidRPr="0046479D">
        <w:t xml:space="preserve"> </w:t>
      </w:r>
      <w:proofErr w:type="spellStart"/>
      <w:r w:rsidRPr="0046479D">
        <w:t>finantzatua</w:t>
      </w:r>
      <w:proofErr w:type="spellEnd"/>
      <w:r w:rsidRPr="0046479D">
        <w:t xml:space="preserve">” </w:t>
      </w:r>
      <w:proofErr w:type="spellStart"/>
      <w:r w:rsidRPr="0046479D">
        <w:t>dioen</w:t>
      </w:r>
      <w:proofErr w:type="spellEnd"/>
      <w:r w:rsidRPr="0046479D">
        <w:t xml:space="preserve"> </w:t>
      </w:r>
      <w:proofErr w:type="spellStart"/>
      <w:r w:rsidRPr="0046479D">
        <w:t>adierazpenarekin</w:t>
      </w:r>
      <w:proofErr w:type="spellEnd"/>
      <w:r w:rsidRPr="0046479D">
        <w:t xml:space="preserve">, </w:t>
      </w:r>
      <w:proofErr w:type="spellStart"/>
      <w:r w:rsidRPr="0046479D">
        <w:t>BEEPren</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 Plana) </w:t>
      </w:r>
      <w:proofErr w:type="spellStart"/>
      <w:r w:rsidRPr="0046479D">
        <w:t>logoarekin</w:t>
      </w:r>
      <w:proofErr w:type="spellEnd"/>
      <w:r w:rsidRPr="0046479D">
        <w:t xml:space="preserve"> batera </w:t>
      </w:r>
      <w:proofErr w:type="spellStart"/>
      <w:r w:rsidRPr="0046479D">
        <w:t>sartzeko</w:t>
      </w:r>
      <w:proofErr w:type="spellEnd"/>
      <w:r w:rsidRPr="0046479D">
        <w:t xml:space="preserve"> </w:t>
      </w:r>
      <w:proofErr w:type="spellStart"/>
      <w:r w:rsidRPr="0046479D">
        <w:t>betebeharra</w:t>
      </w:r>
      <w:proofErr w:type="spellEnd"/>
      <w:r w:rsidRPr="0046479D">
        <w:t xml:space="preserve">, </w:t>
      </w:r>
      <w:proofErr w:type="spellStart"/>
      <w:r w:rsidRPr="0046479D">
        <w:t>Kontratua</w:t>
      </w:r>
      <w:proofErr w:type="spellEnd"/>
      <w:r w:rsidRPr="0046479D">
        <w:t xml:space="preserve"> </w:t>
      </w:r>
      <w:proofErr w:type="spellStart"/>
      <w:r w:rsidRPr="0046479D">
        <w:t>gauzatzearen</w:t>
      </w:r>
      <w:proofErr w:type="spellEnd"/>
      <w:r w:rsidRPr="0046479D">
        <w:t xml:space="preserve"> </w:t>
      </w:r>
      <w:proofErr w:type="spellStart"/>
      <w:r w:rsidRPr="0046479D">
        <w:t>ondorioz</w:t>
      </w:r>
      <w:proofErr w:type="spellEnd"/>
      <w:r w:rsidRPr="0046479D">
        <w:t xml:space="preserve"> </w:t>
      </w:r>
      <w:proofErr w:type="spellStart"/>
      <w:r w:rsidRPr="0046479D">
        <w:t>adjudikaziodunak</w:t>
      </w:r>
      <w:proofErr w:type="spellEnd"/>
      <w:r w:rsidRPr="0046479D">
        <w:t xml:space="preserve"> </w:t>
      </w:r>
      <w:proofErr w:type="spellStart"/>
      <w:r w:rsidRPr="0046479D">
        <w:t>egindako</w:t>
      </w:r>
      <w:proofErr w:type="spellEnd"/>
      <w:r w:rsidRPr="0046479D">
        <w:t xml:space="preserve"> </w:t>
      </w:r>
      <w:proofErr w:type="spellStart"/>
      <w:r w:rsidRPr="0046479D">
        <w:t>edozein</w:t>
      </w:r>
      <w:proofErr w:type="spellEnd"/>
      <w:r w:rsidRPr="0046479D">
        <w:t xml:space="preserve"> </w:t>
      </w:r>
      <w:proofErr w:type="spellStart"/>
      <w:r w:rsidRPr="0046479D">
        <w:t>dokumentu</w:t>
      </w:r>
      <w:proofErr w:type="spellEnd"/>
      <w:r w:rsidRPr="0046479D">
        <w:t xml:space="preserve"> </w:t>
      </w:r>
      <w:proofErr w:type="spellStart"/>
      <w:r w:rsidRPr="0046479D">
        <w:t>edo</w:t>
      </w:r>
      <w:proofErr w:type="spellEnd"/>
      <w:r w:rsidRPr="0046479D">
        <w:t xml:space="preserve"> </w:t>
      </w:r>
      <w:proofErr w:type="spellStart"/>
      <w:r w:rsidRPr="0046479D">
        <w:t>materialetan</w:t>
      </w:r>
      <w:proofErr w:type="spellEnd"/>
      <w:r w:rsidRPr="0046479D">
        <w:t>.</w:t>
      </w:r>
    </w:p>
    <w:p w14:paraId="58F67F08" w14:textId="77777777" w:rsidR="00131CF3" w:rsidRPr="0046479D" w:rsidRDefault="00131CF3" w:rsidP="00131CF3">
      <w:pPr>
        <w:ind w:left="1060"/>
        <w:jc w:val="both"/>
      </w:pPr>
    </w:p>
    <w:p w14:paraId="03744900" w14:textId="77777777" w:rsidR="00131CF3" w:rsidRPr="0046479D" w:rsidRDefault="00131CF3" w:rsidP="00131CF3">
      <w:pPr>
        <w:ind w:left="1060"/>
        <w:jc w:val="both"/>
      </w:pPr>
      <w:proofErr w:type="spellStart"/>
      <w:r w:rsidRPr="0046479D">
        <w:t>Adibidea</w:t>
      </w:r>
      <w:proofErr w:type="spellEnd"/>
      <w:r w:rsidRPr="0046479D">
        <w:t>:</w:t>
      </w:r>
    </w:p>
    <w:p w14:paraId="1F21387A" w14:textId="77777777" w:rsidR="00131CF3" w:rsidRPr="0046479D" w:rsidRDefault="00131CF3" w:rsidP="00131CF3">
      <w:pPr>
        <w:ind w:left="1060"/>
        <w:jc w:val="both"/>
      </w:pPr>
    </w:p>
    <w:p w14:paraId="588071FE" w14:textId="77777777" w:rsidR="00131CF3" w:rsidRPr="0046479D" w:rsidRDefault="00131CF3" w:rsidP="00131CF3">
      <w:pPr>
        <w:ind w:left="1060"/>
        <w:jc w:val="both"/>
      </w:pPr>
      <w:r w:rsidRPr="0046479D">
        <w:rPr>
          <w:rFonts w:cs="Arial"/>
          <w:noProof/>
          <w:lang w:val="eu-ES" w:eastAsia="eu-ES"/>
        </w:rPr>
        <w:lastRenderedPageBreak/>
        <w:drawing>
          <wp:inline distT="0" distB="0" distL="0" distR="0" wp14:anchorId="246C804D" wp14:editId="7182D5F2">
            <wp:extent cx="5396230" cy="539750"/>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_UE_PRTR_GV PANTAL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6230" cy="539750"/>
                    </a:xfrm>
                    <a:prstGeom prst="rect">
                      <a:avLst/>
                    </a:prstGeom>
                  </pic:spPr>
                </pic:pic>
              </a:graphicData>
            </a:graphic>
          </wp:inline>
        </w:drawing>
      </w:r>
    </w:p>
    <w:p w14:paraId="3B12A762" w14:textId="3E55A370" w:rsidR="00131CF3" w:rsidRPr="0046479D" w:rsidRDefault="00131CF3" w:rsidP="00131CF3">
      <w:pPr>
        <w:ind w:left="1060"/>
        <w:jc w:val="both"/>
      </w:pPr>
      <w:r w:rsidRPr="0046479D">
        <w:rPr>
          <w:rFonts w:cs="Arial"/>
          <w:noProof/>
          <w:lang w:val="eu-ES" w:eastAsia="eu-ES"/>
        </w:rPr>
        <w:drawing>
          <wp:inline distT="0" distB="0" distL="0" distR="0" wp14:anchorId="4356AC29" wp14:editId="6F17757C">
            <wp:extent cx="5396230" cy="539115"/>
            <wp:effectExtent l="0" t="0" r="0" b="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GEN_PRTR_GV_MONOCOLOR_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6230" cy="539115"/>
                    </a:xfrm>
                    <a:prstGeom prst="rect">
                      <a:avLst/>
                    </a:prstGeom>
                  </pic:spPr>
                </pic:pic>
              </a:graphicData>
            </a:graphic>
          </wp:inline>
        </w:drawing>
      </w:r>
    </w:p>
    <w:p w14:paraId="2521FDF3" w14:textId="77777777" w:rsidR="00D333BF" w:rsidRPr="0046479D" w:rsidRDefault="00D333BF" w:rsidP="004B52DF">
      <w:pPr>
        <w:rPr>
          <w:b/>
          <w:u w:val="single"/>
        </w:rPr>
      </w:pPr>
    </w:p>
    <w:p w14:paraId="32BF90F0" w14:textId="6F1D35A2" w:rsidR="00CA15A7" w:rsidRPr="0046479D" w:rsidRDefault="004B52DF" w:rsidP="00CA15A7">
      <w:pPr>
        <w:ind w:left="-218"/>
        <w:rPr>
          <w:b/>
          <w:sz w:val="28"/>
          <w:szCs w:val="28"/>
          <w:u w:val="single"/>
        </w:rPr>
      </w:pPr>
      <w:r w:rsidRPr="0046479D">
        <w:rPr>
          <w:b/>
          <w:sz w:val="28"/>
          <w:szCs w:val="28"/>
          <w:u w:val="single"/>
        </w:rPr>
        <w:t>17</w:t>
      </w:r>
      <w:r w:rsidR="00D333BF" w:rsidRPr="0046479D">
        <w:rPr>
          <w:b/>
          <w:sz w:val="28"/>
          <w:szCs w:val="28"/>
          <w:u w:val="single"/>
        </w:rPr>
        <w:t xml:space="preserve">. </w:t>
      </w:r>
      <w:r w:rsidR="001320BE" w:rsidRPr="0046479D">
        <w:rPr>
          <w:b/>
          <w:sz w:val="28"/>
          <w:szCs w:val="28"/>
          <w:u w:val="single"/>
        </w:rPr>
        <w:t xml:space="preserve">KONTRATISTAREN BETEBEHARRAK ETA </w:t>
      </w:r>
      <w:r w:rsidR="000967BC" w:rsidRPr="0046479D">
        <w:rPr>
          <w:b/>
          <w:sz w:val="28"/>
          <w:szCs w:val="28"/>
          <w:u w:val="single"/>
        </w:rPr>
        <w:t>ERANTZUKIZUNAK</w:t>
      </w:r>
      <w:r w:rsidR="00CA15A7" w:rsidRPr="0046479D">
        <w:rPr>
          <w:b/>
          <w:sz w:val="28"/>
          <w:szCs w:val="28"/>
          <w:u w:val="single"/>
        </w:rPr>
        <w:t xml:space="preserve"> </w:t>
      </w:r>
    </w:p>
    <w:p w14:paraId="37CB3B94" w14:textId="22E5A1EE" w:rsidR="00CA15A7" w:rsidRPr="0046479D" w:rsidRDefault="004B52DF" w:rsidP="004B52DF">
      <w:pPr>
        <w:ind w:left="-218"/>
        <w:jc w:val="both"/>
      </w:pPr>
      <w:r w:rsidRPr="0046479D">
        <w:t>17</w:t>
      </w:r>
      <w:r w:rsidR="00CA15A7" w:rsidRPr="0046479D">
        <w:t xml:space="preserve">.1. </w:t>
      </w:r>
      <w:proofErr w:type="spellStart"/>
      <w:r w:rsidR="000967BC" w:rsidRPr="0046479D">
        <w:t>Kontratista</w:t>
      </w:r>
      <w:proofErr w:type="spellEnd"/>
      <w:r w:rsidR="000967BC" w:rsidRPr="0046479D">
        <w:t xml:space="preserve"> izango da </w:t>
      </w:r>
      <w:proofErr w:type="spellStart"/>
      <w:r w:rsidR="000967BC" w:rsidRPr="0046479D">
        <w:t>egiten</w:t>
      </w:r>
      <w:proofErr w:type="spellEnd"/>
      <w:r w:rsidR="000967BC" w:rsidRPr="0046479D">
        <w:t xml:space="preserve"> </w:t>
      </w:r>
      <w:proofErr w:type="spellStart"/>
      <w:r w:rsidR="000967BC" w:rsidRPr="0046479D">
        <w:t>dituen</w:t>
      </w:r>
      <w:proofErr w:type="spellEnd"/>
      <w:r w:rsidR="000967BC" w:rsidRPr="0046479D">
        <w:t xml:space="preserve"> </w:t>
      </w:r>
      <w:proofErr w:type="spellStart"/>
      <w:r w:rsidR="000967BC" w:rsidRPr="0046479D">
        <w:t>lanen</w:t>
      </w:r>
      <w:proofErr w:type="spellEnd"/>
      <w:r w:rsidR="000967BC" w:rsidRPr="0046479D">
        <w:t xml:space="preserve"> eta </w:t>
      </w:r>
      <w:proofErr w:type="spellStart"/>
      <w:r w:rsidR="000967BC" w:rsidRPr="0046479D">
        <w:t>egiten</w:t>
      </w:r>
      <w:proofErr w:type="spellEnd"/>
      <w:r w:rsidR="000967BC" w:rsidRPr="0046479D">
        <w:t xml:space="preserve"> </w:t>
      </w:r>
      <w:proofErr w:type="spellStart"/>
      <w:r w:rsidR="000967BC" w:rsidRPr="0046479D">
        <w:t>dituen</w:t>
      </w:r>
      <w:proofErr w:type="spellEnd"/>
      <w:r w:rsidR="000967BC" w:rsidRPr="0046479D">
        <w:t xml:space="preserve"> </w:t>
      </w:r>
      <w:proofErr w:type="spellStart"/>
      <w:r w:rsidR="000967BC" w:rsidRPr="0046479D">
        <w:t>prestazio</w:t>
      </w:r>
      <w:proofErr w:type="spellEnd"/>
      <w:r w:rsidR="000967BC" w:rsidRPr="0046479D">
        <w:t xml:space="preserve"> eta </w:t>
      </w:r>
      <w:proofErr w:type="spellStart"/>
      <w:r w:rsidR="000967BC" w:rsidRPr="0046479D">
        <w:t>zerbitzuen</w:t>
      </w:r>
      <w:proofErr w:type="spellEnd"/>
      <w:r w:rsidR="000967BC" w:rsidRPr="0046479D">
        <w:t xml:space="preserve"> </w:t>
      </w:r>
      <w:proofErr w:type="spellStart"/>
      <w:r w:rsidR="000967BC" w:rsidRPr="0046479D">
        <w:t>kalitate</w:t>
      </w:r>
      <w:proofErr w:type="spellEnd"/>
      <w:r w:rsidR="000967BC" w:rsidRPr="0046479D">
        <w:t xml:space="preserve"> </w:t>
      </w:r>
      <w:proofErr w:type="spellStart"/>
      <w:r w:rsidR="000967BC" w:rsidRPr="0046479D">
        <w:t>teknikoaren</w:t>
      </w:r>
      <w:proofErr w:type="spellEnd"/>
      <w:r w:rsidR="000967BC" w:rsidRPr="0046479D">
        <w:t xml:space="preserve"> </w:t>
      </w:r>
      <w:proofErr w:type="spellStart"/>
      <w:r w:rsidR="000967BC" w:rsidRPr="0046479D">
        <w:t>erantzule</w:t>
      </w:r>
      <w:proofErr w:type="spellEnd"/>
      <w:r w:rsidR="000967BC" w:rsidRPr="0046479D">
        <w:t xml:space="preserve">, bai eta </w:t>
      </w:r>
      <w:proofErr w:type="spellStart"/>
      <w:r w:rsidR="000967BC" w:rsidRPr="0046479D">
        <w:t>kontratua</w:t>
      </w:r>
      <w:proofErr w:type="spellEnd"/>
      <w:r w:rsidR="000967BC" w:rsidRPr="0046479D">
        <w:t xml:space="preserve"> </w:t>
      </w:r>
      <w:proofErr w:type="spellStart"/>
      <w:r w:rsidR="000967BC" w:rsidRPr="0046479D">
        <w:t>gauzatzean</w:t>
      </w:r>
      <w:proofErr w:type="spellEnd"/>
      <w:r w:rsidR="000967BC" w:rsidRPr="0046479D">
        <w:t xml:space="preserve"> </w:t>
      </w:r>
      <w:proofErr w:type="spellStart"/>
      <w:r w:rsidR="000967BC" w:rsidRPr="0046479D">
        <w:t>egindako</w:t>
      </w:r>
      <w:proofErr w:type="spellEnd"/>
      <w:r w:rsidR="000967BC" w:rsidRPr="0046479D">
        <w:t xml:space="preserve"> </w:t>
      </w:r>
      <w:proofErr w:type="spellStart"/>
      <w:r w:rsidR="000967BC" w:rsidRPr="0046479D">
        <w:t>ez-egiteek</w:t>
      </w:r>
      <w:proofErr w:type="spellEnd"/>
      <w:r w:rsidR="000967BC" w:rsidRPr="0046479D">
        <w:t xml:space="preserve">, </w:t>
      </w:r>
      <w:proofErr w:type="spellStart"/>
      <w:r w:rsidR="000967BC" w:rsidRPr="0046479D">
        <w:t>akatsek</w:t>
      </w:r>
      <w:proofErr w:type="spellEnd"/>
      <w:r w:rsidR="000967BC" w:rsidRPr="0046479D">
        <w:t xml:space="preserve">, </w:t>
      </w:r>
      <w:proofErr w:type="spellStart"/>
      <w:r w:rsidR="000967BC" w:rsidRPr="0046479D">
        <w:t>metodo</w:t>
      </w:r>
      <w:proofErr w:type="spellEnd"/>
      <w:r w:rsidR="000967BC" w:rsidRPr="0046479D">
        <w:t xml:space="preserve"> </w:t>
      </w:r>
      <w:proofErr w:type="spellStart"/>
      <w:r w:rsidR="000967BC" w:rsidRPr="0046479D">
        <w:t>desegokiek</w:t>
      </w:r>
      <w:proofErr w:type="spellEnd"/>
      <w:r w:rsidR="000967BC" w:rsidRPr="0046479D">
        <w:t xml:space="preserve"> </w:t>
      </w:r>
      <w:proofErr w:type="spellStart"/>
      <w:r w:rsidR="000967BC" w:rsidRPr="0046479D">
        <w:t>edo</w:t>
      </w:r>
      <w:proofErr w:type="spellEnd"/>
      <w:r w:rsidR="000967BC" w:rsidRPr="0046479D">
        <w:t xml:space="preserve"> </w:t>
      </w:r>
      <w:proofErr w:type="spellStart"/>
      <w:r w:rsidR="000967BC" w:rsidRPr="0046479D">
        <w:t>ondorio</w:t>
      </w:r>
      <w:proofErr w:type="spellEnd"/>
      <w:r w:rsidR="000967BC" w:rsidRPr="0046479D">
        <w:t xml:space="preserve"> </w:t>
      </w:r>
      <w:proofErr w:type="spellStart"/>
      <w:r w:rsidR="000967BC" w:rsidRPr="0046479D">
        <w:t>okerrek</w:t>
      </w:r>
      <w:proofErr w:type="spellEnd"/>
      <w:r w:rsidR="000967BC" w:rsidRPr="0046479D">
        <w:t xml:space="preserve"> </w:t>
      </w:r>
      <w:proofErr w:type="spellStart"/>
      <w:r w:rsidR="000967BC" w:rsidRPr="0046479D">
        <w:t>administrazioari</w:t>
      </w:r>
      <w:proofErr w:type="spellEnd"/>
      <w:r w:rsidR="000967BC" w:rsidRPr="0046479D">
        <w:t xml:space="preserve"> </w:t>
      </w:r>
      <w:proofErr w:type="spellStart"/>
      <w:r w:rsidR="000967BC" w:rsidRPr="0046479D">
        <w:t>edo</w:t>
      </w:r>
      <w:proofErr w:type="spellEnd"/>
      <w:r w:rsidR="000967BC" w:rsidRPr="0046479D">
        <w:t xml:space="preserve"> </w:t>
      </w:r>
      <w:proofErr w:type="spellStart"/>
      <w:r w:rsidR="000967BC" w:rsidRPr="0046479D">
        <w:t>hirugarrenei</w:t>
      </w:r>
      <w:proofErr w:type="spellEnd"/>
      <w:r w:rsidR="000967BC" w:rsidRPr="0046479D">
        <w:t xml:space="preserve"> </w:t>
      </w:r>
      <w:proofErr w:type="spellStart"/>
      <w:r w:rsidR="000967BC" w:rsidRPr="0046479D">
        <w:t>eragiten</w:t>
      </w:r>
      <w:proofErr w:type="spellEnd"/>
      <w:r w:rsidR="000967BC" w:rsidRPr="0046479D">
        <w:t xml:space="preserve"> </w:t>
      </w:r>
      <w:proofErr w:type="spellStart"/>
      <w:r w:rsidR="000967BC" w:rsidRPr="0046479D">
        <w:t>dizkieten</w:t>
      </w:r>
      <w:proofErr w:type="spellEnd"/>
      <w:r w:rsidR="000967BC" w:rsidRPr="0046479D">
        <w:t xml:space="preserve"> </w:t>
      </w:r>
      <w:proofErr w:type="spellStart"/>
      <w:r w:rsidR="000967BC" w:rsidRPr="0046479D">
        <w:t>ondorioen</w:t>
      </w:r>
      <w:proofErr w:type="spellEnd"/>
      <w:r w:rsidR="000967BC" w:rsidRPr="0046479D">
        <w:t xml:space="preserve"> </w:t>
      </w:r>
      <w:proofErr w:type="spellStart"/>
      <w:r w:rsidR="000967BC" w:rsidRPr="0046479D">
        <w:t>erantzule</w:t>
      </w:r>
      <w:proofErr w:type="spellEnd"/>
      <w:r w:rsidR="000967BC" w:rsidRPr="0046479D">
        <w:t xml:space="preserve"> ere</w:t>
      </w:r>
      <w:r w:rsidR="00CA15A7" w:rsidRPr="0046479D">
        <w:t>.</w:t>
      </w:r>
    </w:p>
    <w:p w14:paraId="08D9C08B" w14:textId="77777777" w:rsidR="00CA15A7" w:rsidRPr="0046479D" w:rsidRDefault="00CA15A7" w:rsidP="004B52DF">
      <w:pPr>
        <w:ind w:left="-218"/>
        <w:jc w:val="both"/>
      </w:pPr>
    </w:p>
    <w:p w14:paraId="19988062" w14:textId="114B9E05" w:rsidR="00CA15A7" w:rsidRPr="0046479D" w:rsidRDefault="004B52DF" w:rsidP="004B52DF">
      <w:pPr>
        <w:ind w:left="-218"/>
        <w:jc w:val="both"/>
      </w:pPr>
      <w:r w:rsidRPr="0046479D">
        <w:t>17</w:t>
      </w:r>
      <w:r w:rsidR="00CA15A7" w:rsidRPr="0046479D">
        <w:t xml:space="preserve">.2. </w:t>
      </w:r>
      <w:proofErr w:type="spellStart"/>
      <w:r w:rsidR="000967BC" w:rsidRPr="0046479D">
        <w:t>Adjudikaziodunak</w:t>
      </w:r>
      <w:proofErr w:type="spellEnd"/>
      <w:r w:rsidR="000967BC" w:rsidRPr="0046479D">
        <w:t xml:space="preserve"> </w:t>
      </w:r>
      <w:proofErr w:type="spellStart"/>
      <w:r w:rsidR="000967BC" w:rsidRPr="0046479D">
        <w:t>zorrotz</w:t>
      </w:r>
      <w:proofErr w:type="spellEnd"/>
      <w:r w:rsidR="000967BC" w:rsidRPr="0046479D">
        <w:t xml:space="preserve"> </w:t>
      </w:r>
      <w:proofErr w:type="spellStart"/>
      <w:r w:rsidR="000967BC" w:rsidRPr="0046479D">
        <w:t>bete</w:t>
      </w:r>
      <w:proofErr w:type="spellEnd"/>
      <w:r w:rsidR="000967BC" w:rsidRPr="0046479D">
        <w:t xml:space="preserve"> </w:t>
      </w:r>
      <w:proofErr w:type="spellStart"/>
      <w:r w:rsidR="000967BC" w:rsidRPr="0046479D">
        <w:t>beharko</w:t>
      </w:r>
      <w:proofErr w:type="spellEnd"/>
      <w:r w:rsidR="000967BC" w:rsidRPr="0046479D">
        <w:t xml:space="preserve"> du </w:t>
      </w:r>
      <w:proofErr w:type="spellStart"/>
      <w:r w:rsidR="000967BC" w:rsidRPr="0046479D">
        <w:t>lan-arloan</w:t>
      </w:r>
      <w:proofErr w:type="spellEnd"/>
      <w:r w:rsidR="000967BC" w:rsidRPr="0046479D">
        <w:t xml:space="preserve"> </w:t>
      </w:r>
      <w:proofErr w:type="spellStart"/>
      <w:r w:rsidR="000967BC" w:rsidRPr="0046479D">
        <w:t>indarrean</w:t>
      </w:r>
      <w:proofErr w:type="spellEnd"/>
      <w:r w:rsidR="000967BC" w:rsidRPr="0046479D">
        <w:t xml:space="preserve"> </w:t>
      </w:r>
      <w:proofErr w:type="spellStart"/>
      <w:r w:rsidR="000967BC" w:rsidRPr="0046479D">
        <w:t>dagoen</w:t>
      </w:r>
      <w:proofErr w:type="spellEnd"/>
      <w:r w:rsidR="000967BC" w:rsidRPr="0046479D">
        <w:t xml:space="preserve"> </w:t>
      </w:r>
      <w:proofErr w:type="spellStart"/>
      <w:r w:rsidR="000967BC" w:rsidRPr="0046479D">
        <w:t>araudian</w:t>
      </w:r>
      <w:proofErr w:type="spellEnd"/>
      <w:r w:rsidR="000967BC" w:rsidRPr="0046479D">
        <w:t xml:space="preserve"> </w:t>
      </w:r>
      <w:proofErr w:type="spellStart"/>
      <w:r w:rsidR="000967BC" w:rsidRPr="0046479D">
        <w:t>xedatutakoa</w:t>
      </w:r>
      <w:proofErr w:type="spellEnd"/>
      <w:r w:rsidR="000967BC" w:rsidRPr="0046479D">
        <w:t xml:space="preserve">, </w:t>
      </w:r>
      <w:proofErr w:type="spellStart"/>
      <w:r w:rsidR="000967BC" w:rsidRPr="0046479D">
        <w:t>kontratua</w:t>
      </w:r>
      <w:proofErr w:type="spellEnd"/>
      <w:r w:rsidR="000967BC" w:rsidRPr="0046479D">
        <w:t xml:space="preserve"> </w:t>
      </w:r>
      <w:proofErr w:type="spellStart"/>
      <w:r w:rsidR="000967BC" w:rsidRPr="0046479D">
        <w:t>gauzatzera</w:t>
      </w:r>
      <w:proofErr w:type="spellEnd"/>
      <w:r w:rsidR="000967BC" w:rsidRPr="0046479D">
        <w:t xml:space="preserve"> </w:t>
      </w:r>
      <w:proofErr w:type="spellStart"/>
      <w:r w:rsidR="000967BC" w:rsidRPr="0046479D">
        <w:t>destinatu</w:t>
      </w:r>
      <w:proofErr w:type="spellEnd"/>
      <w:r w:rsidR="000967BC" w:rsidRPr="0046479D">
        <w:t xml:space="preserve"> </w:t>
      </w:r>
      <w:proofErr w:type="spellStart"/>
      <w:r w:rsidR="000967BC" w:rsidRPr="0046479D">
        <w:t>diren</w:t>
      </w:r>
      <w:proofErr w:type="spellEnd"/>
      <w:r w:rsidR="000967BC" w:rsidRPr="0046479D">
        <w:t xml:space="preserve"> </w:t>
      </w:r>
      <w:proofErr w:type="spellStart"/>
      <w:r w:rsidR="000967BC" w:rsidRPr="0046479D">
        <w:t>langileei</w:t>
      </w:r>
      <w:proofErr w:type="spellEnd"/>
      <w:r w:rsidR="000967BC" w:rsidRPr="0046479D">
        <w:t xml:space="preserve"> </w:t>
      </w:r>
      <w:proofErr w:type="spellStart"/>
      <w:r w:rsidR="000967BC" w:rsidRPr="0046479D">
        <w:t>dagokienez</w:t>
      </w:r>
      <w:proofErr w:type="spellEnd"/>
      <w:r w:rsidR="000967BC" w:rsidRPr="0046479D">
        <w:t xml:space="preserve">, bai </w:t>
      </w:r>
      <w:proofErr w:type="spellStart"/>
      <w:r w:rsidR="000967BC" w:rsidRPr="0046479D">
        <w:t>eremu</w:t>
      </w:r>
      <w:proofErr w:type="spellEnd"/>
      <w:r w:rsidR="000967BC" w:rsidRPr="0046479D">
        <w:t xml:space="preserve"> </w:t>
      </w:r>
      <w:proofErr w:type="spellStart"/>
      <w:r w:rsidR="000967BC" w:rsidRPr="0046479D">
        <w:t>orokorrekoak</w:t>
      </w:r>
      <w:proofErr w:type="spellEnd"/>
      <w:r w:rsidR="000967BC" w:rsidRPr="0046479D">
        <w:t xml:space="preserve">, bai </w:t>
      </w:r>
      <w:proofErr w:type="spellStart"/>
      <w:r w:rsidR="000967BC" w:rsidRPr="0046479D">
        <w:t>sektorekoak</w:t>
      </w:r>
      <w:proofErr w:type="spellEnd"/>
      <w:r w:rsidR="000967BC" w:rsidRPr="0046479D">
        <w:t xml:space="preserve">, </w:t>
      </w:r>
      <w:proofErr w:type="spellStart"/>
      <w:r w:rsidR="000967BC" w:rsidRPr="0046479D">
        <w:t>lizitatzen</w:t>
      </w:r>
      <w:proofErr w:type="spellEnd"/>
      <w:r w:rsidR="000967BC" w:rsidRPr="0046479D">
        <w:t xml:space="preserve"> den </w:t>
      </w:r>
      <w:proofErr w:type="spellStart"/>
      <w:r w:rsidR="000967BC" w:rsidRPr="0046479D">
        <w:t>kontratuaren</w:t>
      </w:r>
      <w:proofErr w:type="spellEnd"/>
      <w:r w:rsidR="000967BC" w:rsidRPr="0046479D">
        <w:t xml:space="preserve"> </w:t>
      </w:r>
      <w:proofErr w:type="spellStart"/>
      <w:r w:rsidR="000967BC" w:rsidRPr="0046479D">
        <w:t>jarduera-sektoreari</w:t>
      </w:r>
      <w:proofErr w:type="spellEnd"/>
      <w:r w:rsidR="000967BC" w:rsidRPr="0046479D">
        <w:t xml:space="preserve"> </w:t>
      </w:r>
      <w:proofErr w:type="spellStart"/>
      <w:r w:rsidR="000967BC" w:rsidRPr="0046479D">
        <w:t>dagokionez</w:t>
      </w:r>
      <w:proofErr w:type="spellEnd"/>
      <w:r w:rsidR="000967BC" w:rsidRPr="0046479D">
        <w:t xml:space="preserve">, </w:t>
      </w:r>
      <w:proofErr w:type="spellStart"/>
      <w:r w:rsidR="000967BC" w:rsidRPr="0046479D">
        <w:t>sektore</w:t>
      </w:r>
      <w:proofErr w:type="spellEnd"/>
      <w:r w:rsidR="000967BC" w:rsidRPr="0046479D">
        <w:t xml:space="preserve"> </w:t>
      </w:r>
      <w:proofErr w:type="spellStart"/>
      <w:r w:rsidR="000967BC" w:rsidRPr="0046479D">
        <w:t>hori</w:t>
      </w:r>
      <w:proofErr w:type="spellEnd"/>
      <w:r w:rsidR="000967BC" w:rsidRPr="0046479D">
        <w:t xml:space="preserve"> </w:t>
      </w:r>
      <w:proofErr w:type="spellStart"/>
      <w:r w:rsidR="000967BC" w:rsidRPr="0046479D">
        <w:t>naziokoa</w:t>
      </w:r>
      <w:proofErr w:type="spellEnd"/>
      <w:r w:rsidR="000967BC" w:rsidRPr="0046479D">
        <w:t xml:space="preserve">, </w:t>
      </w:r>
      <w:proofErr w:type="spellStart"/>
      <w:r w:rsidR="000967BC" w:rsidRPr="0046479D">
        <w:t>Europar</w:t>
      </w:r>
      <w:proofErr w:type="spellEnd"/>
      <w:r w:rsidR="000967BC" w:rsidRPr="0046479D">
        <w:t xml:space="preserve"> </w:t>
      </w:r>
      <w:proofErr w:type="spellStart"/>
      <w:r w:rsidR="000967BC" w:rsidRPr="0046479D">
        <w:t>Batasunekoa</w:t>
      </w:r>
      <w:proofErr w:type="spellEnd"/>
      <w:r w:rsidR="000967BC" w:rsidRPr="0046479D">
        <w:t xml:space="preserve"> </w:t>
      </w:r>
      <w:proofErr w:type="spellStart"/>
      <w:r w:rsidR="000967BC" w:rsidRPr="0046479D">
        <w:t>edo</w:t>
      </w:r>
      <w:proofErr w:type="spellEnd"/>
      <w:r w:rsidR="000967BC" w:rsidRPr="0046479D">
        <w:t xml:space="preserve"> </w:t>
      </w:r>
      <w:proofErr w:type="spellStart"/>
      <w:r w:rsidR="000967BC" w:rsidRPr="0046479D">
        <w:t>nazioartekoa</w:t>
      </w:r>
      <w:proofErr w:type="spellEnd"/>
      <w:r w:rsidR="000967BC" w:rsidRPr="0046479D">
        <w:t xml:space="preserve"> izan, </w:t>
      </w:r>
      <w:proofErr w:type="spellStart"/>
      <w:r w:rsidR="000967BC" w:rsidRPr="0046479D">
        <w:t>bereziki</w:t>
      </w:r>
      <w:proofErr w:type="spellEnd"/>
      <w:r w:rsidR="000967BC" w:rsidRPr="0046479D">
        <w:t xml:space="preserve"> </w:t>
      </w:r>
      <w:proofErr w:type="spellStart"/>
      <w:r w:rsidR="000967BC" w:rsidRPr="0046479D">
        <w:t>SPKLren</w:t>
      </w:r>
      <w:proofErr w:type="spellEnd"/>
      <w:r w:rsidR="000967BC" w:rsidRPr="0046479D">
        <w:t xml:space="preserve"> V. </w:t>
      </w:r>
      <w:proofErr w:type="spellStart"/>
      <w:r w:rsidR="000967BC" w:rsidRPr="0046479D">
        <w:t>eranskinean</w:t>
      </w:r>
      <w:proofErr w:type="spellEnd"/>
      <w:r w:rsidR="000967BC" w:rsidRPr="0046479D">
        <w:t xml:space="preserve"> </w:t>
      </w:r>
      <w:proofErr w:type="spellStart"/>
      <w:r w:rsidR="000967BC" w:rsidRPr="0046479D">
        <w:t>jasotako</w:t>
      </w:r>
      <w:proofErr w:type="spellEnd"/>
      <w:r w:rsidR="000967BC" w:rsidRPr="0046479D">
        <w:t xml:space="preserve"> </w:t>
      </w:r>
      <w:proofErr w:type="spellStart"/>
      <w:r w:rsidR="000967BC" w:rsidRPr="0046479D">
        <w:t>nazioarteko</w:t>
      </w:r>
      <w:proofErr w:type="spellEnd"/>
      <w:r w:rsidR="000967BC" w:rsidRPr="0046479D">
        <w:t xml:space="preserve"> </w:t>
      </w:r>
      <w:proofErr w:type="spellStart"/>
      <w:r w:rsidR="000967BC" w:rsidRPr="0046479D">
        <w:t>hitzarmenei</w:t>
      </w:r>
      <w:proofErr w:type="spellEnd"/>
      <w:r w:rsidR="000967BC" w:rsidRPr="0046479D">
        <w:t xml:space="preserve"> </w:t>
      </w:r>
      <w:proofErr w:type="spellStart"/>
      <w:r w:rsidR="000967BC" w:rsidRPr="0046479D">
        <w:t>dagokienez</w:t>
      </w:r>
      <w:proofErr w:type="spellEnd"/>
      <w:r w:rsidR="000967BC" w:rsidRPr="0046479D">
        <w:t>.</w:t>
      </w:r>
    </w:p>
    <w:p w14:paraId="5DC2EA04" w14:textId="77777777" w:rsidR="00CA15A7" w:rsidRPr="0046479D" w:rsidRDefault="00CA15A7" w:rsidP="004B52DF">
      <w:pPr>
        <w:ind w:left="-218"/>
        <w:jc w:val="both"/>
        <w:rPr>
          <w:b/>
          <w:u w:val="single"/>
        </w:rPr>
      </w:pPr>
    </w:p>
    <w:p w14:paraId="0D33EA2E" w14:textId="60342AE6" w:rsidR="00CA15A7" w:rsidRPr="0046479D" w:rsidRDefault="000967BC" w:rsidP="004B52DF">
      <w:pPr>
        <w:ind w:left="-284"/>
        <w:jc w:val="both"/>
      </w:pPr>
      <w:r w:rsidRPr="0046479D">
        <w:t xml:space="preserve">Era </w:t>
      </w:r>
      <w:proofErr w:type="spellStart"/>
      <w:r w:rsidRPr="0046479D">
        <w:t>berean</w:t>
      </w:r>
      <w:proofErr w:type="spellEnd"/>
      <w:r w:rsidRPr="0046479D">
        <w:t xml:space="preserve">, </w:t>
      </w:r>
      <w:proofErr w:type="spellStart"/>
      <w:r w:rsidRPr="0046479D">
        <w:t>adjudikaziodunak</w:t>
      </w:r>
      <w:proofErr w:type="spellEnd"/>
      <w:r w:rsidRPr="0046479D">
        <w:t xml:space="preserve"> </w:t>
      </w:r>
      <w:proofErr w:type="spellStart"/>
      <w:r w:rsidRPr="0046479D">
        <w:t>nahitaez</w:t>
      </w:r>
      <w:proofErr w:type="spellEnd"/>
      <w:r w:rsidRPr="0046479D">
        <w:t xml:space="preserve"> </w:t>
      </w:r>
      <w:proofErr w:type="spellStart"/>
      <w:r w:rsidRPr="0046479D">
        <w:t>bete</w:t>
      </w:r>
      <w:proofErr w:type="spellEnd"/>
      <w:r w:rsidRPr="0046479D">
        <w:t xml:space="preserve"> </w:t>
      </w:r>
      <w:proofErr w:type="spellStart"/>
      <w:r w:rsidRPr="0046479D">
        <w:t>beharko</w:t>
      </w:r>
      <w:proofErr w:type="spellEnd"/>
      <w:r w:rsidRPr="0046479D">
        <w:t xml:space="preserve"> </w:t>
      </w:r>
      <w:proofErr w:type="spellStart"/>
      <w:r w:rsidRPr="0046479D">
        <w:t>ditu</w:t>
      </w:r>
      <w:proofErr w:type="spellEnd"/>
      <w:r w:rsidRPr="0046479D">
        <w:t xml:space="preserve"> </w:t>
      </w:r>
      <w:proofErr w:type="spellStart"/>
      <w:r w:rsidRPr="0046479D">
        <w:t>kontratua</w:t>
      </w:r>
      <w:proofErr w:type="spellEnd"/>
      <w:r w:rsidRPr="0046479D">
        <w:t xml:space="preserve"> </w:t>
      </w:r>
      <w:proofErr w:type="spellStart"/>
      <w:r w:rsidRPr="0046479D">
        <w:t>gauzatzera</w:t>
      </w:r>
      <w:proofErr w:type="spellEnd"/>
      <w:r w:rsidRPr="0046479D">
        <w:t xml:space="preserve"> </w:t>
      </w:r>
      <w:proofErr w:type="spellStart"/>
      <w:r w:rsidRPr="0046479D">
        <w:t>bideratutako</w:t>
      </w:r>
      <w:proofErr w:type="spellEnd"/>
      <w:r w:rsidRPr="0046479D">
        <w:t xml:space="preserve"> </w:t>
      </w:r>
      <w:proofErr w:type="spellStart"/>
      <w:r w:rsidRPr="0046479D">
        <w:t>langileen</w:t>
      </w:r>
      <w:proofErr w:type="spellEnd"/>
      <w:r w:rsidRPr="0046479D">
        <w:t xml:space="preserve"> </w:t>
      </w:r>
      <w:proofErr w:type="spellStart"/>
      <w:r w:rsidRPr="0046479D">
        <w:t>soldata-baldintzak</w:t>
      </w:r>
      <w:proofErr w:type="spellEnd"/>
      <w:r w:rsidRPr="0046479D">
        <w:t xml:space="preserve">, </w:t>
      </w:r>
      <w:proofErr w:type="spellStart"/>
      <w:r w:rsidRPr="0046479D">
        <w:t>aplikatu</w:t>
      </w:r>
      <w:proofErr w:type="spellEnd"/>
      <w:r w:rsidRPr="0046479D">
        <w:t xml:space="preserve"> </w:t>
      </w:r>
      <w:proofErr w:type="spellStart"/>
      <w:r w:rsidRPr="0046479D">
        <w:t>beharreko</w:t>
      </w:r>
      <w:proofErr w:type="spellEnd"/>
      <w:r w:rsidRPr="0046479D">
        <w:t xml:space="preserve"> </w:t>
      </w:r>
      <w:proofErr w:type="spellStart"/>
      <w:r w:rsidRPr="0046479D">
        <w:t>hitzarmen</w:t>
      </w:r>
      <w:proofErr w:type="spellEnd"/>
      <w:r w:rsidRPr="0046479D">
        <w:t xml:space="preserve"> </w:t>
      </w:r>
      <w:proofErr w:type="spellStart"/>
      <w:r w:rsidRPr="0046479D">
        <w:t>kolektiboen</w:t>
      </w:r>
      <w:proofErr w:type="spellEnd"/>
      <w:r w:rsidRPr="0046479D">
        <w:t xml:space="preserve"> </w:t>
      </w:r>
      <w:proofErr w:type="spellStart"/>
      <w:r w:rsidRPr="0046479D">
        <w:t>arabera</w:t>
      </w:r>
      <w:proofErr w:type="spellEnd"/>
      <w:r w:rsidRPr="0046479D">
        <w:t xml:space="preserve">, eta </w:t>
      </w:r>
      <w:proofErr w:type="spellStart"/>
      <w:r w:rsidRPr="0046479D">
        <w:t>Sektore</w:t>
      </w:r>
      <w:proofErr w:type="spellEnd"/>
      <w:r w:rsidRPr="0046479D">
        <w:t xml:space="preserve"> </w:t>
      </w:r>
      <w:proofErr w:type="spellStart"/>
      <w:r w:rsidRPr="0046479D">
        <w:t>Publikoko</w:t>
      </w:r>
      <w:proofErr w:type="spellEnd"/>
      <w:r w:rsidRPr="0046479D">
        <w:t xml:space="preserve"> </w:t>
      </w:r>
      <w:proofErr w:type="spellStart"/>
      <w:r w:rsidRPr="0046479D">
        <w:t>Kontratuei</w:t>
      </w:r>
      <w:proofErr w:type="spellEnd"/>
      <w:r w:rsidRPr="0046479D">
        <w:t xml:space="preserve"> </w:t>
      </w:r>
      <w:proofErr w:type="spellStart"/>
      <w:r w:rsidRPr="0046479D">
        <w:t>buruzko</w:t>
      </w:r>
      <w:proofErr w:type="spellEnd"/>
      <w:r w:rsidRPr="0046479D">
        <w:t xml:space="preserve"> 9/2017 </w:t>
      </w:r>
      <w:proofErr w:type="spellStart"/>
      <w:r w:rsidRPr="0046479D">
        <w:t>Legeak</w:t>
      </w:r>
      <w:proofErr w:type="spellEnd"/>
      <w:r w:rsidRPr="0046479D">
        <w:t xml:space="preserve"> eta hura </w:t>
      </w:r>
      <w:proofErr w:type="spellStart"/>
      <w:r w:rsidRPr="0046479D">
        <w:t>garatzeko</w:t>
      </w:r>
      <w:proofErr w:type="spellEnd"/>
      <w:r w:rsidRPr="0046479D">
        <w:t xml:space="preserve"> </w:t>
      </w:r>
      <w:proofErr w:type="spellStart"/>
      <w:r w:rsidRPr="0046479D">
        <w:t>arauek</w:t>
      </w:r>
      <w:proofErr w:type="spellEnd"/>
      <w:r w:rsidRPr="0046479D">
        <w:t xml:space="preserve"> </w:t>
      </w:r>
      <w:proofErr w:type="spellStart"/>
      <w:r w:rsidRPr="0046479D">
        <w:t>eskatzen</w:t>
      </w:r>
      <w:proofErr w:type="spellEnd"/>
      <w:r w:rsidRPr="0046479D">
        <w:t xml:space="preserve"> </w:t>
      </w:r>
      <w:proofErr w:type="spellStart"/>
      <w:r w:rsidRPr="0046479D">
        <w:t>dituzten</w:t>
      </w:r>
      <w:proofErr w:type="spellEnd"/>
      <w:r w:rsidRPr="0046479D">
        <w:t xml:space="preserve"> </w:t>
      </w:r>
      <w:proofErr w:type="spellStart"/>
      <w:r w:rsidRPr="0046479D">
        <w:t>gainerako</w:t>
      </w:r>
      <w:proofErr w:type="spellEnd"/>
      <w:r w:rsidRPr="0046479D">
        <w:t xml:space="preserve"> </w:t>
      </w:r>
      <w:proofErr w:type="spellStart"/>
      <w:r w:rsidRPr="0046479D">
        <w:t>aipamenak</w:t>
      </w:r>
      <w:proofErr w:type="spellEnd"/>
      <w:r w:rsidRPr="0046479D">
        <w:t xml:space="preserve">. </w:t>
      </w:r>
      <w:proofErr w:type="spellStart"/>
      <w:r w:rsidRPr="0046479D">
        <w:t>Langile</w:t>
      </w:r>
      <w:proofErr w:type="spellEnd"/>
      <w:r w:rsidRPr="0046479D">
        <w:t xml:space="preserve"> </w:t>
      </w:r>
      <w:proofErr w:type="spellStart"/>
      <w:r w:rsidRPr="0046479D">
        <w:t>horien</w:t>
      </w:r>
      <w:proofErr w:type="spellEnd"/>
      <w:r w:rsidRPr="0046479D">
        <w:t xml:space="preserve"> </w:t>
      </w:r>
      <w:proofErr w:type="spellStart"/>
      <w:r w:rsidRPr="0046479D">
        <w:t>soldatak</w:t>
      </w:r>
      <w:proofErr w:type="spellEnd"/>
      <w:r w:rsidRPr="0046479D">
        <w:t xml:space="preserve"> eta </w:t>
      </w:r>
      <w:proofErr w:type="spellStart"/>
      <w:r w:rsidRPr="0046479D">
        <w:t>Gizarte</w:t>
      </w:r>
      <w:proofErr w:type="spellEnd"/>
      <w:r w:rsidRPr="0046479D">
        <w:t xml:space="preserve"> </w:t>
      </w:r>
      <w:proofErr w:type="spellStart"/>
      <w:r w:rsidRPr="0046479D">
        <w:t>Segurantzako</w:t>
      </w:r>
      <w:proofErr w:type="spellEnd"/>
      <w:r w:rsidRPr="0046479D">
        <w:t xml:space="preserve"> </w:t>
      </w:r>
      <w:proofErr w:type="spellStart"/>
      <w:r w:rsidRPr="0046479D">
        <w:t>kotizazioak</w:t>
      </w:r>
      <w:proofErr w:type="spellEnd"/>
      <w:r w:rsidRPr="0046479D">
        <w:t xml:space="preserve"> </w:t>
      </w:r>
      <w:proofErr w:type="spellStart"/>
      <w:r w:rsidRPr="0046479D">
        <w:t>ordainduta</w:t>
      </w:r>
      <w:proofErr w:type="spellEnd"/>
      <w:r w:rsidRPr="0046479D">
        <w:t xml:space="preserve"> </w:t>
      </w:r>
      <w:proofErr w:type="spellStart"/>
      <w:r w:rsidRPr="0046479D">
        <w:t>eduki</w:t>
      </w:r>
      <w:proofErr w:type="spellEnd"/>
      <w:r w:rsidRPr="0046479D">
        <w:t xml:space="preserve"> </w:t>
      </w:r>
      <w:proofErr w:type="spellStart"/>
      <w:r w:rsidRPr="0046479D">
        <w:t>beharko</w:t>
      </w:r>
      <w:proofErr w:type="spellEnd"/>
      <w:r w:rsidRPr="0046479D">
        <w:t xml:space="preserve"> </w:t>
      </w:r>
      <w:proofErr w:type="spellStart"/>
      <w:r w:rsidRPr="0046479D">
        <w:t>ditu</w:t>
      </w:r>
      <w:proofErr w:type="spellEnd"/>
      <w:r w:rsidR="00CA15A7" w:rsidRPr="0046479D">
        <w:t xml:space="preserve">. </w:t>
      </w:r>
    </w:p>
    <w:p w14:paraId="52AF9510" w14:textId="77777777" w:rsidR="00CA15A7" w:rsidRPr="0046479D" w:rsidRDefault="00CA15A7" w:rsidP="004B52DF">
      <w:pPr>
        <w:ind w:left="-284"/>
        <w:jc w:val="both"/>
        <w:rPr>
          <w:u w:val="single"/>
        </w:rPr>
      </w:pPr>
    </w:p>
    <w:p w14:paraId="5D113E6D" w14:textId="264658A8" w:rsidR="00CA15A7" w:rsidRPr="0046479D" w:rsidRDefault="000967BC" w:rsidP="004B52DF">
      <w:pPr>
        <w:ind w:left="-284"/>
        <w:jc w:val="both"/>
      </w:pPr>
      <w:proofErr w:type="spellStart"/>
      <w:r w:rsidRPr="0046479D">
        <w:t>Orobat</w:t>
      </w:r>
      <w:proofErr w:type="spellEnd"/>
      <w:r w:rsidRPr="0046479D">
        <w:t xml:space="preserve">, </w:t>
      </w:r>
      <w:proofErr w:type="spellStart"/>
      <w:r w:rsidRPr="0046479D">
        <w:t>adjudikaziodunak</w:t>
      </w:r>
      <w:proofErr w:type="spellEnd"/>
      <w:r w:rsidRPr="0046479D">
        <w:t xml:space="preserve"> </w:t>
      </w:r>
      <w:proofErr w:type="spellStart"/>
      <w:r w:rsidRPr="0046479D">
        <w:t>zorrotz</w:t>
      </w:r>
      <w:proofErr w:type="spellEnd"/>
      <w:r w:rsidRPr="0046479D">
        <w:t xml:space="preserve"> </w:t>
      </w:r>
      <w:proofErr w:type="spellStart"/>
      <w:r w:rsidRPr="0046479D">
        <w:t>bete</w:t>
      </w:r>
      <w:proofErr w:type="spellEnd"/>
      <w:r w:rsidRPr="0046479D">
        <w:t xml:space="preserve"> </w:t>
      </w:r>
      <w:proofErr w:type="spellStart"/>
      <w:r w:rsidRPr="0046479D">
        <w:t>beharko</w:t>
      </w:r>
      <w:proofErr w:type="spellEnd"/>
      <w:r w:rsidRPr="0046479D">
        <w:t xml:space="preserve"> du </w:t>
      </w:r>
      <w:proofErr w:type="spellStart"/>
      <w:r w:rsidRPr="0046479D">
        <w:t>gizarte-segurantzari</w:t>
      </w:r>
      <w:proofErr w:type="spellEnd"/>
      <w:r w:rsidRPr="0046479D">
        <w:t xml:space="preserve">, </w:t>
      </w:r>
      <w:proofErr w:type="spellStart"/>
      <w:r w:rsidRPr="0046479D">
        <w:t>desgaituen</w:t>
      </w:r>
      <w:proofErr w:type="spellEnd"/>
      <w:r w:rsidRPr="0046479D">
        <w:t xml:space="preserve"> </w:t>
      </w:r>
      <w:proofErr w:type="spellStart"/>
      <w:r w:rsidRPr="0046479D">
        <w:t>gizarteratzeari</w:t>
      </w:r>
      <w:proofErr w:type="spellEnd"/>
      <w:r w:rsidRPr="0046479D">
        <w:t xml:space="preserve">, </w:t>
      </w:r>
      <w:proofErr w:type="spellStart"/>
      <w:r w:rsidRPr="0046479D">
        <w:t>gizonen</w:t>
      </w:r>
      <w:proofErr w:type="spellEnd"/>
      <w:r w:rsidRPr="0046479D">
        <w:t xml:space="preserve"> eta </w:t>
      </w:r>
      <w:proofErr w:type="spellStart"/>
      <w:r w:rsidRPr="0046479D">
        <w:t>emakumeen</w:t>
      </w:r>
      <w:proofErr w:type="spellEnd"/>
      <w:r w:rsidRPr="0046479D">
        <w:t xml:space="preserve"> </w:t>
      </w:r>
      <w:proofErr w:type="spellStart"/>
      <w:r w:rsidRPr="0046479D">
        <w:t>arteko</w:t>
      </w:r>
      <w:proofErr w:type="spellEnd"/>
      <w:r w:rsidRPr="0046479D">
        <w:t xml:space="preserve"> </w:t>
      </w:r>
      <w:proofErr w:type="spellStart"/>
      <w:r w:rsidRPr="0046479D">
        <w:t>berdintasun</w:t>
      </w:r>
      <w:proofErr w:type="spellEnd"/>
      <w:r w:rsidRPr="0046479D">
        <w:t xml:space="preserve"> </w:t>
      </w:r>
      <w:proofErr w:type="spellStart"/>
      <w:r w:rsidRPr="0046479D">
        <w:t>eraginkorrari</w:t>
      </w:r>
      <w:proofErr w:type="spellEnd"/>
      <w:r w:rsidRPr="0046479D">
        <w:t xml:space="preserve"> eta </w:t>
      </w:r>
      <w:proofErr w:type="spellStart"/>
      <w:r w:rsidRPr="0046479D">
        <w:t>laneko</w:t>
      </w:r>
      <w:proofErr w:type="spellEnd"/>
      <w:r w:rsidRPr="0046479D">
        <w:t xml:space="preserve"> </w:t>
      </w:r>
      <w:proofErr w:type="spellStart"/>
      <w:r w:rsidRPr="0046479D">
        <w:t>arriskuen</w:t>
      </w:r>
      <w:proofErr w:type="spellEnd"/>
      <w:r w:rsidRPr="0046479D">
        <w:t xml:space="preserve"> </w:t>
      </w:r>
      <w:proofErr w:type="spellStart"/>
      <w:r w:rsidRPr="0046479D">
        <w:t>prebentzioari</w:t>
      </w:r>
      <w:proofErr w:type="spellEnd"/>
      <w:r w:rsidRPr="0046479D">
        <w:t xml:space="preserve"> </w:t>
      </w:r>
      <w:proofErr w:type="spellStart"/>
      <w:r w:rsidRPr="0046479D">
        <w:t>buruz</w:t>
      </w:r>
      <w:proofErr w:type="spellEnd"/>
      <w:r w:rsidRPr="0046479D">
        <w:t xml:space="preserve"> </w:t>
      </w:r>
      <w:proofErr w:type="spellStart"/>
      <w:r w:rsidRPr="0046479D">
        <w:t>indarrean</w:t>
      </w:r>
      <w:proofErr w:type="spellEnd"/>
      <w:r w:rsidRPr="0046479D">
        <w:t xml:space="preserve"> </w:t>
      </w:r>
      <w:proofErr w:type="spellStart"/>
      <w:r w:rsidRPr="0046479D">
        <w:t>dagoen</w:t>
      </w:r>
      <w:proofErr w:type="spellEnd"/>
      <w:r w:rsidRPr="0046479D">
        <w:t xml:space="preserve"> </w:t>
      </w:r>
      <w:proofErr w:type="spellStart"/>
      <w:r w:rsidRPr="0046479D">
        <w:t>araudian</w:t>
      </w:r>
      <w:proofErr w:type="spellEnd"/>
      <w:r w:rsidRPr="0046479D">
        <w:t xml:space="preserve"> </w:t>
      </w:r>
      <w:proofErr w:type="spellStart"/>
      <w:r w:rsidRPr="0046479D">
        <w:t>ezarritakoa</w:t>
      </w:r>
      <w:proofErr w:type="spellEnd"/>
      <w:r w:rsidRPr="0046479D">
        <w:t xml:space="preserve">, </w:t>
      </w:r>
      <w:proofErr w:type="spellStart"/>
      <w:r w:rsidRPr="0046479D">
        <w:t>alderdi</w:t>
      </w:r>
      <w:proofErr w:type="spellEnd"/>
      <w:r w:rsidRPr="0046479D">
        <w:t xml:space="preserve"> eta </w:t>
      </w:r>
      <w:proofErr w:type="spellStart"/>
      <w:r w:rsidRPr="0046479D">
        <w:t>erregulazio</w:t>
      </w:r>
      <w:proofErr w:type="spellEnd"/>
      <w:r w:rsidRPr="0046479D">
        <w:t xml:space="preserve"> </w:t>
      </w:r>
      <w:proofErr w:type="spellStart"/>
      <w:r w:rsidRPr="0046479D">
        <w:t>guztietan</w:t>
      </w:r>
      <w:proofErr w:type="spellEnd"/>
      <w:r w:rsidRPr="0046479D">
        <w:t xml:space="preserve">. </w:t>
      </w:r>
      <w:proofErr w:type="spellStart"/>
      <w:r w:rsidRPr="0046479D">
        <w:t>Erakunde</w:t>
      </w:r>
      <w:proofErr w:type="spellEnd"/>
      <w:r w:rsidRPr="0046479D">
        <w:t xml:space="preserve"> </w:t>
      </w:r>
      <w:proofErr w:type="spellStart"/>
      <w:r w:rsidRPr="0046479D">
        <w:t>kontratatzaileak</w:t>
      </w:r>
      <w:proofErr w:type="spellEnd"/>
      <w:r w:rsidRPr="0046479D">
        <w:t xml:space="preserve"> </w:t>
      </w:r>
      <w:proofErr w:type="spellStart"/>
      <w:r w:rsidRPr="0046479D">
        <w:t>ez</w:t>
      </w:r>
      <w:proofErr w:type="spellEnd"/>
      <w:r w:rsidRPr="0046479D">
        <w:t xml:space="preserve"> du </w:t>
      </w:r>
      <w:proofErr w:type="spellStart"/>
      <w:r w:rsidRPr="0046479D">
        <w:t>inolako</w:t>
      </w:r>
      <w:proofErr w:type="spellEnd"/>
      <w:r w:rsidRPr="0046479D">
        <w:t xml:space="preserve"> </w:t>
      </w:r>
      <w:proofErr w:type="spellStart"/>
      <w:r w:rsidRPr="0046479D">
        <w:t>erantzukizunik</w:t>
      </w:r>
      <w:proofErr w:type="spellEnd"/>
      <w:r w:rsidRPr="0046479D">
        <w:t xml:space="preserve"> izango </w:t>
      </w:r>
      <w:proofErr w:type="spellStart"/>
      <w:r w:rsidRPr="0046479D">
        <w:t>xedapen</w:t>
      </w:r>
      <w:proofErr w:type="spellEnd"/>
      <w:r w:rsidRPr="0046479D">
        <w:t xml:space="preserve"> </w:t>
      </w:r>
      <w:proofErr w:type="spellStart"/>
      <w:r w:rsidRPr="0046479D">
        <w:t>horiek</w:t>
      </w:r>
      <w:proofErr w:type="spellEnd"/>
      <w:r w:rsidRPr="0046479D">
        <w:t xml:space="preserve"> eta </w:t>
      </w:r>
      <w:proofErr w:type="spellStart"/>
      <w:r w:rsidRPr="0046479D">
        <w:t>adjudikaziodunak</w:t>
      </w:r>
      <w:proofErr w:type="spellEnd"/>
      <w:r w:rsidRPr="0046479D">
        <w:t xml:space="preserve"> </w:t>
      </w:r>
      <w:proofErr w:type="spellStart"/>
      <w:r w:rsidRPr="0046479D">
        <w:t>lan-arloan</w:t>
      </w:r>
      <w:proofErr w:type="spellEnd"/>
      <w:r w:rsidRPr="0046479D">
        <w:t xml:space="preserve"> </w:t>
      </w:r>
      <w:proofErr w:type="spellStart"/>
      <w:r w:rsidRPr="0046479D">
        <w:t>sortzen</w:t>
      </w:r>
      <w:proofErr w:type="spellEnd"/>
      <w:r w:rsidRPr="0046479D">
        <w:t xml:space="preserve"> </w:t>
      </w:r>
      <w:proofErr w:type="spellStart"/>
      <w:r w:rsidRPr="0046479D">
        <w:t>dituen</w:t>
      </w:r>
      <w:proofErr w:type="spellEnd"/>
      <w:r w:rsidRPr="0046479D">
        <w:t xml:space="preserve"> </w:t>
      </w:r>
      <w:proofErr w:type="spellStart"/>
      <w:r w:rsidRPr="0046479D">
        <w:t>gainerako</w:t>
      </w:r>
      <w:proofErr w:type="spellEnd"/>
      <w:r w:rsidRPr="0046479D">
        <w:t xml:space="preserve"> </w:t>
      </w:r>
      <w:proofErr w:type="spellStart"/>
      <w:r w:rsidRPr="0046479D">
        <w:t>xedapenak</w:t>
      </w:r>
      <w:proofErr w:type="spellEnd"/>
      <w:r w:rsidRPr="0046479D">
        <w:t xml:space="preserve"> </w:t>
      </w:r>
      <w:proofErr w:type="spellStart"/>
      <w:r w:rsidRPr="0046479D">
        <w:t>ez</w:t>
      </w:r>
      <w:proofErr w:type="spellEnd"/>
      <w:r w:rsidRPr="0046479D">
        <w:t xml:space="preserve"> </w:t>
      </w:r>
      <w:proofErr w:type="spellStart"/>
      <w:r w:rsidRPr="0046479D">
        <w:t>betetzeagatik</w:t>
      </w:r>
      <w:proofErr w:type="spellEnd"/>
      <w:r w:rsidRPr="0046479D">
        <w:t>.</w:t>
      </w:r>
    </w:p>
    <w:p w14:paraId="7B617CF7" w14:textId="77777777" w:rsidR="004B52DF" w:rsidRPr="0046479D" w:rsidRDefault="004B52DF" w:rsidP="004B52DF">
      <w:pPr>
        <w:ind w:left="-284"/>
        <w:jc w:val="both"/>
      </w:pPr>
    </w:p>
    <w:p w14:paraId="68E79C33" w14:textId="1CCCD940" w:rsidR="00CA15A7" w:rsidRPr="0046479D" w:rsidRDefault="004B52DF" w:rsidP="004B52DF">
      <w:pPr>
        <w:ind w:left="-284"/>
        <w:jc w:val="both"/>
      </w:pPr>
      <w:r w:rsidRPr="0046479D">
        <w:t>17</w:t>
      </w:r>
      <w:r w:rsidR="00CA15A7" w:rsidRPr="0046479D">
        <w:t xml:space="preserve">.3. </w:t>
      </w:r>
      <w:proofErr w:type="spellStart"/>
      <w:r w:rsidR="000967BC" w:rsidRPr="0046479D">
        <w:t>Zerbitzua</w:t>
      </w:r>
      <w:proofErr w:type="spellEnd"/>
      <w:r w:rsidR="000967BC" w:rsidRPr="0046479D">
        <w:t xml:space="preserve"> </w:t>
      </w:r>
      <w:proofErr w:type="spellStart"/>
      <w:r w:rsidR="000967BC" w:rsidRPr="0046479D">
        <w:t>ematera</w:t>
      </w:r>
      <w:proofErr w:type="spellEnd"/>
      <w:r w:rsidR="000967BC" w:rsidRPr="0046479D">
        <w:t xml:space="preserve"> </w:t>
      </w:r>
      <w:proofErr w:type="spellStart"/>
      <w:r w:rsidR="000967BC" w:rsidRPr="0046479D">
        <w:t>atxikitako</w:t>
      </w:r>
      <w:proofErr w:type="spellEnd"/>
      <w:r w:rsidR="000967BC" w:rsidRPr="0046479D">
        <w:t xml:space="preserve"> </w:t>
      </w:r>
      <w:proofErr w:type="spellStart"/>
      <w:r w:rsidR="000967BC" w:rsidRPr="0046479D">
        <w:t>langileak</w:t>
      </w:r>
      <w:proofErr w:type="spellEnd"/>
      <w:r w:rsidR="000967BC" w:rsidRPr="0046479D">
        <w:t xml:space="preserve"> </w:t>
      </w:r>
      <w:proofErr w:type="spellStart"/>
      <w:r w:rsidR="000967BC" w:rsidRPr="0046479D">
        <w:t>enpresa</w:t>
      </w:r>
      <w:proofErr w:type="spellEnd"/>
      <w:r w:rsidR="000967BC" w:rsidRPr="0046479D">
        <w:t xml:space="preserve"> </w:t>
      </w:r>
      <w:proofErr w:type="spellStart"/>
      <w:r w:rsidR="000967BC" w:rsidRPr="0046479D">
        <w:t>adjudikaziodunaren</w:t>
      </w:r>
      <w:proofErr w:type="spellEnd"/>
      <w:r w:rsidR="000967BC" w:rsidRPr="0046479D">
        <w:t xml:space="preserve"> </w:t>
      </w:r>
      <w:proofErr w:type="spellStart"/>
      <w:r w:rsidR="000967BC" w:rsidRPr="0046479D">
        <w:t>mende</w:t>
      </w:r>
      <w:proofErr w:type="spellEnd"/>
      <w:r w:rsidR="000967BC" w:rsidRPr="0046479D">
        <w:t xml:space="preserve"> </w:t>
      </w:r>
      <w:proofErr w:type="spellStart"/>
      <w:r w:rsidR="000967BC" w:rsidRPr="0046479D">
        <w:t>egongo</w:t>
      </w:r>
      <w:proofErr w:type="spellEnd"/>
      <w:r w:rsidR="000967BC" w:rsidRPr="0046479D">
        <w:t xml:space="preserve"> </w:t>
      </w:r>
      <w:proofErr w:type="spellStart"/>
      <w:r w:rsidR="000967BC" w:rsidRPr="0046479D">
        <w:t>dira</w:t>
      </w:r>
      <w:proofErr w:type="spellEnd"/>
      <w:r w:rsidR="000967BC" w:rsidRPr="0046479D">
        <w:t xml:space="preserve"> </w:t>
      </w:r>
      <w:proofErr w:type="spellStart"/>
      <w:r w:rsidR="000967BC" w:rsidRPr="0046479D">
        <w:t>soil-soilik</w:t>
      </w:r>
      <w:proofErr w:type="spellEnd"/>
      <w:r w:rsidR="000967BC" w:rsidRPr="0046479D">
        <w:t xml:space="preserve">, eta </w:t>
      </w:r>
      <w:proofErr w:type="spellStart"/>
      <w:r w:rsidR="000967BC" w:rsidRPr="0046479D">
        <w:t>hark</w:t>
      </w:r>
      <w:proofErr w:type="spellEnd"/>
      <w:r w:rsidR="000967BC" w:rsidRPr="0046479D">
        <w:t xml:space="preserve"> </w:t>
      </w:r>
      <w:proofErr w:type="spellStart"/>
      <w:r w:rsidR="000967BC" w:rsidRPr="0046479D">
        <w:t>bakarrik</w:t>
      </w:r>
      <w:proofErr w:type="spellEnd"/>
      <w:r w:rsidR="000967BC" w:rsidRPr="0046479D">
        <w:t xml:space="preserve"> izango </w:t>
      </w:r>
      <w:proofErr w:type="spellStart"/>
      <w:r w:rsidR="000967BC" w:rsidRPr="0046479D">
        <w:t>ditu</w:t>
      </w:r>
      <w:proofErr w:type="spellEnd"/>
      <w:r w:rsidR="000967BC" w:rsidRPr="0046479D">
        <w:t xml:space="preserve"> </w:t>
      </w:r>
      <w:proofErr w:type="spellStart"/>
      <w:r w:rsidR="000967BC" w:rsidRPr="0046479D">
        <w:t>enplegu-emaileari</w:t>
      </w:r>
      <w:proofErr w:type="spellEnd"/>
      <w:r w:rsidR="000967BC" w:rsidRPr="0046479D">
        <w:t xml:space="preserve"> </w:t>
      </w:r>
      <w:proofErr w:type="spellStart"/>
      <w:r w:rsidR="000967BC" w:rsidRPr="0046479D">
        <w:t>dagozkion</w:t>
      </w:r>
      <w:proofErr w:type="spellEnd"/>
      <w:r w:rsidR="000967BC" w:rsidRPr="0046479D">
        <w:t xml:space="preserve"> </w:t>
      </w:r>
      <w:proofErr w:type="spellStart"/>
      <w:r w:rsidR="000967BC" w:rsidRPr="0046479D">
        <w:t>eskubideak</w:t>
      </w:r>
      <w:proofErr w:type="spellEnd"/>
      <w:r w:rsidR="000967BC" w:rsidRPr="0046479D">
        <w:t xml:space="preserve"> eta </w:t>
      </w:r>
      <w:proofErr w:type="spellStart"/>
      <w:r w:rsidR="000967BC" w:rsidRPr="0046479D">
        <w:t>betebeharrak</w:t>
      </w:r>
      <w:proofErr w:type="spellEnd"/>
      <w:r w:rsidR="000967BC" w:rsidRPr="0046479D">
        <w:t xml:space="preserve">. </w:t>
      </w:r>
      <w:proofErr w:type="spellStart"/>
      <w:r w:rsidR="000967BC" w:rsidRPr="0046479D">
        <w:t>Horretarako</w:t>
      </w:r>
      <w:proofErr w:type="spellEnd"/>
      <w:r w:rsidR="000967BC" w:rsidRPr="0046479D">
        <w:t xml:space="preserve">, </w:t>
      </w:r>
      <w:proofErr w:type="spellStart"/>
      <w:r w:rsidR="000967BC" w:rsidRPr="0046479D">
        <w:t>enpresa</w:t>
      </w:r>
      <w:proofErr w:type="spellEnd"/>
      <w:r w:rsidR="000967BC" w:rsidRPr="0046479D">
        <w:t xml:space="preserve"> </w:t>
      </w:r>
      <w:proofErr w:type="spellStart"/>
      <w:r w:rsidR="000967BC" w:rsidRPr="0046479D">
        <w:t>adjudikaziodunak</w:t>
      </w:r>
      <w:proofErr w:type="spellEnd"/>
      <w:r w:rsidR="000967BC" w:rsidRPr="0046479D">
        <w:t xml:space="preserve"> </w:t>
      </w:r>
      <w:proofErr w:type="spellStart"/>
      <w:r w:rsidR="000967BC" w:rsidRPr="0046479D">
        <w:t>betebehar</w:t>
      </w:r>
      <w:proofErr w:type="spellEnd"/>
      <w:r w:rsidR="000967BC" w:rsidRPr="0046479D">
        <w:t xml:space="preserve"> </w:t>
      </w:r>
      <w:proofErr w:type="spellStart"/>
      <w:r w:rsidR="000967BC" w:rsidRPr="0046479D">
        <w:t>hauek</w:t>
      </w:r>
      <w:proofErr w:type="spellEnd"/>
      <w:r w:rsidR="000967BC" w:rsidRPr="0046479D">
        <w:t xml:space="preserve"> </w:t>
      </w:r>
      <w:proofErr w:type="spellStart"/>
      <w:r w:rsidR="000967BC" w:rsidRPr="0046479D">
        <w:t>hartuko</w:t>
      </w:r>
      <w:proofErr w:type="spellEnd"/>
      <w:r w:rsidR="000967BC" w:rsidRPr="0046479D">
        <w:t xml:space="preserve"> </w:t>
      </w:r>
      <w:proofErr w:type="spellStart"/>
      <w:r w:rsidR="000967BC" w:rsidRPr="0046479D">
        <w:t>ditu</w:t>
      </w:r>
      <w:proofErr w:type="spellEnd"/>
      <w:r w:rsidR="000967BC" w:rsidRPr="0046479D">
        <w:t xml:space="preserve"> </w:t>
      </w:r>
      <w:proofErr w:type="spellStart"/>
      <w:r w:rsidR="000967BC" w:rsidRPr="0046479D">
        <w:t>bere</w:t>
      </w:r>
      <w:proofErr w:type="spellEnd"/>
      <w:r w:rsidR="000967BC" w:rsidRPr="0046479D">
        <w:t xml:space="preserve"> </w:t>
      </w:r>
      <w:proofErr w:type="spellStart"/>
      <w:r w:rsidR="000967BC" w:rsidRPr="0046479D">
        <w:t>gain</w:t>
      </w:r>
      <w:proofErr w:type="spellEnd"/>
      <w:r w:rsidR="00CA15A7" w:rsidRPr="0046479D">
        <w:t>:</w:t>
      </w:r>
    </w:p>
    <w:p w14:paraId="6BF62587" w14:textId="30331F72" w:rsidR="00CA15A7" w:rsidRPr="0046479D" w:rsidRDefault="000967BC"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adjudikaziodunari</w:t>
      </w:r>
      <w:proofErr w:type="spellEnd"/>
      <w:r w:rsidRPr="0046479D">
        <w:t xml:space="preserve"> </w:t>
      </w:r>
      <w:proofErr w:type="spellStart"/>
      <w:r w:rsidRPr="0046479D">
        <w:t>baino</w:t>
      </w:r>
      <w:proofErr w:type="spellEnd"/>
      <w:r w:rsidRPr="0046479D">
        <w:t xml:space="preserve"> </w:t>
      </w:r>
      <w:proofErr w:type="spellStart"/>
      <w:r w:rsidRPr="0046479D">
        <w:t>ez</w:t>
      </w:r>
      <w:proofErr w:type="spellEnd"/>
      <w:r w:rsidRPr="0046479D">
        <w:t xml:space="preserve"> </w:t>
      </w:r>
      <w:proofErr w:type="spellStart"/>
      <w:r w:rsidRPr="0046479D">
        <w:t>dagokio</w:t>
      </w:r>
      <w:proofErr w:type="spellEnd"/>
      <w:r w:rsidRPr="0046479D">
        <w:t xml:space="preserve"> </w:t>
      </w:r>
      <w:proofErr w:type="spellStart"/>
      <w:r w:rsidRPr="0046479D">
        <w:t>pleguetan</w:t>
      </w:r>
      <w:proofErr w:type="spellEnd"/>
      <w:r w:rsidRPr="0046479D">
        <w:t xml:space="preserve"> </w:t>
      </w:r>
      <w:proofErr w:type="spellStart"/>
      <w:r w:rsidRPr="0046479D">
        <w:t>eskatzen</w:t>
      </w:r>
      <w:proofErr w:type="spellEnd"/>
      <w:r w:rsidRPr="0046479D">
        <w:t xml:space="preserve"> </w:t>
      </w:r>
      <w:proofErr w:type="spellStart"/>
      <w:r w:rsidRPr="0046479D">
        <w:t>diren</w:t>
      </w:r>
      <w:proofErr w:type="spellEnd"/>
      <w:r w:rsidRPr="0046479D">
        <w:t xml:space="preserve"> </w:t>
      </w:r>
      <w:proofErr w:type="spellStart"/>
      <w:r w:rsidRPr="0046479D">
        <w:t>titulazio</w:t>
      </w:r>
      <w:proofErr w:type="spellEnd"/>
      <w:r w:rsidRPr="0046479D">
        <w:t xml:space="preserve">- eta </w:t>
      </w:r>
      <w:proofErr w:type="spellStart"/>
      <w:r w:rsidRPr="0046479D">
        <w:t>esperientzia-baldintzak</w:t>
      </w:r>
      <w:proofErr w:type="spellEnd"/>
      <w:r w:rsidRPr="0046479D">
        <w:t xml:space="preserve"> </w:t>
      </w:r>
      <w:proofErr w:type="spellStart"/>
      <w:r w:rsidRPr="0046479D">
        <w:t>betetzen</w:t>
      </w:r>
      <w:proofErr w:type="spellEnd"/>
      <w:r w:rsidRPr="0046479D">
        <w:t xml:space="preserve"> </w:t>
      </w:r>
      <w:proofErr w:type="spellStart"/>
      <w:r w:rsidRPr="0046479D">
        <w:t>dituzten</w:t>
      </w:r>
      <w:proofErr w:type="spellEnd"/>
      <w:r w:rsidRPr="0046479D">
        <w:t xml:space="preserve"> eta </w:t>
      </w:r>
      <w:proofErr w:type="spellStart"/>
      <w:r w:rsidRPr="0046479D">
        <w:t>kontratua</w:t>
      </w:r>
      <w:proofErr w:type="spellEnd"/>
      <w:r w:rsidRPr="0046479D">
        <w:t xml:space="preserve"> </w:t>
      </w:r>
      <w:proofErr w:type="spellStart"/>
      <w:r w:rsidRPr="0046479D">
        <w:t>gauzatzeari</w:t>
      </w:r>
      <w:proofErr w:type="spellEnd"/>
      <w:r w:rsidRPr="0046479D">
        <w:t xml:space="preserve"> </w:t>
      </w:r>
      <w:proofErr w:type="spellStart"/>
      <w:r w:rsidRPr="0046479D">
        <w:t>atxikitako</w:t>
      </w:r>
      <w:proofErr w:type="spellEnd"/>
      <w:r w:rsidRPr="0046479D">
        <w:t xml:space="preserve"> </w:t>
      </w:r>
      <w:proofErr w:type="spellStart"/>
      <w:r w:rsidRPr="0046479D">
        <w:t>lantaldeko</w:t>
      </w:r>
      <w:proofErr w:type="spellEnd"/>
      <w:r w:rsidRPr="0046479D">
        <w:t xml:space="preserve"> </w:t>
      </w:r>
      <w:proofErr w:type="spellStart"/>
      <w:r w:rsidRPr="0046479D">
        <w:t>kide</w:t>
      </w:r>
      <w:proofErr w:type="spellEnd"/>
      <w:r w:rsidRPr="0046479D">
        <w:t xml:space="preserve"> izango </w:t>
      </w:r>
      <w:proofErr w:type="spellStart"/>
      <w:r w:rsidRPr="0046479D">
        <w:t>diren</w:t>
      </w:r>
      <w:proofErr w:type="spellEnd"/>
      <w:r w:rsidRPr="0046479D">
        <w:t xml:space="preserve"> </w:t>
      </w:r>
      <w:proofErr w:type="spellStart"/>
      <w:r w:rsidRPr="0046479D">
        <w:t>langileak</w:t>
      </w:r>
      <w:proofErr w:type="spellEnd"/>
      <w:r w:rsidRPr="0046479D">
        <w:t xml:space="preserve"> </w:t>
      </w:r>
      <w:proofErr w:type="spellStart"/>
      <w:r w:rsidRPr="0046479D">
        <w:t>hautatzea</w:t>
      </w:r>
      <w:proofErr w:type="spellEnd"/>
      <w:r w:rsidRPr="0046479D">
        <w:t xml:space="preserve">. </w:t>
      </w:r>
      <w:proofErr w:type="spellStart"/>
      <w:r w:rsidRPr="0046479D">
        <w:t>Nolanahi</w:t>
      </w:r>
      <w:proofErr w:type="spellEnd"/>
      <w:r w:rsidRPr="0046479D">
        <w:t xml:space="preserve"> ere, 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Fundazioak</w:t>
      </w:r>
      <w:proofErr w:type="spellEnd"/>
      <w:r w:rsidRPr="0046479D">
        <w:t xml:space="preserve"> </w:t>
      </w:r>
      <w:proofErr w:type="spellStart"/>
      <w:r w:rsidRPr="0046479D">
        <w:t>baldintza</w:t>
      </w:r>
      <w:proofErr w:type="spellEnd"/>
      <w:r w:rsidRPr="0046479D">
        <w:t xml:space="preserve"> </w:t>
      </w:r>
      <w:proofErr w:type="spellStart"/>
      <w:r w:rsidRPr="0046479D">
        <w:t>horiek</w:t>
      </w:r>
      <w:proofErr w:type="spellEnd"/>
      <w:r w:rsidRPr="0046479D">
        <w:t xml:space="preserve"> </w:t>
      </w:r>
      <w:proofErr w:type="spellStart"/>
      <w:r w:rsidRPr="0046479D">
        <w:t>betetzen</w:t>
      </w:r>
      <w:proofErr w:type="spellEnd"/>
      <w:r w:rsidRPr="0046479D">
        <w:t xml:space="preserve"> </w:t>
      </w:r>
      <w:proofErr w:type="spellStart"/>
      <w:r w:rsidRPr="0046479D">
        <w:t>direla</w:t>
      </w:r>
      <w:proofErr w:type="spellEnd"/>
      <w:r w:rsidRPr="0046479D">
        <w:t xml:space="preserve"> </w:t>
      </w:r>
      <w:proofErr w:type="spellStart"/>
      <w:r w:rsidRPr="0046479D">
        <w:t>egiaztatu</w:t>
      </w:r>
      <w:proofErr w:type="spellEnd"/>
      <w:r w:rsidRPr="0046479D">
        <w:t xml:space="preserve"> </w:t>
      </w:r>
      <w:proofErr w:type="spellStart"/>
      <w:r w:rsidRPr="0046479D">
        <w:t>ahal</w:t>
      </w:r>
      <w:proofErr w:type="spellEnd"/>
      <w:r w:rsidRPr="0046479D">
        <w:t xml:space="preserve"> izango du.</w:t>
      </w:r>
    </w:p>
    <w:p w14:paraId="51B9049E" w14:textId="6B4B849E" w:rsidR="00CA15A7" w:rsidRPr="0046479D" w:rsidRDefault="000967BC"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adjudikazioduna</w:t>
      </w:r>
      <w:proofErr w:type="spellEnd"/>
      <w:r w:rsidRPr="0046479D">
        <w:t xml:space="preserve"> </w:t>
      </w:r>
      <w:proofErr w:type="spellStart"/>
      <w:r w:rsidRPr="0046479D">
        <w:t>lantaldean</w:t>
      </w:r>
      <w:proofErr w:type="spellEnd"/>
      <w:r w:rsidRPr="0046479D">
        <w:t xml:space="preserve"> </w:t>
      </w:r>
      <w:proofErr w:type="spellStart"/>
      <w:r w:rsidRPr="0046479D">
        <w:t>egonkortasuna</w:t>
      </w:r>
      <w:proofErr w:type="spellEnd"/>
      <w:r w:rsidRPr="0046479D">
        <w:t xml:space="preserve"> </w:t>
      </w:r>
      <w:proofErr w:type="spellStart"/>
      <w:r w:rsidRPr="0046479D">
        <w:t>egon</w:t>
      </w:r>
      <w:proofErr w:type="spellEnd"/>
      <w:r w:rsidRPr="0046479D">
        <w:t xml:space="preserve"> </w:t>
      </w:r>
      <w:proofErr w:type="spellStart"/>
      <w:r w:rsidRPr="0046479D">
        <w:t>dadin</w:t>
      </w:r>
      <w:proofErr w:type="spellEnd"/>
      <w:r w:rsidRPr="0046479D">
        <w:t xml:space="preserve"> </w:t>
      </w:r>
      <w:proofErr w:type="spellStart"/>
      <w:r w:rsidRPr="0046479D">
        <w:t>ahaleginduko</w:t>
      </w:r>
      <w:proofErr w:type="spellEnd"/>
      <w:r w:rsidRPr="0046479D">
        <w:t xml:space="preserve"> da, eta </w:t>
      </w:r>
      <w:proofErr w:type="spellStart"/>
      <w:r w:rsidRPr="0046479D">
        <w:t>haren</w:t>
      </w:r>
      <w:proofErr w:type="spellEnd"/>
      <w:r w:rsidRPr="0046479D">
        <w:t xml:space="preserve"> </w:t>
      </w:r>
      <w:proofErr w:type="spellStart"/>
      <w:r w:rsidRPr="0046479D">
        <w:t>osaeran</w:t>
      </w:r>
      <w:proofErr w:type="spellEnd"/>
      <w:r w:rsidRPr="0046479D">
        <w:t xml:space="preserve"> </w:t>
      </w:r>
      <w:proofErr w:type="spellStart"/>
      <w:r w:rsidRPr="0046479D">
        <w:t>aldaketak</w:t>
      </w:r>
      <w:proofErr w:type="spellEnd"/>
      <w:r w:rsidRPr="0046479D">
        <w:t xml:space="preserve"> </w:t>
      </w:r>
      <w:proofErr w:type="spellStart"/>
      <w:r w:rsidRPr="0046479D">
        <w:t>puntualak</w:t>
      </w:r>
      <w:proofErr w:type="spellEnd"/>
      <w:r w:rsidRPr="0046479D">
        <w:t xml:space="preserve"> izan </w:t>
      </w:r>
      <w:proofErr w:type="spellStart"/>
      <w:r w:rsidRPr="0046479D">
        <w:t>daitezen</w:t>
      </w:r>
      <w:proofErr w:type="spellEnd"/>
      <w:r w:rsidRPr="0046479D">
        <w:t xml:space="preserve"> eta </w:t>
      </w:r>
      <w:proofErr w:type="spellStart"/>
      <w:r w:rsidRPr="0046479D">
        <w:t>justifikatutako</w:t>
      </w:r>
      <w:proofErr w:type="spellEnd"/>
      <w:r w:rsidRPr="0046479D">
        <w:t xml:space="preserve"> </w:t>
      </w:r>
      <w:proofErr w:type="spellStart"/>
      <w:r w:rsidRPr="0046479D">
        <w:t>arrazoien</w:t>
      </w:r>
      <w:proofErr w:type="spellEnd"/>
      <w:r w:rsidRPr="0046479D">
        <w:t xml:space="preserve"> </w:t>
      </w:r>
      <w:proofErr w:type="spellStart"/>
      <w:r w:rsidRPr="0046479D">
        <w:t>ondorio</w:t>
      </w:r>
      <w:proofErr w:type="spellEnd"/>
      <w:r w:rsidRPr="0046479D">
        <w:t xml:space="preserve"> izan </w:t>
      </w:r>
      <w:proofErr w:type="spellStart"/>
      <w:r w:rsidRPr="0046479D">
        <w:t>daitezen</w:t>
      </w:r>
      <w:proofErr w:type="spellEnd"/>
      <w:r w:rsidRPr="0046479D">
        <w:t xml:space="preserve">, </w:t>
      </w:r>
      <w:proofErr w:type="spellStart"/>
      <w:r w:rsidRPr="0046479D">
        <w:t>zerbitzuaren</w:t>
      </w:r>
      <w:proofErr w:type="spellEnd"/>
      <w:r w:rsidRPr="0046479D">
        <w:t xml:space="preserve"> </w:t>
      </w:r>
      <w:proofErr w:type="spellStart"/>
      <w:r w:rsidRPr="0046479D">
        <w:t>funtzionamendu</w:t>
      </w:r>
      <w:proofErr w:type="spellEnd"/>
      <w:r w:rsidRPr="0046479D">
        <w:t xml:space="preserve"> </w:t>
      </w:r>
      <w:proofErr w:type="spellStart"/>
      <w:r w:rsidRPr="0046479D">
        <w:t>egokia</w:t>
      </w:r>
      <w:proofErr w:type="spellEnd"/>
      <w:r w:rsidRPr="0046479D">
        <w:t xml:space="preserve"> </w:t>
      </w:r>
      <w:proofErr w:type="spellStart"/>
      <w:r w:rsidRPr="0046479D">
        <w:t>ez</w:t>
      </w:r>
      <w:proofErr w:type="spellEnd"/>
      <w:r w:rsidRPr="0046479D">
        <w:t xml:space="preserve"> </w:t>
      </w:r>
      <w:proofErr w:type="spellStart"/>
      <w:r w:rsidRPr="0046479D">
        <w:t>aldatze</w:t>
      </w:r>
      <w:proofErr w:type="spellEnd"/>
      <w:r w:rsidRPr="0046479D">
        <w:t xml:space="preserve"> </w:t>
      </w:r>
      <w:proofErr w:type="spellStart"/>
      <w:r w:rsidRPr="0046479D">
        <w:t>aldera</w:t>
      </w:r>
      <w:proofErr w:type="spellEnd"/>
      <w:r w:rsidR="00CA15A7" w:rsidRPr="0046479D">
        <w:t>.</w:t>
      </w:r>
    </w:p>
    <w:p w14:paraId="593F51C1" w14:textId="21B376B6" w:rsidR="00CA15A7" w:rsidRPr="0046479D" w:rsidRDefault="000967BC"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bere</w:t>
      </w:r>
      <w:proofErr w:type="spellEnd"/>
      <w:r w:rsidRPr="0046479D">
        <w:t xml:space="preserve"> </w:t>
      </w:r>
      <w:proofErr w:type="spellStart"/>
      <w:r w:rsidRPr="0046479D">
        <w:t>gain</w:t>
      </w:r>
      <w:proofErr w:type="spellEnd"/>
      <w:r w:rsidRPr="0046479D">
        <w:t xml:space="preserve"> </w:t>
      </w:r>
      <w:proofErr w:type="spellStart"/>
      <w:r w:rsidRPr="0046479D">
        <w:t>hartzen</w:t>
      </w:r>
      <w:proofErr w:type="spellEnd"/>
      <w:r w:rsidRPr="0046479D">
        <w:t xml:space="preserve"> du </w:t>
      </w:r>
      <w:proofErr w:type="spellStart"/>
      <w:r w:rsidRPr="0046479D">
        <w:t>kontratua</w:t>
      </w:r>
      <w:proofErr w:type="spellEnd"/>
      <w:r w:rsidRPr="0046479D">
        <w:t xml:space="preserve"> </w:t>
      </w:r>
      <w:proofErr w:type="spellStart"/>
      <w:r w:rsidRPr="0046479D">
        <w:t>gauzatzeaz</w:t>
      </w:r>
      <w:proofErr w:type="spellEnd"/>
      <w:r w:rsidRPr="0046479D">
        <w:t xml:space="preserve"> </w:t>
      </w:r>
      <w:proofErr w:type="spellStart"/>
      <w:r w:rsidRPr="0046479D">
        <w:t>arduratzen</w:t>
      </w:r>
      <w:proofErr w:type="spellEnd"/>
      <w:r w:rsidRPr="0046479D">
        <w:t xml:space="preserve"> den </w:t>
      </w:r>
      <w:proofErr w:type="spellStart"/>
      <w:r w:rsidRPr="0046479D">
        <w:t>lantaldeko</w:t>
      </w:r>
      <w:proofErr w:type="spellEnd"/>
      <w:r w:rsidRPr="0046479D">
        <w:t xml:space="preserve"> </w:t>
      </w:r>
      <w:proofErr w:type="spellStart"/>
      <w:r w:rsidRPr="0046479D">
        <w:t>langileen</w:t>
      </w:r>
      <w:proofErr w:type="spellEnd"/>
      <w:r w:rsidRPr="0046479D">
        <w:t xml:space="preserve"> </w:t>
      </w:r>
      <w:proofErr w:type="spellStart"/>
      <w:r w:rsidRPr="0046479D">
        <w:t>gain</w:t>
      </w:r>
      <w:proofErr w:type="spellEnd"/>
      <w:r w:rsidRPr="0046479D">
        <w:t xml:space="preserve"> </w:t>
      </w:r>
      <w:proofErr w:type="spellStart"/>
      <w:r w:rsidRPr="0046479D">
        <w:t>enpresari</w:t>
      </w:r>
      <w:proofErr w:type="spellEnd"/>
      <w:r w:rsidRPr="0046479D">
        <w:t xml:space="preserve"> </w:t>
      </w:r>
      <w:proofErr w:type="spellStart"/>
      <w:r w:rsidRPr="0046479D">
        <w:t>guztiei</w:t>
      </w:r>
      <w:proofErr w:type="spellEnd"/>
      <w:r w:rsidRPr="0046479D">
        <w:t xml:space="preserve"> </w:t>
      </w:r>
      <w:proofErr w:type="spellStart"/>
      <w:r w:rsidRPr="0046479D">
        <w:t>datxekien</w:t>
      </w:r>
      <w:proofErr w:type="spellEnd"/>
      <w:r w:rsidRPr="0046479D">
        <w:t xml:space="preserve"> </w:t>
      </w:r>
      <w:proofErr w:type="spellStart"/>
      <w:r w:rsidRPr="0046479D">
        <w:t>zuzendaritza-boterea</w:t>
      </w:r>
      <w:proofErr w:type="spellEnd"/>
      <w:r w:rsidRPr="0046479D">
        <w:t xml:space="preserve"> </w:t>
      </w:r>
      <w:proofErr w:type="spellStart"/>
      <w:r w:rsidRPr="0046479D">
        <w:t>modu</w:t>
      </w:r>
      <w:proofErr w:type="spellEnd"/>
      <w:r w:rsidRPr="0046479D">
        <w:t xml:space="preserve"> erreal, </w:t>
      </w:r>
      <w:proofErr w:type="spellStart"/>
      <w:r w:rsidRPr="0046479D">
        <w:t>eraginkor</w:t>
      </w:r>
      <w:proofErr w:type="spellEnd"/>
      <w:r w:rsidRPr="0046479D">
        <w:t xml:space="preserve"> eta </w:t>
      </w:r>
      <w:proofErr w:type="spellStart"/>
      <w:r w:rsidRPr="0046479D">
        <w:t>jarraituan</w:t>
      </w:r>
      <w:proofErr w:type="spellEnd"/>
      <w:r w:rsidRPr="0046479D">
        <w:t xml:space="preserve"> </w:t>
      </w:r>
      <w:proofErr w:type="spellStart"/>
      <w:r w:rsidRPr="0046479D">
        <w:t>erabiltzeko</w:t>
      </w:r>
      <w:proofErr w:type="spellEnd"/>
      <w:r w:rsidRPr="0046479D">
        <w:t xml:space="preserve"> </w:t>
      </w:r>
      <w:proofErr w:type="spellStart"/>
      <w:r w:rsidRPr="0046479D">
        <w:t>betebeharra</w:t>
      </w:r>
      <w:proofErr w:type="spellEnd"/>
      <w:r w:rsidRPr="0046479D">
        <w:t xml:space="preserve">. </w:t>
      </w:r>
      <w:proofErr w:type="spellStart"/>
      <w:r w:rsidRPr="0046479D">
        <w:t>Bereziki</w:t>
      </w:r>
      <w:proofErr w:type="spellEnd"/>
      <w:r w:rsidRPr="0046479D">
        <w:t xml:space="preserve">, </w:t>
      </w:r>
      <w:proofErr w:type="spellStart"/>
      <w:r w:rsidRPr="0046479D">
        <w:t>bere</w:t>
      </w:r>
      <w:proofErr w:type="spellEnd"/>
      <w:r w:rsidRPr="0046479D">
        <w:t xml:space="preserve"> </w:t>
      </w:r>
      <w:proofErr w:type="spellStart"/>
      <w:r w:rsidRPr="0046479D">
        <w:t>gain</w:t>
      </w:r>
      <w:proofErr w:type="spellEnd"/>
      <w:r w:rsidRPr="0046479D">
        <w:t xml:space="preserve"> </w:t>
      </w:r>
      <w:proofErr w:type="spellStart"/>
      <w:r w:rsidRPr="0046479D">
        <w:t>hartuko</w:t>
      </w:r>
      <w:proofErr w:type="spellEnd"/>
      <w:r w:rsidRPr="0046479D">
        <w:t xml:space="preserve"> </w:t>
      </w:r>
      <w:proofErr w:type="spellStart"/>
      <w:r w:rsidRPr="0046479D">
        <w:t>ditu</w:t>
      </w:r>
      <w:proofErr w:type="spellEnd"/>
      <w:r w:rsidRPr="0046479D">
        <w:t xml:space="preserve"> </w:t>
      </w:r>
      <w:proofErr w:type="spellStart"/>
      <w:r w:rsidRPr="0046479D">
        <w:t>honako</w:t>
      </w:r>
      <w:proofErr w:type="spellEnd"/>
      <w:r w:rsidRPr="0046479D">
        <w:t xml:space="preserve"> </w:t>
      </w:r>
      <w:proofErr w:type="spellStart"/>
      <w:r w:rsidRPr="0046479D">
        <w:t>hauek</w:t>
      </w:r>
      <w:proofErr w:type="spellEnd"/>
      <w:r w:rsidRPr="0046479D">
        <w:t xml:space="preserve">: </w:t>
      </w:r>
      <w:proofErr w:type="spellStart"/>
      <w:r w:rsidRPr="0046479D">
        <w:t>soldatak</w:t>
      </w:r>
      <w:proofErr w:type="spellEnd"/>
      <w:r w:rsidRPr="0046479D">
        <w:t xml:space="preserve"> </w:t>
      </w:r>
      <w:proofErr w:type="spellStart"/>
      <w:r w:rsidRPr="0046479D">
        <w:t>negoziatzea</w:t>
      </w:r>
      <w:proofErr w:type="spellEnd"/>
      <w:r w:rsidRPr="0046479D">
        <w:t xml:space="preserve"> eta </w:t>
      </w:r>
      <w:proofErr w:type="spellStart"/>
      <w:r w:rsidRPr="0046479D">
        <w:t>ordaintzea</w:t>
      </w:r>
      <w:proofErr w:type="spellEnd"/>
      <w:r w:rsidRPr="0046479D">
        <w:t xml:space="preserve">, </w:t>
      </w:r>
      <w:proofErr w:type="spellStart"/>
      <w:r w:rsidRPr="0046479D">
        <w:t>baimenak</w:t>
      </w:r>
      <w:proofErr w:type="spellEnd"/>
      <w:r w:rsidRPr="0046479D">
        <w:t xml:space="preserve">, </w:t>
      </w:r>
      <w:proofErr w:type="spellStart"/>
      <w:r w:rsidRPr="0046479D">
        <w:lastRenderedPageBreak/>
        <w:t>lizentziak</w:t>
      </w:r>
      <w:proofErr w:type="spellEnd"/>
      <w:r w:rsidRPr="0046479D">
        <w:t xml:space="preserve"> eta </w:t>
      </w:r>
      <w:proofErr w:type="spellStart"/>
      <w:r w:rsidRPr="0046479D">
        <w:t>oporrak</w:t>
      </w:r>
      <w:proofErr w:type="spellEnd"/>
      <w:r w:rsidRPr="0046479D">
        <w:t xml:space="preserve"> </w:t>
      </w:r>
      <w:proofErr w:type="spellStart"/>
      <w:r w:rsidRPr="0046479D">
        <w:t>ematea</w:t>
      </w:r>
      <w:proofErr w:type="spellEnd"/>
      <w:r w:rsidRPr="0046479D">
        <w:t xml:space="preserve">, baja </w:t>
      </w:r>
      <w:proofErr w:type="spellStart"/>
      <w:r w:rsidRPr="0046479D">
        <w:t>edo</w:t>
      </w:r>
      <w:proofErr w:type="spellEnd"/>
      <w:r w:rsidRPr="0046479D">
        <w:t xml:space="preserve"> </w:t>
      </w:r>
      <w:proofErr w:type="spellStart"/>
      <w:r w:rsidRPr="0046479D">
        <w:t>absentzia</w:t>
      </w:r>
      <w:proofErr w:type="spellEnd"/>
      <w:r w:rsidRPr="0046479D">
        <w:t xml:space="preserve"> </w:t>
      </w:r>
      <w:proofErr w:type="spellStart"/>
      <w:r w:rsidRPr="0046479D">
        <w:t>kasuetan</w:t>
      </w:r>
      <w:proofErr w:type="spellEnd"/>
      <w:r w:rsidRPr="0046479D">
        <w:t xml:space="preserve"> </w:t>
      </w:r>
      <w:proofErr w:type="spellStart"/>
      <w:r w:rsidRPr="0046479D">
        <w:t>langileak</w:t>
      </w:r>
      <w:proofErr w:type="spellEnd"/>
      <w:r w:rsidRPr="0046479D">
        <w:t xml:space="preserve"> </w:t>
      </w:r>
      <w:proofErr w:type="spellStart"/>
      <w:r w:rsidRPr="0046479D">
        <w:t>ordezkatzea</w:t>
      </w:r>
      <w:proofErr w:type="spellEnd"/>
      <w:r w:rsidRPr="0046479D">
        <w:t xml:space="preserve">, </w:t>
      </w:r>
      <w:proofErr w:type="spellStart"/>
      <w:r w:rsidRPr="0046479D">
        <w:t>Gizarte</w:t>
      </w:r>
      <w:proofErr w:type="spellEnd"/>
      <w:r w:rsidRPr="0046479D">
        <w:t xml:space="preserve"> </w:t>
      </w:r>
      <w:proofErr w:type="spellStart"/>
      <w:r w:rsidRPr="0046479D">
        <w:t>Segurantzaren</w:t>
      </w:r>
      <w:proofErr w:type="spellEnd"/>
      <w:r w:rsidRPr="0046479D">
        <w:t xml:space="preserve"> </w:t>
      </w:r>
      <w:proofErr w:type="spellStart"/>
      <w:r w:rsidRPr="0046479D">
        <w:t>arloko</w:t>
      </w:r>
      <w:proofErr w:type="spellEnd"/>
      <w:r w:rsidRPr="0046479D">
        <w:t xml:space="preserve"> </w:t>
      </w:r>
      <w:proofErr w:type="spellStart"/>
      <w:r w:rsidRPr="0046479D">
        <w:t>legezko</w:t>
      </w:r>
      <w:proofErr w:type="spellEnd"/>
      <w:r w:rsidRPr="0046479D">
        <w:t xml:space="preserve"> </w:t>
      </w:r>
      <w:proofErr w:type="spellStart"/>
      <w:r w:rsidRPr="0046479D">
        <w:t>betebeharrak</w:t>
      </w:r>
      <w:proofErr w:type="spellEnd"/>
      <w:r w:rsidRPr="0046479D">
        <w:t xml:space="preserve">, </w:t>
      </w:r>
      <w:proofErr w:type="spellStart"/>
      <w:r w:rsidRPr="0046479D">
        <w:t>kotizazioak</w:t>
      </w:r>
      <w:proofErr w:type="spellEnd"/>
      <w:r w:rsidRPr="0046479D">
        <w:t xml:space="preserve"> </w:t>
      </w:r>
      <w:proofErr w:type="spellStart"/>
      <w:r w:rsidRPr="0046479D">
        <w:t>ordaintzea</w:t>
      </w:r>
      <w:proofErr w:type="spellEnd"/>
      <w:r w:rsidRPr="0046479D">
        <w:t xml:space="preserve"> eta </w:t>
      </w:r>
      <w:proofErr w:type="spellStart"/>
      <w:r w:rsidRPr="0046479D">
        <w:t>prestazioak</w:t>
      </w:r>
      <w:proofErr w:type="spellEnd"/>
      <w:r w:rsidRPr="0046479D">
        <w:t xml:space="preserve"> </w:t>
      </w:r>
      <w:proofErr w:type="spellStart"/>
      <w:r w:rsidRPr="0046479D">
        <w:t>ordaintzea</w:t>
      </w:r>
      <w:proofErr w:type="spellEnd"/>
      <w:r w:rsidRPr="0046479D">
        <w:t xml:space="preserve"> </w:t>
      </w:r>
      <w:proofErr w:type="spellStart"/>
      <w:r w:rsidRPr="0046479D">
        <w:t>barne</w:t>
      </w:r>
      <w:proofErr w:type="spellEnd"/>
      <w:r w:rsidRPr="0046479D">
        <w:t xml:space="preserve">, hala </w:t>
      </w:r>
      <w:proofErr w:type="spellStart"/>
      <w:r w:rsidRPr="0046479D">
        <w:t>dagokionean</w:t>
      </w:r>
      <w:proofErr w:type="spellEnd"/>
      <w:r w:rsidRPr="0046479D">
        <w:t xml:space="preserve">, </w:t>
      </w:r>
      <w:proofErr w:type="spellStart"/>
      <w:r w:rsidRPr="0046479D">
        <w:t>laneko</w:t>
      </w:r>
      <w:proofErr w:type="spellEnd"/>
      <w:r w:rsidRPr="0046479D">
        <w:t xml:space="preserve"> </w:t>
      </w:r>
      <w:proofErr w:type="spellStart"/>
      <w:r w:rsidRPr="0046479D">
        <w:t>arriskuen</w:t>
      </w:r>
      <w:proofErr w:type="spellEnd"/>
      <w:r w:rsidRPr="0046479D">
        <w:t xml:space="preserve"> </w:t>
      </w:r>
      <w:proofErr w:type="spellStart"/>
      <w:r w:rsidRPr="0046479D">
        <w:t>prebentzioaren</w:t>
      </w:r>
      <w:proofErr w:type="spellEnd"/>
      <w:r w:rsidRPr="0046479D">
        <w:t xml:space="preserve"> </w:t>
      </w:r>
      <w:proofErr w:type="spellStart"/>
      <w:r w:rsidRPr="0046479D">
        <w:t>arloko</w:t>
      </w:r>
      <w:proofErr w:type="spellEnd"/>
      <w:r w:rsidRPr="0046479D">
        <w:t xml:space="preserve"> </w:t>
      </w:r>
      <w:proofErr w:type="spellStart"/>
      <w:r w:rsidRPr="0046479D">
        <w:t>legezko</w:t>
      </w:r>
      <w:proofErr w:type="spellEnd"/>
      <w:r w:rsidRPr="0046479D">
        <w:t xml:space="preserve"> </w:t>
      </w:r>
      <w:proofErr w:type="spellStart"/>
      <w:r w:rsidRPr="0046479D">
        <w:t>betebeharrak</w:t>
      </w:r>
      <w:proofErr w:type="spellEnd"/>
      <w:r w:rsidRPr="0046479D">
        <w:t xml:space="preserve">, </w:t>
      </w:r>
      <w:proofErr w:type="spellStart"/>
      <w:r w:rsidRPr="0046479D">
        <w:t>diziplina-ahala</w:t>
      </w:r>
      <w:proofErr w:type="spellEnd"/>
      <w:r w:rsidRPr="0046479D">
        <w:t xml:space="preserve"> </w:t>
      </w:r>
      <w:proofErr w:type="spellStart"/>
      <w:r w:rsidRPr="0046479D">
        <w:t>erabiltzea</w:t>
      </w:r>
      <w:proofErr w:type="spellEnd"/>
      <w:r w:rsidRPr="0046479D">
        <w:t xml:space="preserve">, eta </w:t>
      </w:r>
      <w:proofErr w:type="spellStart"/>
      <w:r w:rsidRPr="0046479D">
        <w:t>enplegatuaren</w:t>
      </w:r>
      <w:proofErr w:type="spellEnd"/>
      <w:r w:rsidRPr="0046479D">
        <w:t xml:space="preserve"> eta </w:t>
      </w:r>
      <w:proofErr w:type="spellStart"/>
      <w:r w:rsidRPr="0046479D">
        <w:t>enplegatzailearen</w:t>
      </w:r>
      <w:proofErr w:type="spellEnd"/>
      <w:r w:rsidRPr="0046479D">
        <w:t xml:space="preserve"> </w:t>
      </w:r>
      <w:proofErr w:type="spellStart"/>
      <w:r w:rsidRPr="0046479D">
        <w:t>arteko</w:t>
      </w:r>
      <w:proofErr w:type="spellEnd"/>
      <w:r w:rsidRPr="0046479D">
        <w:t xml:space="preserve"> </w:t>
      </w:r>
      <w:proofErr w:type="spellStart"/>
      <w:r w:rsidRPr="0046479D">
        <w:t>kontratu-harremanetik</w:t>
      </w:r>
      <w:proofErr w:type="spellEnd"/>
      <w:r w:rsidRPr="0046479D">
        <w:t xml:space="preserve"> </w:t>
      </w:r>
      <w:proofErr w:type="spellStart"/>
      <w:r w:rsidRPr="0046479D">
        <w:t>eratorritako</w:t>
      </w:r>
      <w:proofErr w:type="spellEnd"/>
      <w:r w:rsidRPr="0046479D">
        <w:t xml:space="preserve"> </w:t>
      </w:r>
      <w:proofErr w:type="spellStart"/>
      <w:r w:rsidRPr="0046479D">
        <w:t>eskubide</w:t>
      </w:r>
      <w:proofErr w:type="spellEnd"/>
      <w:r w:rsidRPr="0046479D">
        <w:t xml:space="preserve"> eta </w:t>
      </w:r>
      <w:proofErr w:type="spellStart"/>
      <w:r w:rsidRPr="0046479D">
        <w:t>betebehar</w:t>
      </w:r>
      <w:proofErr w:type="spellEnd"/>
      <w:r w:rsidRPr="0046479D">
        <w:t xml:space="preserve"> </w:t>
      </w:r>
      <w:proofErr w:type="spellStart"/>
      <w:r w:rsidRPr="0046479D">
        <w:t>guztiak</w:t>
      </w:r>
      <w:proofErr w:type="spellEnd"/>
      <w:r w:rsidR="00CA15A7" w:rsidRPr="0046479D">
        <w:t>.</w:t>
      </w:r>
    </w:p>
    <w:p w14:paraId="589573BC" w14:textId="473BDCB3" w:rsidR="00CA15A7" w:rsidRPr="0046479D" w:rsidRDefault="000967BC"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bereziki</w:t>
      </w:r>
      <w:proofErr w:type="spellEnd"/>
      <w:r w:rsidRPr="0046479D">
        <w:t xml:space="preserve"> </w:t>
      </w:r>
      <w:proofErr w:type="spellStart"/>
      <w:r w:rsidRPr="0046479D">
        <w:t>zainduko</w:t>
      </w:r>
      <w:proofErr w:type="spellEnd"/>
      <w:r w:rsidRPr="0046479D">
        <w:t xml:space="preserve"> du </w:t>
      </w:r>
      <w:proofErr w:type="spellStart"/>
      <w:r w:rsidRPr="0046479D">
        <w:t>kontratua</w:t>
      </w:r>
      <w:proofErr w:type="spellEnd"/>
      <w:r w:rsidRPr="0046479D">
        <w:t xml:space="preserve"> </w:t>
      </w:r>
      <w:proofErr w:type="spellStart"/>
      <w:r w:rsidRPr="0046479D">
        <w:t>gauzatzera</w:t>
      </w:r>
      <w:proofErr w:type="spellEnd"/>
      <w:r w:rsidRPr="0046479D">
        <w:t xml:space="preserve"> </w:t>
      </w:r>
      <w:proofErr w:type="spellStart"/>
      <w:r w:rsidRPr="0046479D">
        <w:t>atxikitako</w:t>
      </w:r>
      <w:proofErr w:type="spellEnd"/>
      <w:r w:rsidRPr="0046479D">
        <w:t xml:space="preserve"> </w:t>
      </w:r>
      <w:proofErr w:type="spellStart"/>
      <w:r w:rsidRPr="0046479D">
        <w:t>langileek</w:t>
      </w:r>
      <w:proofErr w:type="spellEnd"/>
      <w:r w:rsidRPr="0046479D">
        <w:t xml:space="preserve"> </w:t>
      </w:r>
      <w:proofErr w:type="spellStart"/>
      <w:r w:rsidRPr="0046479D">
        <w:t>beren</w:t>
      </w:r>
      <w:proofErr w:type="spellEnd"/>
      <w:r w:rsidRPr="0046479D">
        <w:t xml:space="preserve"> </w:t>
      </w:r>
      <w:proofErr w:type="spellStart"/>
      <w:r w:rsidRPr="0046479D">
        <w:t>jarduera</w:t>
      </w:r>
      <w:proofErr w:type="spellEnd"/>
      <w:r w:rsidRPr="0046479D">
        <w:t xml:space="preserve"> </w:t>
      </w:r>
      <w:proofErr w:type="spellStart"/>
      <w:r w:rsidRPr="0046479D">
        <w:t>kontratuaren</w:t>
      </w:r>
      <w:proofErr w:type="spellEnd"/>
      <w:r w:rsidRPr="0046479D">
        <w:t xml:space="preserve"> </w:t>
      </w:r>
      <w:proofErr w:type="spellStart"/>
      <w:r w:rsidRPr="0046479D">
        <w:t>xede</w:t>
      </w:r>
      <w:proofErr w:type="spellEnd"/>
      <w:r w:rsidRPr="0046479D">
        <w:t xml:space="preserve"> </w:t>
      </w:r>
      <w:proofErr w:type="spellStart"/>
      <w:r w:rsidRPr="0046479D">
        <w:t>gisa</w:t>
      </w:r>
      <w:proofErr w:type="spellEnd"/>
      <w:r w:rsidRPr="0046479D">
        <w:t xml:space="preserve"> </w:t>
      </w:r>
      <w:proofErr w:type="spellStart"/>
      <w:r w:rsidRPr="0046479D">
        <w:t>pleguetan</w:t>
      </w:r>
      <w:proofErr w:type="spellEnd"/>
      <w:r w:rsidRPr="0046479D">
        <w:t xml:space="preserve"> </w:t>
      </w:r>
      <w:proofErr w:type="spellStart"/>
      <w:r w:rsidRPr="0046479D">
        <w:t>mugatutako</w:t>
      </w:r>
      <w:proofErr w:type="spellEnd"/>
      <w:r w:rsidRPr="0046479D">
        <w:t xml:space="preserve"> </w:t>
      </w:r>
      <w:proofErr w:type="spellStart"/>
      <w:r w:rsidRPr="0046479D">
        <w:t>jarduerari</w:t>
      </w:r>
      <w:proofErr w:type="spellEnd"/>
      <w:r w:rsidRPr="0046479D">
        <w:t xml:space="preserve"> </w:t>
      </w:r>
      <w:proofErr w:type="spellStart"/>
      <w:r w:rsidRPr="0046479D">
        <w:t>dagokionez</w:t>
      </w:r>
      <w:proofErr w:type="spellEnd"/>
      <w:r w:rsidRPr="0046479D">
        <w:t xml:space="preserve"> </w:t>
      </w:r>
      <w:proofErr w:type="spellStart"/>
      <w:r w:rsidRPr="0046479D">
        <w:t>betetzen</w:t>
      </w:r>
      <w:proofErr w:type="spellEnd"/>
      <w:r w:rsidRPr="0046479D">
        <w:t xml:space="preserve"> </w:t>
      </w:r>
      <w:proofErr w:type="spellStart"/>
      <w:r w:rsidRPr="0046479D">
        <w:t>dituzten</w:t>
      </w:r>
      <w:proofErr w:type="spellEnd"/>
      <w:r w:rsidRPr="0046479D">
        <w:t xml:space="preserve"> </w:t>
      </w:r>
      <w:proofErr w:type="spellStart"/>
      <w:r w:rsidRPr="0046479D">
        <w:t>eginkizunetan</w:t>
      </w:r>
      <w:proofErr w:type="spellEnd"/>
      <w:r w:rsidRPr="0046479D">
        <w:t xml:space="preserve"> </w:t>
      </w:r>
      <w:proofErr w:type="spellStart"/>
      <w:r w:rsidRPr="0046479D">
        <w:t>gehiegikeriarik</w:t>
      </w:r>
      <w:proofErr w:type="spellEnd"/>
      <w:r w:rsidRPr="0046479D">
        <w:t xml:space="preserve"> </w:t>
      </w:r>
      <w:proofErr w:type="spellStart"/>
      <w:r w:rsidRPr="0046479D">
        <w:t>egin</w:t>
      </w:r>
      <w:proofErr w:type="spellEnd"/>
      <w:r w:rsidRPr="0046479D">
        <w:t xml:space="preserve"> gabe </w:t>
      </w:r>
      <w:proofErr w:type="spellStart"/>
      <w:r w:rsidRPr="0046479D">
        <w:t>egiten</w:t>
      </w:r>
      <w:proofErr w:type="spellEnd"/>
      <w:r w:rsidRPr="0046479D">
        <w:t xml:space="preserve"> </w:t>
      </w:r>
      <w:proofErr w:type="spellStart"/>
      <w:r w:rsidRPr="0046479D">
        <w:t>dutela</w:t>
      </w:r>
      <w:proofErr w:type="spellEnd"/>
      <w:r w:rsidR="00CA15A7" w:rsidRPr="0046479D">
        <w:t>.</w:t>
      </w:r>
    </w:p>
    <w:p w14:paraId="63F72470" w14:textId="1FD849D4" w:rsidR="00CA15A7" w:rsidRPr="0046479D" w:rsidRDefault="000967BC" w:rsidP="00131CF3">
      <w:pPr>
        <w:pStyle w:val="Prrafodelista"/>
        <w:numPr>
          <w:ilvl w:val="0"/>
          <w:numId w:val="16"/>
        </w:numPr>
        <w:jc w:val="both"/>
      </w:pPr>
      <w:proofErr w:type="spellStart"/>
      <w:r w:rsidRPr="0046479D">
        <w:t>Enpresa</w:t>
      </w:r>
      <w:proofErr w:type="spellEnd"/>
      <w:r w:rsidRPr="0046479D">
        <w:t xml:space="preserve"> </w:t>
      </w:r>
      <w:proofErr w:type="spellStart"/>
      <w:r w:rsidRPr="0046479D">
        <w:t>adjudikaziodunak</w:t>
      </w:r>
      <w:proofErr w:type="spellEnd"/>
      <w:r w:rsidRPr="0046479D">
        <w:t xml:space="preserve"> </w:t>
      </w:r>
      <w:proofErr w:type="spellStart"/>
      <w:r w:rsidRPr="0046479D">
        <w:t>koordinatzaile</w:t>
      </w:r>
      <w:proofErr w:type="spellEnd"/>
      <w:r w:rsidRPr="0046479D">
        <w:t xml:space="preserve"> </w:t>
      </w:r>
      <w:proofErr w:type="spellStart"/>
      <w:r w:rsidRPr="0046479D">
        <w:t>tekniko</w:t>
      </w:r>
      <w:proofErr w:type="spellEnd"/>
      <w:r w:rsidRPr="0046479D">
        <w:t xml:space="preserve"> </w:t>
      </w:r>
      <w:proofErr w:type="spellStart"/>
      <w:r w:rsidRPr="0046479D">
        <w:t>edo</w:t>
      </w:r>
      <w:proofErr w:type="spellEnd"/>
      <w:r w:rsidRPr="0046479D">
        <w:t xml:space="preserve"> </w:t>
      </w:r>
      <w:proofErr w:type="spellStart"/>
      <w:r w:rsidRPr="0046479D">
        <w:t>arduradun</w:t>
      </w:r>
      <w:proofErr w:type="spellEnd"/>
      <w:r w:rsidRPr="0046479D">
        <w:t xml:space="preserve"> bat </w:t>
      </w:r>
      <w:proofErr w:type="spellStart"/>
      <w:r w:rsidRPr="0046479D">
        <w:t>izendatu</w:t>
      </w:r>
      <w:proofErr w:type="spellEnd"/>
      <w:r w:rsidRPr="0046479D">
        <w:t xml:space="preserve"> </w:t>
      </w:r>
      <w:proofErr w:type="spellStart"/>
      <w:r w:rsidRPr="0046479D">
        <w:t>beharko</w:t>
      </w:r>
      <w:proofErr w:type="spellEnd"/>
      <w:r w:rsidRPr="0046479D">
        <w:t xml:space="preserve"> du </w:t>
      </w:r>
      <w:proofErr w:type="spellStart"/>
      <w:r w:rsidRPr="0046479D">
        <w:t>gutxienez</w:t>
      </w:r>
      <w:proofErr w:type="spellEnd"/>
      <w:r w:rsidRPr="0046479D">
        <w:t xml:space="preserve">, </w:t>
      </w:r>
      <w:proofErr w:type="spellStart"/>
      <w:r w:rsidRPr="0046479D">
        <w:t>bere</w:t>
      </w:r>
      <w:proofErr w:type="spellEnd"/>
      <w:r w:rsidRPr="0046479D">
        <w:t xml:space="preserve"> plantillan </w:t>
      </w:r>
      <w:proofErr w:type="spellStart"/>
      <w:r w:rsidRPr="0046479D">
        <w:t>integratua</w:t>
      </w:r>
      <w:proofErr w:type="spellEnd"/>
      <w:r w:rsidRPr="0046479D">
        <w:t xml:space="preserve">, eta </w:t>
      </w:r>
      <w:proofErr w:type="spellStart"/>
      <w:r w:rsidRPr="0046479D">
        <w:t>betebehar</w:t>
      </w:r>
      <w:proofErr w:type="spellEnd"/>
      <w:r w:rsidRPr="0046479D">
        <w:t xml:space="preserve"> </w:t>
      </w:r>
      <w:proofErr w:type="spellStart"/>
      <w:r w:rsidRPr="0046479D">
        <w:t>hauek</w:t>
      </w:r>
      <w:proofErr w:type="spellEnd"/>
      <w:r w:rsidRPr="0046479D">
        <w:t xml:space="preserve"> izango </w:t>
      </w:r>
      <w:proofErr w:type="spellStart"/>
      <w:r w:rsidRPr="0046479D">
        <w:t>ditu</w:t>
      </w:r>
      <w:proofErr w:type="spellEnd"/>
      <w:r w:rsidRPr="0046479D">
        <w:t xml:space="preserve">, </w:t>
      </w:r>
      <w:proofErr w:type="spellStart"/>
      <w:r w:rsidRPr="0046479D">
        <w:t>besteak</w:t>
      </w:r>
      <w:proofErr w:type="spellEnd"/>
      <w:r w:rsidRPr="0046479D">
        <w:t xml:space="preserve"> </w:t>
      </w:r>
      <w:proofErr w:type="spellStart"/>
      <w:r w:rsidRPr="0046479D">
        <w:t>beste</w:t>
      </w:r>
      <w:proofErr w:type="spellEnd"/>
      <w:r w:rsidR="00CA15A7" w:rsidRPr="0046479D">
        <w:t>:</w:t>
      </w:r>
    </w:p>
    <w:p w14:paraId="5E37DC92" w14:textId="226A60D9" w:rsidR="00CA15A7" w:rsidRPr="0046479D" w:rsidRDefault="000967BC" w:rsidP="00131CF3">
      <w:pPr>
        <w:pStyle w:val="Prrafodelista"/>
        <w:numPr>
          <w:ilvl w:val="0"/>
          <w:numId w:val="6"/>
        </w:numPr>
        <w:jc w:val="both"/>
      </w:pPr>
      <w:proofErr w:type="spellStart"/>
      <w:r w:rsidRPr="0046479D">
        <w:t>Enpresa</w:t>
      </w:r>
      <w:proofErr w:type="spellEnd"/>
      <w:r w:rsidRPr="0046479D">
        <w:t xml:space="preserve"> </w:t>
      </w:r>
      <w:proofErr w:type="spellStart"/>
      <w:r w:rsidRPr="0046479D">
        <w:t>adjudikaziodunaren</w:t>
      </w:r>
      <w:proofErr w:type="spellEnd"/>
      <w:r w:rsidRPr="0046479D">
        <w:t xml:space="preserve"> </w:t>
      </w:r>
      <w:proofErr w:type="spellStart"/>
      <w:r w:rsidRPr="0046479D">
        <w:t>solaskide</w:t>
      </w:r>
      <w:proofErr w:type="spellEnd"/>
      <w:r w:rsidRPr="0046479D">
        <w:t xml:space="preserve"> </w:t>
      </w:r>
      <w:proofErr w:type="spellStart"/>
      <w:r w:rsidRPr="0046479D">
        <w:t>gisa</w:t>
      </w:r>
      <w:proofErr w:type="spellEnd"/>
      <w:r w:rsidRPr="0046479D">
        <w:t xml:space="preserve"> </w:t>
      </w:r>
      <w:proofErr w:type="spellStart"/>
      <w:r w:rsidRPr="0046479D">
        <w:t>jardutea</w:t>
      </w:r>
      <w:proofErr w:type="spellEnd"/>
      <w:r w:rsidR="004B52DF" w:rsidRPr="0046479D">
        <w:t>.</w:t>
      </w:r>
    </w:p>
    <w:p w14:paraId="74D5B146" w14:textId="0CF1B20B" w:rsidR="00CA15A7" w:rsidRPr="0046479D" w:rsidRDefault="000967BC" w:rsidP="00131CF3">
      <w:pPr>
        <w:pStyle w:val="Prrafodelista"/>
        <w:numPr>
          <w:ilvl w:val="0"/>
          <w:numId w:val="6"/>
        </w:numPr>
        <w:jc w:val="both"/>
      </w:pPr>
      <w:proofErr w:type="spellStart"/>
      <w:r w:rsidRPr="0046479D">
        <w:t>Kontratua</w:t>
      </w:r>
      <w:proofErr w:type="spellEnd"/>
      <w:r w:rsidRPr="0046479D">
        <w:t xml:space="preserve"> </w:t>
      </w:r>
      <w:proofErr w:type="spellStart"/>
      <w:r w:rsidRPr="0046479D">
        <w:t>gauzatzeko</w:t>
      </w:r>
      <w:proofErr w:type="spellEnd"/>
      <w:r w:rsidRPr="0046479D">
        <w:t xml:space="preserve"> ardura </w:t>
      </w:r>
      <w:proofErr w:type="spellStart"/>
      <w:r w:rsidRPr="0046479D">
        <w:t>duten</w:t>
      </w:r>
      <w:proofErr w:type="spellEnd"/>
      <w:r w:rsidRPr="0046479D">
        <w:t xml:space="preserve"> </w:t>
      </w:r>
      <w:proofErr w:type="spellStart"/>
      <w:r w:rsidRPr="0046479D">
        <w:t>langileen</w:t>
      </w:r>
      <w:proofErr w:type="spellEnd"/>
      <w:r w:rsidRPr="0046479D">
        <w:t xml:space="preserve"> </w:t>
      </w:r>
      <w:proofErr w:type="spellStart"/>
      <w:r w:rsidRPr="0046479D">
        <w:t>artean</w:t>
      </w:r>
      <w:proofErr w:type="spellEnd"/>
      <w:r w:rsidRPr="0046479D">
        <w:t xml:space="preserve"> </w:t>
      </w:r>
      <w:proofErr w:type="spellStart"/>
      <w:r w:rsidRPr="0046479D">
        <w:t>banatzea</w:t>
      </w:r>
      <w:proofErr w:type="spellEnd"/>
      <w:r w:rsidRPr="0046479D">
        <w:t xml:space="preserve"> lana, eta </w:t>
      </w:r>
      <w:proofErr w:type="spellStart"/>
      <w:r w:rsidRPr="0046479D">
        <w:t>kontratatutako</w:t>
      </w:r>
      <w:proofErr w:type="spellEnd"/>
      <w:r w:rsidRPr="0046479D">
        <w:t xml:space="preserve"> </w:t>
      </w:r>
      <w:proofErr w:type="spellStart"/>
      <w:r w:rsidRPr="0046479D">
        <w:t>zerbitzua</w:t>
      </w:r>
      <w:proofErr w:type="spellEnd"/>
      <w:r w:rsidRPr="0046479D">
        <w:t xml:space="preserve"> </w:t>
      </w:r>
      <w:proofErr w:type="spellStart"/>
      <w:r w:rsidRPr="0046479D">
        <w:t>emateko</w:t>
      </w:r>
      <w:proofErr w:type="spellEnd"/>
      <w:r w:rsidRPr="0046479D">
        <w:t xml:space="preserve"> </w:t>
      </w:r>
      <w:proofErr w:type="spellStart"/>
      <w:r w:rsidRPr="0046479D">
        <w:t>beharrezkoak</w:t>
      </w:r>
      <w:proofErr w:type="spellEnd"/>
      <w:r w:rsidRPr="0046479D">
        <w:t xml:space="preserve"> </w:t>
      </w:r>
      <w:proofErr w:type="spellStart"/>
      <w:r w:rsidRPr="0046479D">
        <w:t>diren</w:t>
      </w:r>
      <w:proofErr w:type="spellEnd"/>
      <w:r w:rsidRPr="0046479D">
        <w:t xml:space="preserve"> </w:t>
      </w:r>
      <w:proofErr w:type="spellStart"/>
      <w:r w:rsidRPr="0046479D">
        <w:t>aginduak</w:t>
      </w:r>
      <w:proofErr w:type="spellEnd"/>
      <w:r w:rsidRPr="0046479D">
        <w:t xml:space="preserve"> eta </w:t>
      </w:r>
      <w:proofErr w:type="spellStart"/>
      <w:r w:rsidRPr="0046479D">
        <w:t>jarraibideak</w:t>
      </w:r>
      <w:proofErr w:type="spellEnd"/>
      <w:r w:rsidRPr="0046479D">
        <w:t xml:space="preserve"> </w:t>
      </w:r>
      <w:proofErr w:type="spellStart"/>
      <w:r w:rsidRPr="0046479D">
        <w:t>ematea</w:t>
      </w:r>
      <w:proofErr w:type="spellEnd"/>
      <w:r w:rsidRPr="0046479D">
        <w:t xml:space="preserve"> </w:t>
      </w:r>
      <w:proofErr w:type="spellStart"/>
      <w:r w:rsidRPr="0046479D">
        <w:t>langile</w:t>
      </w:r>
      <w:proofErr w:type="spellEnd"/>
      <w:r w:rsidRPr="0046479D">
        <w:t xml:space="preserve"> </w:t>
      </w:r>
      <w:proofErr w:type="spellStart"/>
      <w:r w:rsidRPr="0046479D">
        <w:t>horiei</w:t>
      </w:r>
      <w:proofErr w:type="spellEnd"/>
      <w:r w:rsidR="00CA15A7" w:rsidRPr="0046479D">
        <w:t>.</w:t>
      </w:r>
    </w:p>
    <w:p w14:paraId="4AF90083" w14:textId="11591229" w:rsidR="00CA15A7" w:rsidRPr="0046479D" w:rsidRDefault="000967BC" w:rsidP="00131CF3">
      <w:pPr>
        <w:pStyle w:val="Prrafodelista"/>
        <w:numPr>
          <w:ilvl w:val="0"/>
          <w:numId w:val="6"/>
        </w:numPr>
        <w:jc w:val="both"/>
      </w:pPr>
      <w:proofErr w:type="spellStart"/>
      <w:r w:rsidRPr="0046479D">
        <w:t>Lantaldeko</w:t>
      </w:r>
      <w:proofErr w:type="spellEnd"/>
      <w:r w:rsidRPr="0046479D">
        <w:t xml:space="preserve"> </w:t>
      </w:r>
      <w:proofErr w:type="spellStart"/>
      <w:r w:rsidRPr="0046479D">
        <w:t>langileek</w:t>
      </w:r>
      <w:proofErr w:type="spellEnd"/>
      <w:r w:rsidRPr="0046479D">
        <w:t xml:space="preserve"> </w:t>
      </w:r>
      <w:proofErr w:type="spellStart"/>
      <w:r w:rsidRPr="0046479D">
        <w:t>esleituta</w:t>
      </w:r>
      <w:proofErr w:type="spellEnd"/>
      <w:r w:rsidRPr="0046479D">
        <w:t xml:space="preserve"> </w:t>
      </w:r>
      <w:proofErr w:type="spellStart"/>
      <w:r w:rsidRPr="0046479D">
        <w:t>dituzten</w:t>
      </w:r>
      <w:proofErr w:type="spellEnd"/>
      <w:r w:rsidRPr="0046479D">
        <w:t xml:space="preserve"> </w:t>
      </w:r>
      <w:proofErr w:type="spellStart"/>
      <w:r w:rsidRPr="0046479D">
        <w:t>eginkizunak</w:t>
      </w:r>
      <w:proofErr w:type="spellEnd"/>
      <w:r w:rsidRPr="0046479D">
        <w:t xml:space="preserve"> </w:t>
      </w:r>
      <w:proofErr w:type="spellStart"/>
      <w:r w:rsidRPr="0046479D">
        <w:t>behar</w:t>
      </w:r>
      <w:proofErr w:type="spellEnd"/>
      <w:r w:rsidRPr="0046479D">
        <w:t xml:space="preserve"> </w:t>
      </w:r>
      <w:proofErr w:type="spellStart"/>
      <w:r w:rsidRPr="0046479D">
        <w:t>bezala</w:t>
      </w:r>
      <w:proofErr w:type="spellEnd"/>
      <w:r w:rsidRPr="0046479D">
        <w:t xml:space="preserve"> </w:t>
      </w:r>
      <w:proofErr w:type="spellStart"/>
      <w:r w:rsidRPr="0046479D">
        <w:t>betetzen</w:t>
      </w:r>
      <w:proofErr w:type="spellEnd"/>
      <w:r w:rsidRPr="0046479D">
        <w:t xml:space="preserve"> </w:t>
      </w:r>
      <w:proofErr w:type="spellStart"/>
      <w:r w:rsidRPr="0046479D">
        <w:t>dituztela</w:t>
      </w:r>
      <w:proofErr w:type="spellEnd"/>
      <w:r w:rsidRPr="0046479D">
        <w:t xml:space="preserve"> </w:t>
      </w:r>
      <w:proofErr w:type="spellStart"/>
      <w:r w:rsidRPr="0046479D">
        <w:t>gainbegiratzea</w:t>
      </w:r>
      <w:proofErr w:type="spellEnd"/>
      <w:r w:rsidR="004B52DF" w:rsidRPr="0046479D">
        <w:t>.</w:t>
      </w:r>
    </w:p>
    <w:p w14:paraId="62D991A6" w14:textId="737A38AB" w:rsidR="00CA15A7" w:rsidRPr="0046479D" w:rsidRDefault="000967BC" w:rsidP="00131CF3">
      <w:pPr>
        <w:pStyle w:val="Prrafodelista"/>
        <w:numPr>
          <w:ilvl w:val="0"/>
          <w:numId w:val="6"/>
        </w:numPr>
        <w:jc w:val="both"/>
      </w:pPr>
      <w:r w:rsidRPr="0046479D">
        <w:t xml:space="preserve">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Fundazioari</w:t>
      </w:r>
      <w:proofErr w:type="spellEnd"/>
      <w:r w:rsidRPr="0046479D">
        <w:t xml:space="preserve"> </w:t>
      </w:r>
      <w:proofErr w:type="spellStart"/>
      <w:r w:rsidRPr="0046479D">
        <w:t>jakinaraztea</w:t>
      </w:r>
      <w:proofErr w:type="spellEnd"/>
      <w:r w:rsidRPr="0046479D">
        <w:t xml:space="preserve"> </w:t>
      </w:r>
      <w:proofErr w:type="spellStart"/>
      <w:r w:rsidRPr="0046479D">
        <w:t>kontratua</w:t>
      </w:r>
      <w:proofErr w:type="spellEnd"/>
      <w:r w:rsidRPr="0046479D">
        <w:t xml:space="preserve"> </w:t>
      </w:r>
      <w:proofErr w:type="spellStart"/>
      <w:r w:rsidRPr="0046479D">
        <w:t>gauzatzeari</w:t>
      </w:r>
      <w:proofErr w:type="spellEnd"/>
      <w:r w:rsidRPr="0046479D">
        <w:t xml:space="preserve"> </w:t>
      </w:r>
      <w:proofErr w:type="spellStart"/>
      <w:r w:rsidRPr="0046479D">
        <w:t>atxikitako</w:t>
      </w:r>
      <w:proofErr w:type="spellEnd"/>
      <w:r w:rsidRPr="0046479D">
        <w:t xml:space="preserve"> </w:t>
      </w:r>
      <w:proofErr w:type="spellStart"/>
      <w:r w:rsidRPr="0046479D">
        <w:t>lantaldearen</w:t>
      </w:r>
      <w:proofErr w:type="spellEnd"/>
      <w:r w:rsidRPr="0046479D">
        <w:t xml:space="preserve"> </w:t>
      </w:r>
      <w:proofErr w:type="spellStart"/>
      <w:r w:rsidRPr="0046479D">
        <w:t>osaeran</w:t>
      </w:r>
      <w:proofErr w:type="spellEnd"/>
      <w:r w:rsidRPr="0046479D">
        <w:t xml:space="preserve"> </w:t>
      </w:r>
      <w:proofErr w:type="spellStart"/>
      <w:r w:rsidRPr="0046479D">
        <w:t>noizbehinka</w:t>
      </w:r>
      <w:proofErr w:type="spellEnd"/>
      <w:r w:rsidRPr="0046479D">
        <w:t xml:space="preserve"> </w:t>
      </w:r>
      <w:proofErr w:type="spellStart"/>
      <w:r w:rsidRPr="0046479D">
        <w:t>edo</w:t>
      </w:r>
      <w:proofErr w:type="spellEnd"/>
      <w:r w:rsidRPr="0046479D">
        <w:t xml:space="preserve"> </w:t>
      </w:r>
      <w:proofErr w:type="spellStart"/>
      <w:r w:rsidRPr="0046479D">
        <w:t>modu</w:t>
      </w:r>
      <w:proofErr w:type="spellEnd"/>
      <w:r w:rsidRPr="0046479D">
        <w:t xml:space="preserve"> </w:t>
      </w:r>
      <w:proofErr w:type="spellStart"/>
      <w:r w:rsidRPr="0046479D">
        <w:t>iraunkorrean</w:t>
      </w:r>
      <w:proofErr w:type="spellEnd"/>
      <w:r w:rsidRPr="0046479D">
        <w:t xml:space="preserve"> </w:t>
      </w:r>
      <w:proofErr w:type="spellStart"/>
      <w:r w:rsidRPr="0046479D">
        <w:t>gertatzen</w:t>
      </w:r>
      <w:proofErr w:type="spellEnd"/>
      <w:r w:rsidRPr="0046479D">
        <w:t xml:space="preserve"> </w:t>
      </w:r>
      <w:proofErr w:type="spellStart"/>
      <w:r w:rsidRPr="0046479D">
        <w:t>diren</w:t>
      </w:r>
      <w:proofErr w:type="spellEnd"/>
      <w:r w:rsidRPr="0046479D">
        <w:t xml:space="preserve"> </w:t>
      </w:r>
      <w:proofErr w:type="spellStart"/>
      <w:r w:rsidRPr="0046479D">
        <w:t>aldaketak</w:t>
      </w:r>
      <w:proofErr w:type="spellEnd"/>
      <w:r w:rsidR="00CA15A7" w:rsidRPr="0046479D">
        <w:t>.</w:t>
      </w:r>
    </w:p>
    <w:p w14:paraId="6DA138E9" w14:textId="77777777" w:rsidR="00CA15A7" w:rsidRPr="0046479D" w:rsidRDefault="00CA15A7" w:rsidP="004B52DF">
      <w:pPr>
        <w:jc w:val="both"/>
      </w:pPr>
    </w:p>
    <w:p w14:paraId="786AF8EC" w14:textId="3913CCDC" w:rsidR="006C3DD5" w:rsidRPr="0046479D" w:rsidRDefault="004B52DF" w:rsidP="004B52DF">
      <w:pPr>
        <w:jc w:val="both"/>
      </w:pPr>
      <w:r w:rsidRPr="0046479D">
        <w:t>17</w:t>
      </w:r>
      <w:r w:rsidR="006C3DD5" w:rsidRPr="0046479D">
        <w:t xml:space="preserve">.4. </w:t>
      </w:r>
      <w:proofErr w:type="spellStart"/>
      <w:r w:rsidR="004E5120" w:rsidRPr="0046479D">
        <w:t>Enpresa</w:t>
      </w:r>
      <w:proofErr w:type="spellEnd"/>
      <w:r w:rsidR="004E5120" w:rsidRPr="0046479D">
        <w:t xml:space="preserve"> </w:t>
      </w:r>
      <w:proofErr w:type="spellStart"/>
      <w:r w:rsidR="004E5120" w:rsidRPr="0046479D">
        <w:t>adjudikaziodunak</w:t>
      </w:r>
      <w:proofErr w:type="spellEnd"/>
      <w:r w:rsidR="004E5120" w:rsidRPr="0046479D">
        <w:t xml:space="preserve"> </w:t>
      </w:r>
      <w:proofErr w:type="spellStart"/>
      <w:r w:rsidR="004E5120" w:rsidRPr="0046479D">
        <w:t>zerbitzua</w:t>
      </w:r>
      <w:proofErr w:type="spellEnd"/>
      <w:r w:rsidR="004E5120" w:rsidRPr="0046479D">
        <w:t xml:space="preserve"> </w:t>
      </w:r>
      <w:proofErr w:type="spellStart"/>
      <w:r w:rsidR="004E5120" w:rsidRPr="0046479D">
        <w:t>behar</w:t>
      </w:r>
      <w:proofErr w:type="spellEnd"/>
      <w:r w:rsidR="004E5120" w:rsidRPr="0046479D">
        <w:t xml:space="preserve"> </w:t>
      </w:r>
      <w:proofErr w:type="spellStart"/>
      <w:r w:rsidR="004E5120" w:rsidRPr="0046479D">
        <w:t>bezala</w:t>
      </w:r>
      <w:proofErr w:type="spellEnd"/>
      <w:r w:rsidR="004E5120" w:rsidRPr="0046479D">
        <w:t xml:space="preserve"> </w:t>
      </w:r>
      <w:proofErr w:type="spellStart"/>
      <w:r w:rsidR="004E5120" w:rsidRPr="0046479D">
        <w:t>gauzatzeko</w:t>
      </w:r>
      <w:proofErr w:type="spellEnd"/>
      <w:r w:rsidR="004E5120" w:rsidRPr="0046479D">
        <w:t xml:space="preserve"> </w:t>
      </w:r>
      <w:proofErr w:type="spellStart"/>
      <w:r w:rsidR="004E5120" w:rsidRPr="0046479D">
        <w:t>behar</w:t>
      </w:r>
      <w:proofErr w:type="spellEnd"/>
      <w:r w:rsidR="004E5120" w:rsidRPr="0046479D">
        <w:t xml:space="preserve"> </w:t>
      </w:r>
      <w:proofErr w:type="spellStart"/>
      <w:r w:rsidR="004E5120" w:rsidRPr="0046479D">
        <w:t>diren</w:t>
      </w:r>
      <w:proofErr w:type="spellEnd"/>
      <w:r w:rsidR="004E5120" w:rsidRPr="0046479D">
        <w:t xml:space="preserve"> </w:t>
      </w:r>
      <w:proofErr w:type="spellStart"/>
      <w:r w:rsidR="004E5120" w:rsidRPr="0046479D">
        <w:t>baliabide</w:t>
      </w:r>
      <w:proofErr w:type="spellEnd"/>
      <w:r w:rsidR="004E5120" w:rsidRPr="0046479D">
        <w:t xml:space="preserve"> </w:t>
      </w:r>
      <w:proofErr w:type="spellStart"/>
      <w:r w:rsidR="004E5120" w:rsidRPr="0046479D">
        <w:t>materialak</w:t>
      </w:r>
      <w:proofErr w:type="spellEnd"/>
      <w:r w:rsidR="004E5120" w:rsidRPr="0046479D">
        <w:t xml:space="preserve"> eta </w:t>
      </w:r>
      <w:proofErr w:type="spellStart"/>
      <w:r w:rsidR="004E5120" w:rsidRPr="0046479D">
        <w:t>giza</w:t>
      </w:r>
      <w:proofErr w:type="spellEnd"/>
      <w:r w:rsidR="004E5120" w:rsidRPr="0046479D">
        <w:t xml:space="preserve"> </w:t>
      </w:r>
      <w:proofErr w:type="spellStart"/>
      <w:r w:rsidR="004E5120" w:rsidRPr="0046479D">
        <w:t>baliabideak</w:t>
      </w:r>
      <w:proofErr w:type="spellEnd"/>
      <w:r w:rsidR="004E5120" w:rsidRPr="0046479D">
        <w:t xml:space="preserve"> </w:t>
      </w:r>
      <w:proofErr w:type="spellStart"/>
      <w:r w:rsidR="004E5120" w:rsidRPr="0046479D">
        <w:t>aurkeztu</w:t>
      </w:r>
      <w:proofErr w:type="spellEnd"/>
      <w:r w:rsidR="004E5120" w:rsidRPr="0046479D">
        <w:t xml:space="preserve"> eta </w:t>
      </w:r>
      <w:proofErr w:type="spellStart"/>
      <w:r w:rsidR="004E5120" w:rsidRPr="0046479D">
        <w:t>mantendu</w:t>
      </w:r>
      <w:proofErr w:type="spellEnd"/>
      <w:r w:rsidR="004E5120" w:rsidRPr="0046479D">
        <w:t xml:space="preserve"> </w:t>
      </w:r>
      <w:proofErr w:type="spellStart"/>
      <w:r w:rsidR="004E5120" w:rsidRPr="0046479D">
        <w:t>beharko</w:t>
      </w:r>
      <w:proofErr w:type="spellEnd"/>
      <w:r w:rsidR="004E5120" w:rsidRPr="0046479D">
        <w:t xml:space="preserve"> </w:t>
      </w:r>
      <w:proofErr w:type="spellStart"/>
      <w:r w:rsidR="004E5120" w:rsidRPr="0046479D">
        <w:t>ditu</w:t>
      </w:r>
      <w:proofErr w:type="spellEnd"/>
      <w:r w:rsidR="004E5120" w:rsidRPr="0046479D">
        <w:t xml:space="preserve"> </w:t>
      </w:r>
      <w:proofErr w:type="spellStart"/>
      <w:r w:rsidR="004E5120" w:rsidRPr="0046479D">
        <w:t>zerbitzua</w:t>
      </w:r>
      <w:proofErr w:type="spellEnd"/>
      <w:r w:rsidR="004E5120" w:rsidRPr="0046479D">
        <w:t xml:space="preserve"> </w:t>
      </w:r>
      <w:proofErr w:type="spellStart"/>
      <w:r w:rsidR="004E5120" w:rsidRPr="0046479D">
        <w:t>ematen</w:t>
      </w:r>
      <w:proofErr w:type="spellEnd"/>
      <w:r w:rsidR="004E5120" w:rsidRPr="0046479D">
        <w:t xml:space="preserve"> </w:t>
      </w:r>
      <w:proofErr w:type="spellStart"/>
      <w:r w:rsidR="004E5120" w:rsidRPr="0046479D">
        <w:t>ari</w:t>
      </w:r>
      <w:proofErr w:type="spellEnd"/>
      <w:r w:rsidR="004E5120" w:rsidRPr="0046479D">
        <w:t xml:space="preserve"> den </w:t>
      </w:r>
      <w:proofErr w:type="spellStart"/>
      <w:r w:rsidR="004E5120" w:rsidRPr="0046479D">
        <w:t>bitartean</w:t>
      </w:r>
      <w:proofErr w:type="spellEnd"/>
      <w:r w:rsidR="004E5120" w:rsidRPr="0046479D">
        <w:t xml:space="preserve">, hala </w:t>
      </w:r>
      <w:proofErr w:type="spellStart"/>
      <w:r w:rsidR="004E5120" w:rsidRPr="0046479D">
        <w:t>badagokio</w:t>
      </w:r>
      <w:proofErr w:type="spellEnd"/>
      <w:r w:rsidR="004E5120" w:rsidRPr="0046479D">
        <w:t xml:space="preserve">, </w:t>
      </w:r>
      <w:proofErr w:type="spellStart"/>
      <w:r w:rsidR="004E5120" w:rsidRPr="0046479D">
        <w:t>hitzartutako</w:t>
      </w:r>
      <w:proofErr w:type="spellEnd"/>
      <w:r w:rsidR="004E5120" w:rsidRPr="0046479D">
        <w:t xml:space="preserve"> </w:t>
      </w:r>
      <w:proofErr w:type="spellStart"/>
      <w:r w:rsidR="004E5120" w:rsidRPr="0046479D">
        <w:t>epeetan</w:t>
      </w:r>
      <w:proofErr w:type="spellEnd"/>
      <w:r w:rsidR="004E5120" w:rsidRPr="0046479D">
        <w:t xml:space="preserve">, eta, </w:t>
      </w:r>
      <w:proofErr w:type="spellStart"/>
      <w:r w:rsidR="004E5120" w:rsidRPr="0046479D">
        <w:t>bereziki</w:t>
      </w:r>
      <w:proofErr w:type="spellEnd"/>
      <w:r w:rsidR="004E5120" w:rsidRPr="0046479D">
        <w:t xml:space="preserve">, </w:t>
      </w:r>
      <w:proofErr w:type="spellStart"/>
      <w:r w:rsidR="004E5120" w:rsidRPr="0046479D">
        <w:t>Baldintzen</w:t>
      </w:r>
      <w:proofErr w:type="spellEnd"/>
      <w:r w:rsidR="004E5120" w:rsidRPr="0046479D">
        <w:t xml:space="preserve"> </w:t>
      </w:r>
      <w:proofErr w:type="spellStart"/>
      <w:r w:rsidR="004E5120" w:rsidRPr="0046479D">
        <w:t>Pleguetan</w:t>
      </w:r>
      <w:proofErr w:type="spellEnd"/>
      <w:r w:rsidR="004E5120" w:rsidRPr="0046479D">
        <w:t xml:space="preserve"> </w:t>
      </w:r>
      <w:proofErr w:type="spellStart"/>
      <w:r w:rsidR="004E5120" w:rsidRPr="0046479D">
        <w:t>eskatutakoak</w:t>
      </w:r>
      <w:proofErr w:type="spellEnd"/>
      <w:r w:rsidR="004E5120" w:rsidRPr="0046479D">
        <w:t xml:space="preserve">, bai eta </w:t>
      </w:r>
      <w:proofErr w:type="spellStart"/>
      <w:r w:rsidR="004E5120" w:rsidRPr="0046479D">
        <w:t>bere</w:t>
      </w:r>
      <w:proofErr w:type="spellEnd"/>
      <w:r w:rsidR="004E5120" w:rsidRPr="0046479D">
        <w:t xml:space="preserve"> </w:t>
      </w:r>
      <w:proofErr w:type="spellStart"/>
      <w:r w:rsidR="004E5120" w:rsidRPr="0046479D">
        <w:t>eskaintzan</w:t>
      </w:r>
      <w:proofErr w:type="spellEnd"/>
      <w:r w:rsidR="004E5120" w:rsidRPr="0046479D">
        <w:t xml:space="preserve"> </w:t>
      </w:r>
      <w:proofErr w:type="spellStart"/>
      <w:r w:rsidR="004E5120" w:rsidRPr="0046479D">
        <w:t>kontratua</w:t>
      </w:r>
      <w:proofErr w:type="spellEnd"/>
      <w:r w:rsidR="004E5120" w:rsidRPr="0046479D">
        <w:t xml:space="preserve"> </w:t>
      </w:r>
      <w:proofErr w:type="spellStart"/>
      <w:r w:rsidR="004E5120" w:rsidRPr="0046479D">
        <w:t>gauzatzeko</w:t>
      </w:r>
      <w:proofErr w:type="spellEnd"/>
      <w:r w:rsidR="004E5120" w:rsidRPr="0046479D">
        <w:t xml:space="preserve"> </w:t>
      </w:r>
      <w:proofErr w:type="spellStart"/>
      <w:r w:rsidR="004E5120" w:rsidRPr="0046479D">
        <w:t>erabili</w:t>
      </w:r>
      <w:proofErr w:type="spellEnd"/>
      <w:r w:rsidR="004E5120" w:rsidRPr="0046479D">
        <w:t xml:space="preserve"> </w:t>
      </w:r>
      <w:proofErr w:type="spellStart"/>
      <w:r w:rsidR="004E5120" w:rsidRPr="0046479D">
        <w:t>edo</w:t>
      </w:r>
      <w:proofErr w:type="spellEnd"/>
      <w:r w:rsidR="004E5120" w:rsidRPr="0046479D">
        <w:t xml:space="preserve"> </w:t>
      </w:r>
      <w:proofErr w:type="spellStart"/>
      <w:r w:rsidR="004E5120" w:rsidRPr="0046479D">
        <w:t>atxikitzeko</w:t>
      </w:r>
      <w:proofErr w:type="spellEnd"/>
      <w:r w:rsidR="004E5120" w:rsidRPr="0046479D">
        <w:t xml:space="preserve"> </w:t>
      </w:r>
      <w:proofErr w:type="spellStart"/>
      <w:r w:rsidR="004E5120" w:rsidRPr="0046479D">
        <w:t>konpromisoa</w:t>
      </w:r>
      <w:proofErr w:type="spellEnd"/>
      <w:r w:rsidR="004E5120" w:rsidRPr="0046479D">
        <w:t xml:space="preserve"> </w:t>
      </w:r>
      <w:proofErr w:type="spellStart"/>
      <w:r w:rsidR="004E5120" w:rsidRPr="0046479D">
        <w:t>hartu</w:t>
      </w:r>
      <w:proofErr w:type="spellEnd"/>
      <w:r w:rsidR="004E5120" w:rsidRPr="0046479D">
        <w:t xml:space="preserve"> </w:t>
      </w:r>
      <w:proofErr w:type="spellStart"/>
      <w:r w:rsidR="004E5120" w:rsidRPr="0046479D">
        <w:t>zuenak</w:t>
      </w:r>
      <w:proofErr w:type="spellEnd"/>
      <w:r w:rsidR="004E5120" w:rsidRPr="0046479D">
        <w:t xml:space="preserve"> ere</w:t>
      </w:r>
      <w:r w:rsidR="006C3DD5" w:rsidRPr="0046479D">
        <w:t>.</w:t>
      </w:r>
    </w:p>
    <w:p w14:paraId="21D63B82" w14:textId="77777777" w:rsidR="006C3DD5" w:rsidRPr="0046479D" w:rsidRDefault="006C3DD5" w:rsidP="004B52DF">
      <w:pPr>
        <w:jc w:val="both"/>
      </w:pPr>
    </w:p>
    <w:p w14:paraId="34E575DA" w14:textId="33A6295D" w:rsidR="006C3DD5" w:rsidRPr="0046479D" w:rsidRDefault="004B52DF" w:rsidP="004B52DF">
      <w:pPr>
        <w:jc w:val="both"/>
      </w:pPr>
      <w:r w:rsidRPr="0046479D">
        <w:t>17.5</w:t>
      </w:r>
      <w:r w:rsidR="006C3DD5" w:rsidRPr="0046479D">
        <w:t xml:space="preserve">. </w:t>
      </w:r>
      <w:proofErr w:type="spellStart"/>
      <w:r w:rsidR="004E5120" w:rsidRPr="0046479D">
        <w:t>Kontratista</w:t>
      </w:r>
      <w:proofErr w:type="spellEnd"/>
      <w:r w:rsidR="004E5120" w:rsidRPr="0046479D">
        <w:t xml:space="preserve"> </w:t>
      </w:r>
      <w:proofErr w:type="spellStart"/>
      <w:r w:rsidR="004E5120" w:rsidRPr="0046479D">
        <w:t>behartuta</w:t>
      </w:r>
      <w:proofErr w:type="spellEnd"/>
      <w:r w:rsidR="004E5120" w:rsidRPr="0046479D">
        <w:t xml:space="preserve"> </w:t>
      </w:r>
      <w:proofErr w:type="spellStart"/>
      <w:r w:rsidR="004E5120" w:rsidRPr="0046479D">
        <w:t>dago</w:t>
      </w:r>
      <w:proofErr w:type="spellEnd"/>
      <w:r w:rsidR="004E5120" w:rsidRPr="0046479D">
        <w:t xml:space="preserve">, </w:t>
      </w:r>
      <w:proofErr w:type="spellStart"/>
      <w:r w:rsidR="004E5120" w:rsidRPr="0046479D">
        <w:t>tratamenduaren</w:t>
      </w:r>
      <w:proofErr w:type="spellEnd"/>
      <w:r w:rsidR="004E5120" w:rsidRPr="0046479D">
        <w:t xml:space="preserve"> </w:t>
      </w:r>
      <w:proofErr w:type="spellStart"/>
      <w:r w:rsidR="004E5120" w:rsidRPr="0046479D">
        <w:t>eragile</w:t>
      </w:r>
      <w:proofErr w:type="spellEnd"/>
      <w:r w:rsidR="004E5120" w:rsidRPr="0046479D">
        <w:t xml:space="preserve"> den </w:t>
      </w:r>
      <w:proofErr w:type="spellStart"/>
      <w:r w:rsidR="004E5120" w:rsidRPr="0046479D">
        <w:t>aldetik</w:t>
      </w:r>
      <w:proofErr w:type="spellEnd"/>
      <w:r w:rsidR="004E5120" w:rsidRPr="0046479D">
        <w:t xml:space="preserve">, </w:t>
      </w:r>
      <w:proofErr w:type="spellStart"/>
      <w:r w:rsidR="004E5120" w:rsidRPr="0046479D">
        <w:t>osorik</w:t>
      </w:r>
      <w:proofErr w:type="spellEnd"/>
      <w:r w:rsidR="004E5120" w:rsidRPr="0046479D">
        <w:t xml:space="preserve"> </w:t>
      </w:r>
      <w:proofErr w:type="spellStart"/>
      <w:r w:rsidR="004E5120" w:rsidRPr="0046479D">
        <w:t>betetzera</w:t>
      </w:r>
      <w:proofErr w:type="spellEnd"/>
      <w:r w:rsidR="004E5120" w:rsidRPr="0046479D">
        <w:t xml:space="preserve"> </w:t>
      </w:r>
      <w:proofErr w:type="spellStart"/>
      <w:r w:rsidR="004E5120" w:rsidRPr="0046479D">
        <w:t>Datu</w:t>
      </w:r>
      <w:proofErr w:type="spellEnd"/>
      <w:r w:rsidR="004E5120" w:rsidRPr="0046479D">
        <w:t xml:space="preserve"> </w:t>
      </w:r>
      <w:proofErr w:type="spellStart"/>
      <w:r w:rsidR="004E5120" w:rsidRPr="0046479D">
        <w:t>Pertsonalak</w:t>
      </w:r>
      <w:proofErr w:type="spellEnd"/>
      <w:r w:rsidR="004E5120" w:rsidRPr="0046479D">
        <w:t xml:space="preserve"> </w:t>
      </w:r>
      <w:proofErr w:type="spellStart"/>
      <w:r w:rsidR="004E5120" w:rsidRPr="0046479D">
        <w:t>Babesteari</w:t>
      </w:r>
      <w:proofErr w:type="spellEnd"/>
      <w:r w:rsidR="004E5120" w:rsidRPr="0046479D">
        <w:t xml:space="preserve"> eta </w:t>
      </w:r>
      <w:proofErr w:type="spellStart"/>
      <w:r w:rsidR="004E5120" w:rsidRPr="0046479D">
        <w:t>Eskubide</w:t>
      </w:r>
      <w:proofErr w:type="spellEnd"/>
      <w:r w:rsidR="004E5120" w:rsidRPr="0046479D">
        <w:t xml:space="preserve"> </w:t>
      </w:r>
      <w:proofErr w:type="spellStart"/>
      <w:r w:rsidR="004E5120" w:rsidRPr="0046479D">
        <w:t>Digitalak</w:t>
      </w:r>
      <w:proofErr w:type="spellEnd"/>
      <w:r w:rsidR="004E5120" w:rsidRPr="0046479D">
        <w:t xml:space="preserve"> </w:t>
      </w:r>
      <w:proofErr w:type="spellStart"/>
      <w:r w:rsidR="004E5120" w:rsidRPr="0046479D">
        <w:t>Bermatzeari</w:t>
      </w:r>
      <w:proofErr w:type="spellEnd"/>
      <w:r w:rsidR="004E5120" w:rsidRPr="0046479D">
        <w:t xml:space="preserve"> </w:t>
      </w:r>
      <w:proofErr w:type="spellStart"/>
      <w:r w:rsidR="004E5120" w:rsidRPr="0046479D">
        <w:t>buruzko</w:t>
      </w:r>
      <w:proofErr w:type="spellEnd"/>
      <w:r w:rsidR="004E5120" w:rsidRPr="0046479D">
        <w:t xml:space="preserve"> </w:t>
      </w:r>
      <w:proofErr w:type="spellStart"/>
      <w:r w:rsidR="004E5120" w:rsidRPr="0046479D">
        <w:t>abenduaren</w:t>
      </w:r>
      <w:proofErr w:type="spellEnd"/>
      <w:r w:rsidR="004E5120" w:rsidRPr="0046479D">
        <w:t xml:space="preserve"> 5eko 3/2018 Lege </w:t>
      </w:r>
      <w:proofErr w:type="spellStart"/>
      <w:r w:rsidR="004E5120" w:rsidRPr="0046479D">
        <w:t>Organikoa</w:t>
      </w:r>
      <w:proofErr w:type="spellEnd"/>
      <w:r w:rsidR="004E5120" w:rsidRPr="0046479D">
        <w:t xml:space="preserve">, </w:t>
      </w:r>
      <w:proofErr w:type="spellStart"/>
      <w:r w:rsidR="004E5120" w:rsidRPr="0046479D">
        <w:t>Europako</w:t>
      </w:r>
      <w:proofErr w:type="spellEnd"/>
      <w:r w:rsidR="004E5120" w:rsidRPr="0046479D">
        <w:t xml:space="preserve"> </w:t>
      </w:r>
      <w:proofErr w:type="spellStart"/>
      <w:r w:rsidR="004E5120" w:rsidRPr="0046479D">
        <w:t>Parlamentuaren</w:t>
      </w:r>
      <w:proofErr w:type="spellEnd"/>
      <w:r w:rsidR="004E5120" w:rsidRPr="0046479D">
        <w:t xml:space="preserve"> eta </w:t>
      </w:r>
      <w:proofErr w:type="spellStart"/>
      <w:r w:rsidR="004E5120" w:rsidRPr="0046479D">
        <w:t>Kontseiluaren</w:t>
      </w:r>
      <w:proofErr w:type="spellEnd"/>
      <w:r w:rsidR="004E5120" w:rsidRPr="0046479D">
        <w:t xml:space="preserve"> 2016ko </w:t>
      </w:r>
      <w:proofErr w:type="spellStart"/>
      <w:r w:rsidR="004E5120" w:rsidRPr="0046479D">
        <w:t>apirilaren</w:t>
      </w:r>
      <w:proofErr w:type="spellEnd"/>
      <w:r w:rsidR="004E5120" w:rsidRPr="0046479D">
        <w:t xml:space="preserve"> 27ko 2016/679 EB </w:t>
      </w:r>
      <w:proofErr w:type="spellStart"/>
      <w:r w:rsidR="004E5120" w:rsidRPr="0046479D">
        <w:t>Erregelamendua</w:t>
      </w:r>
      <w:proofErr w:type="spellEnd"/>
      <w:r w:rsidR="004E5120" w:rsidRPr="0046479D">
        <w:t xml:space="preserve">, </w:t>
      </w:r>
      <w:proofErr w:type="spellStart"/>
      <w:r w:rsidR="004E5120" w:rsidRPr="0046479D">
        <w:t>datu</w:t>
      </w:r>
      <w:proofErr w:type="spellEnd"/>
      <w:r w:rsidR="004E5120" w:rsidRPr="0046479D">
        <w:t xml:space="preserve"> </w:t>
      </w:r>
      <w:proofErr w:type="spellStart"/>
      <w:r w:rsidR="004E5120" w:rsidRPr="0046479D">
        <w:t>pertsonalen</w:t>
      </w:r>
      <w:proofErr w:type="spellEnd"/>
      <w:r w:rsidR="004E5120" w:rsidRPr="0046479D">
        <w:t xml:space="preserve"> </w:t>
      </w:r>
      <w:proofErr w:type="spellStart"/>
      <w:r w:rsidR="004E5120" w:rsidRPr="0046479D">
        <w:t>tratamenduari</w:t>
      </w:r>
      <w:proofErr w:type="spellEnd"/>
      <w:r w:rsidR="004E5120" w:rsidRPr="0046479D">
        <w:t xml:space="preserve"> eta </w:t>
      </w:r>
      <w:proofErr w:type="spellStart"/>
      <w:r w:rsidR="004E5120" w:rsidRPr="0046479D">
        <w:t>datu</w:t>
      </w:r>
      <w:proofErr w:type="spellEnd"/>
      <w:r w:rsidR="004E5120" w:rsidRPr="0046479D">
        <w:t xml:space="preserve"> </w:t>
      </w:r>
      <w:proofErr w:type="spellStart"/>
      <w:r w:rsidR="004E5120" w:rsidRPr="0046479D">
        <w:t>horien</w:t>
      </w:r>
      <w:proofErr w:type="spellEnd"/>
      <w:r w:rsidR="004E5120" w:rsidRPr="0046479D">
        <w:t xml:space="preserve"> </w:t>
      </w:r>
      <w:proofErr w:type="spellStart"/>
      <w:r w:rsidR="004E5120" w:rsidRPr="0046479D">
        <w:t>zirkulazio</w:t>
      </w:r>
      <w:proofErr w:type="spellEnd"/>
      <w:r w:rsidR="004E5120" w:rsidRPr="0046479D">
        <w:t xml:space="preserve"> </w:t>
      </w:r>
      <w:proofErr w:type="spellStart"/>
      <w:r w:rsidR="004E5120" w:rsidRPr="0046479D">
        <w:t>askeari</w:t>
      </w:r>
      <w:proofErr w:type="spellEnd"/>
      <w:r w:rsidR="004E5120" w:rsidRPr="0046479D">
        <w:t xml:space="preserve"> </w:t>
      </w:r>
      <w:proofErr w:type="spellStart"/>
      <w:r w:rsidR="004E5120" w:rsidRPr="0046479D">
        <w:t>dagokienez</w:t>
      </w:r>
      <w:proofErr w:type="spellEnd"/>
      <w:r w:rsidR="004E5120" w:rsidRPr="0046479D">
        <w:t xml:space="preserve"> </w:t>
      </w:r>
      <w:proofErr w:type="spellStart"/>
      <w:r w:rsidR="004E5120" w:rsidRPr="0046479D">
        <w:t>pertsona</w:t>
      </w:r>
      <w:proofErr w:type="spellEnd"/>
      <w:r w:rsidR="004E5120" w:rsidRPr="0046479D">
        <w:t xml:space="preserve"> </w:t>
      </w:r>
      <w:proofErr w:type="spellStart"/>
      <w:r w:rsidR="004E5120" w:rsidRPr="0046479D">
        <w:t>fisikoak</w:t>
      </w:r>
      <w:proofErr w:type="spellEnd"/>
      <w:r w:rsidR="004E5120" w:rsidRPr="0046479D">
        <w:t xml:space="preserve"> </w:t>
      </w:r>
      <w:proofErr w:type="spellStart"/>
      <w:r w:rsidR="004E5120" w:rsidRPr="0046479D">
        <w:t>babesteari</w:t>
      </w:r>
      <w:proofErr w:type="spellEnd"/>
      <w:r w:rsidR="004E5120" w:rsidRPr="0046479D">
        <w:t xml:space="preserve"> </w:t>
      </w:r>
      <w:proofErr w:type="spellStart"/>
      <w:r w:rsidR="004E5120" w:rsidRPr="0046479D">
        <w:t>buruzkoa</w:t>
      </w:r>
      <w:proofErr w:type="spellEnd"/>
      <w:r w:rsidR="004E5120" w:rsidRPr="0046479D">
        <w:t xml:space="preserve"> eta 95/46/EE </w:t>
      </w:r>
      <w:proofErr w:type="spellStart"/>
      <w:r w:rsidR="004E5120" w:rsidRPr="0046479D">
        <w:t>Zuzentaraua</w:t>
      </w:r>
      <w:proofErr w:type="spellEnd"/>
      <w:r w:rsidR="004E5120" w:rsidRPr="0046479D">
        <w:t xml:space="preserve"> (</w:t>
      </w:r>
      <w:proofErr w:type="spellStart"/>
      <w:r w:rsidR="004E5120" w:rsidRPr="0046479D">
        <w:t>Datuak</w:t>
      </w:r>
      <w:proofErr w:type="spellEnd"/>
      <w:r w:rsidR="004E5120" w:rsidRPr="0046479D">
        <w:t xml:space="preserve"> </w:t>
      </w:r>
      <w:proofErr w:type="spellStart"/>
      <w:r w:rsidR="004E5120" w:rsidRPr="0046479D">
        <w:t>Babesteko</w:t>
      </w:r>
      <w:proofErr w:type="spellEnd"/>
      <w:r w:rsidR="004E5120" w:rsidRPr="0046479D">
        <w:t xml:space="preserve"> </w:t>
      </w:r>
      <w:proofErr w:type="spellStart"/>
      <w:r w:rsidR="004E5120" w:rsidRPr="0046479D">
        <w:t>Erregelamendu</w:t>
      </w:r>
      <w:proofErr w:type="spellEnd"/>
      <w:r w:rsidR="004E5120" w:rsidRPr="0046479D">
        <w:t xml:space="preserve"> </w:t>
      </w:r>
      <w:proofErr w:type="spellStart"/>
      <w:r w:rsidR="004E5120" w:rsidRPr="0046479D">
        <w:t>Orokorra</w:t>
      </w:r>
      <w:proofErr w:type="spellEnd"/>
      <w:r w:rsidR="004E5120" w:rsidRPr="0046479D">
        <w:t xml:space="preserve">) </w:t>
      </w:r>
      <w:proofErr w:type="spellStart"/>
      <w:r w:rsidR="004E5120" w:rsidRPr="0046479D">
        <w:t>indargabetzen</w:t>
      </w:r>
      <w:proofErr w:type="spellEnd"/>
      <w:r w:rsidR="004E5120" w:rsidRPr="0046479D">
        <w:t xml:space="preserve"> </w:t>
      </w:r>
      <w:proofErr w:type="spellStart"/>
      <w:r w:rsidR="004E5120" w:rsidRPr="0046479D">
        <w:t>duena</w:t>
      </w:r>
      <w:proofErr w:type="spellEnd"/>
      <w:r w:rsidR="004E5120" w:rsidRPr="0046479D">
        <w:t xml:space="preserve">, eta </w:t>
      </w:r>
      <w:proofErr w:type="spellStart"/>
      <w:r w:rsidR="004E5120" w:rsidRPr="0046479D">
        <w:t>horrekin</w:t>
      </w:r>
      <w:proofErr w:type="spellEnd"/>
      <w:r w:rsidR="004E5120" w:rsidRPr="0046479D">
        <w:t xml:space="preserve"> bat </w:t>
      </w:r>
      <w:proofErr w:type="spellStart"/>
      <w:r w:rsidR="004E5120" w:rsidRPr="0046479D">
        <w:t>datorren</w:t>
      </w:r>
      <w:proofErr w:type="spellEnd"/>
      <w:r w:rsidR="004E5120" w:rsidRPr="0046479D">
        <w:t xml:space="preserve"> </w:t>
      </w:r>
      <w:proofErr w:type="spellStart"/>
      <w:r w:rsidR="004E5120" w:rsidRPr="0046479D">
        <w:t>gainerako</w:t>
      </w:r>
      <w:proofErr w:type="spellEnd"/>
      <w:r w:rsidR="004E5120" w:rsidRPr="0046479D">
        <w:t xml:space="preserve"> </w:t>
      </w:r>
      <w:proofErr w:type="spellStart"/>
      <w:r w:rsidR="004E5120" w:rsidRPr="0046479D">
        <w:t>araudia</w:t>
      </w:r>
      <w:proofErr w:type="spellEnd"/>
      <w:r w:rsidR="006C3DD5" w:rsidRPr="0046479D">
        <w:t>.</w:t>
      </w:r>
    </w:p>
    <w:p w14:paraId="088DB380" w14:textId="3F2BD964" w:rsidR="00131CF3" w:rsidRPr="0046479D" w:rsidRDefault="00131CF3" w:rsidP="004B52DF">
      <w:pPr>
        <w:jc w:val="both"/>
      </w:pPr>
    </w:p>
    <w:p w14:paraId="759F01E7" w14:textId="77777777" w:rsidR="00131CF3" w:rsidRPr="0046479D" w:rsidRDefault="00131CF3" w:rsidP="00131CF3">
      <w:r w:rsidRPr="0046479D">
        <w:t xml:space="preserve">17.6.- </w:t>
      </w:r>
      <w:proofErr w:type="spellStart"/>
      <w:r w:rsidRPr="0046479D">
        <w:t>Iruzurraren</w:t>
      </w:r>
      <w:proofErr w:type="spellEnd"/>
      <w:r w:rsidRPr="0046479D">
        <w:t xml:space="preserve"> </w:t>
      </w:r>
      <w:proofErr w:type="spellStart"/>
      <w:r w:rsidRPr="0046479D">
        <w:t>aurkako</w:t>
      </w:r>
      <w:proofErr w:type="spellEnd"/>
      <w:r w:rsidRPr="0046479D">
        <w:t xml:space="preserve"> </w:t>
      </w:r>
      <w:proofErr w:type="spellStart"/>
      <w:r w:rsidRPr="0046479D">
        <w:t>neurrien</w:t>
      </w:r>
      <w:proofErr w:type="spellEnd"/>
      <w:r w:rsidRPr="0046479D">
        <w:t xml:space="preserve"> plana</w:t>
      </w:r>
    </w:p>
    <w:p w14:paraId="103FAB65" w14:textId="077B1C0D" w:rsidR="00131CF3" w:rsidRPr="0046479D" w:rsidRDefault="00131CF3" w:rsidP="004B52DF">
      <w:pPr>
        <w:jc w:val="both"/>
      </w:pPr>
      <w:proofErr w:type="spellStart"/>
      <w:r w:rsidRPr="0046479D">
        <w:t>Lizitatzaileek</w:t>
      </w:r>
      <w:proofErr w:type="spellEnd"/>
      <w:r w:rsidRPr="0046479D">
        <w:t xml:space="preserve"> </w:t>
      </w:r>
      <w:proofErr w:type="spellStart"/>
      <w:r w:rsidRPr="0046479D">
        <w:t>proposamenak</w:t>
      </w:r>
      <w:proofErr w:type="spellEnd"/>
      <w:r w:rsidRPr="0046479D">
        <w:t xml:space="preserve"> </w:t>
      </w:r>
      <w:proofErr w:type="spellStart"/>
      <w:r w:rsidRPr="0046479D">
        <w:t>aurkezteak</w:t>
      </w:r>
      <w:proofErr w:type="spellEnd"/>
      <w:r w:rsidRPr="0046479D">
        <w:t xml:space="preserve"> </w:t>
      </w:r>
      <w:proofErr w:type="spellStart"/>
      <w:r w:rsidRPr="0046479D">
        <w:t>berekin</w:t>
      </w:r>
      <w:proofErr w:type="spellEnd"/>
      <w:r w:rsidRPr="0046479D">
        <w:t xml:space="preserve"> </w:t>
      </w:r>
      <w:proofErr w:type="spellStart"/>
      <w:r w:rsidRPr="0046479D">
        <w:t>dakar</w:t>
      </w:r>
      <w:proofErr w:type="spellEnd"/>
      <w:r w:rsidRPr="0046479D">
        <w:t xml:space="preserve"> </w:t>
      </w:r>
      <w:proofErr w:type="spellStart"/>
      <w:r w:rsidRPr="0046479D">
        <w:t>kontratazio-organoaren</w:t>
      </w:r>
      <w:proofErr w:type="spellEnd"/>
      <w:r w:rsidRPr="0046479D">
        <w:t xml:space="preserve"> </w:t>
      </w:r>
      <w:proofErr w:type="spellStart"/>
      <w:r w:rsidRPr="0046479D">
        <w:t>Iruzurraren</w:t>
      </w:r>
      <w:proofErr w:type="spellEnd"/>
      <w:r w:rsidRPr="0046479D">
        <w:t xml:space="preserve"> </w:t>
      </w:r>
      <w:proofErr w:type="spellStart"/>
      <w:r w:rsidRPr="0046479D">
        <w:t>aurkako</w:t>
      </w:r>
      <w:proofErr w:type="spellEnd"/>
      <w:r w:rsidRPr="0046479D">
        <w:t xml:space="preserve"> </w:t>
      </w:r>
      <w:proofErr w:type="spellStart"/>
      <w:r w:rsidRPr="0046479D">
        <w:t>Neurrien</w:t>
      </w:r>
      <w:proofErr w:type="spellEnd"/>
      <w:r w:rsidRPr="0046479D">
        <w:t xml:space="preserve"> Plana </w:t>
      </w:r>
      <w:proofErr w:type="spellStart"/>
      <w:r w:rsidRPr="0046479D">
        <w:t>baldintzarik</w:t>
      </w:r>
      <w:proofErr w:type="spellEnd"/>
      <w:r w:rsidRPr="0046479D">
        <w:t xml:space="preserve"> gabe eta </w:t>
      </w:r>
      <w:proofErr w:type="spellStart"/>
      <w:r w:rsidRPr="0046479D">
        <w:t>inolako</w:t>
      </w:r>
      <w:proofErr w:type="spellEnd"/>
      <w:r w:rsidRPr="0046479D">
        <w:t xml:space="preserve"> </w:t>
      </w:r>
      <w:proofErr w:type="spellStart"/>
      <w:r w:rsidRPr="0046479D">
        <w:t>eragozpenik</w:t>
      </w:r>
      <w:proofErr w:type="spellEnd"/>
      <w:r w:rsidRPr="0046479D">
        <w:t xml:space="preserve"> gabe </w:t>
      </w:r>
      <w:proofErr w:type="spellStart"/>
      <w:r w:rsidRPr="0046479D">
        <w:t>onartzea</w:t>
      </w:r>
      <w:proofErr w:type="spellEnd"/>
      <w:r w:rsidRPr="0046479D">
        <w:t xml:space="preserve">. Plan </w:t>
      </w:r>
      <w:proofErr w:type="spellStart"/>
      <w:r w:rsidRPr="0046479D">
        <w:t>hori</w:t>
      </w:r>
      <w:proofErr w:type="spellEnd"/>
      <w:r w:rsidRPr="0046479D">
        <w:t xml:space="preserve"> </w:t>
      </w:r>
      <w:proofErr w:type="spellStart"/>
      <w:r w:rsidRPr="0046479D">
        <w:t>kontratuaren</w:t>
      </w:r>
      <w:proofErr w:type="spellEnd"/>
      <w:r w:rsidRPr="0046479D">
        <w:t xml:space="preserve"> </w:t>
      </w:r>
      <w:proofErr w:type="spellStart"/>
      <w:r w:rsidRPr="0046479D">
        <w:t>baldintza</w:t>
      </w:r>
      <w:proofErr w:type="spellEnd"/>
      <w:r w:rsidRPr="0046479D">
        <w:t xml:space="preserve"> </w:t>
      </w:r>
      <w:proofErr w:type="spellStart"/>
      <w:r w:rsidRPr="0046479D">
        <w:t>espezifikoen</w:t>
      </w:r>
      <w:proofErr w:type="spellEnd"/>
      <w:r w:rsidRPr="0046479D">
        <w:t xml:space="preserve"> </w:t>
      </w:r>
      <w:proofErr w:type="spellStart"/>
      <w:r w:rsidRPr="0046479D">
        <w:t>xxx</w:t>
      </w:r>
      <w:proofErr w:type="spellEnd"/>
      <w:r w:rsidRPr="0046479D">
        <w:t xml:space="preserve"> </w:t>
      </w:r>
      <w:proofErr w:type="spellStart"/>
      <w:r w:rsidRPr="0046479D">
        <w:t>klausulan</w:t>
      </w:r>
      <w:proofErr w:type="spellEnd"/>
      <w:r w:rsidRPr="0046479D">
        <w:t xml:space="preserve"> </w:t>
      </w:r>
      <w:proofErr w:type="spellStart"/>
      <w:r w:rsidRPr="0046479D">
        <w:t>jasota</w:t>
      </w:r>
      <w:proofErr w:type="spellEnd"/>
      <w:r w:rsidRPr="0046479D">
        <w:t xml:space="preserve"> </w:t>
      </w:r>
      <w:proofErr w:type="spellStart"/>
      <w:r w:rsidRPr="0046479D">
        <w:t>dago</w:t>
      </w:r>
      <w:proofErr w:type="spellEnd"/>
      <w:r w:rsidRPr="0046479D">
        <w:t xml:space="preserve">, eta </w:t>
      </w:r>
      <w:proofErr w:type="spellStart"/>
      <w:r w:rsidRPr="0046479D">
        <w:t>haren</w:t>
      </w:r>
      <w:proofErr w:type="spellEnd"/>
      <w:r w:rsidRPr="0046479D">
        <w:t xml:space="preserve"> </w:t>
      </w:r>
      <w:proofErr w:type="spellStart"/>
      <w:r w:rsidRPr="0046479D">
        <w:t>xedapenak</w:t>
      </w:r>
      <w:proofErr w:type="spellEnd"/>
      <w:r w:rsidRPr="0046479D">
        <w:t xml:space="preserve"> </w:t>
      </w:r>
      <w:proofErr w:type="spellStart"/>
      <w:r w:rsidRPr="0046479D">
        <w:t>osorik</w:t>
      </w:r>
      <w:proofErr w:type="spellEnd"/>
      <w:r w:rsidRPr="0046479D">
        <w:t xml:space="preserve"> </w:t>
      </w:r>
      <w:proofErr w:type="spellStart"/>
      <w:r w:rsidRPr="0046479D">
        <w:t>betetzera</w:t>
      </w:r>
      <w:proofErr w:type="spellEnd"/>
      <w:r w:rsidRPr="0046479D">
        <w:t xml:space="preserve"> </w:t>
      </w:r>
      <w:proofErr w:type="spellStart"/>
      <w:r w:rsidRPr="0046479D">
        <w:t>behartzen</w:t>
      </w:r>
      <w:proofErr w:type="spellEnd"/>
      <w:r w:rsidRPr="0046479D">
        <w:t xml:space="preserve"> da, </w:t>
      </w:r>
      <w:proofErr w:type="spellStart"/>
      <w:r w:rsidRPr="0046479D">
        <w:t>Autonomia</w:t>
      </w:r>
      <w:proofErr w:type="spellEnd"/>
      <w:r w:rsidRPr="0046479D">
        <w:t xml:space="preserve"> </w:t>
      </w:r>
      <w:proofErr w:type="spellStart"/>
      <w:r w:rsidRPr="0046479D">
        <w:t>Erkidegoko</w:t>
      </w:r>
      <w:proofErr w:type="spellEnd"/>
      <w:r w:rsidRPr="0046479D">
        <w:t xml:space="preserve">, </w:t>
      </w:r>
      <w:proofErr w:type="spellStart"/>
      <w:r w:rsidRPr="0046479D">
        <w:t>Estatuko</w:t>
      </w:r>
      <w:proofErr w:type="spellEnd"/>
      <w:r w:rsidRPr="0046479D">
        <w:t xml:space="preserve"> eta </w:t>
      </w:r>
      <w:proofErr w:type="spellStart"/>
      <w:r w:rsidRPr="0046479D">
        <w:t>Europako</w:t>
      </w:r>
      <w:proofErr w:type="spellEnd"/>
      <w:r w:rsidRPr="0046479D">
        <w:t xml:space="preserve"> </w:t>
      </w:r>
      <w:proofErr w:type="spellStart"/>
      <w:r w:rsidRPr="0046479D">
        <w:t>araudia</w:t>
      </w:r>
      <w:proofErr w:type="spellEnd"/>
      <w:r w:rsidRPr="0046479D">
        <w:t xml:space="preserve"> </w:t>
      </w:r>
      <w:proofErr w:type="spellStart"/>
      <w:r w:rsidRPr="0046479D">
        <w:t>erabat</w:t>
      </w:r>
      <w:proofErr w:type="spellEnd"/>
      <w:r w:rsidRPr="0046479D">
        <w:t xml:space="preserve"> </w:t>
      </w:r>
      <w:proofErr w:type="spellStart"/>
      <w:r w:rsidRPr="0046479D">
        <w:t>errespetatuz</w:t>
      </w:r>
      <w:proofErr w:type="spellEnd"/>
      <w:r w:rsidRPr="0046479D">
        <w:t xml:space="preserve">, </w:t>
      </w:r>
      <w:proofErr w:type="spellStart"/>
      <w:r w:rsidRPr="0046479D">
        <w:t>iruzurra</w:t>
      </w:r>
      <w:proofErr w:type="spellEnd"/>
      <w:r w:rsidRPr="0046479D">
        <w:t xml:space="preserve">, </w:t>
      </w:r>
      <w:proofErr w:type="spellStart"/>
      <w:r w:rsidRPr="0046479D">
        <w:t>ustelkeria</w:t>
      </w:r>
      <w:proofErr w:type="spellEnd"/>
      <w:r w:rsidRPr="0046479D">
        <w:t xml:space="preserve"> eta </w:t>
      </w:r>
      <w:proofErr w:type="spellStart"/>
      <w:r w:rsidRPr="0046479D">
        <w:t>interes-gatazkak</w:t>
      </w:r>
      <w:proofErr w:type="spellEnd"/>
      <w:r w:rsidRPr="0046479D">
        <w:t xml:space="preserve"> </w:t>
      </w:r>
      <w:proofErr w:type="spellStart"/>
      <w:r w:rsidRPr="0046479D">
        <w:t>prebenitzeari</w:t>
      </w:r>
      <w:proofErr w:type="spellEnd"/>
      <w:r w:rsidRPr="0046479D">
        <w:t xml:space="preserve">, </w:t>
      </w:r>
      <w:proofErr w:type="spellStart"/>
      <w:r w:rsidRPr="0046479D">
        <w:t>hautemateari</w:t>
      </w:r>
      <w:proofErr w:type="spellEnd"/>
      <w:r w:rsidRPr="0046479D">
        <w:t xml:space="preserve"> eta </w:t>
      </w:r>
      <w:proofErr w:type="spellStart"/>
      <w:r w:rsidRPr="0046479D">
        <w:t>zuzentzeari</w:t>
      </w:r>
      <w:proofErr w:type="spellEnd"/>
      <w:r w:rsidRPr="0046479D">
        <w:t xml:space="preserve"> </w:t>
      </w:r>
      <w:proofErr w:type="spellStart"/>
      <w:r w:rsidRPr="0046479D">
        <w:t>dagokionez</w:t>
      </w:r>
      <w:proofErr w:type="spellEnd"/>
      <w:r w:rsidRPr="0046479D">
        <w:t xml:space="preserve">, bai eta </w:t>
      </w:r>
      <w:proofErr w:type="spellStart"/>
      <w:r w:rsidRPr="0046479D">
        <w:t>Europar</w:t>
      </w:r>
      <w:proofErr w:type="spellEnd"/>
      <w:r w:rsidRPr="0046479D">
        <w:t xml:space="preserve"> </w:t>
      </w:r>
      <w:proofErr w:type="spellStart"/>
      <w:r w:rsidRPr="0046479D">
        <w:t>Batasuneko</w:t>
      </w:r>
      <w:proofErr w:type="spellEnd"/>
      <w:r w:rsidRPr="0046479D">
        <w:t xml:space="preserve"> </w:t>
      </w:r>
      <w:proofErr w:type="spellStart"/>
      <w:r w:rsidRPr="0046479D">
        <w:t>erakundeek</w:t>
      </w:r>
      <w:proofErr w:type="spellEnd"/>
      <w:r w:rsidRPr="0046479D">
        <w:t xml:space="preserve"> </w:t>
      </w:r>
      <w:proofErr w:type="spellStart"/>
      <w:r w:rsidRPr="0046479D">
        <w:t>finantza-interesak</w:t>
      </w:r>
      <w:proofErr w:type="spellEnd"/>
      <w:r w:rsidRPr="0046479D">
        <w:t xml:space="preserve"> </w:t>
      </w:r>
      <w:proofErr w:type="spellStart"/>
      <w:r w:rsidRPr="0046479D">
        <w:t>babesteari</w:t>
      </w:r>
      <w:proofErr w:type="spellEnd"/>
      <w:r w:rsidRPr="0046479D">
        <w:t xml:space="preserve"> </w:t>
      </w:r>
      <w:proofErr w:type="spellStart"/>
      <w:r w:rsidRPr="0046479D">
        <w:t>buruz</w:t>
      </w:r>
      <w:proofErr w:type="spellEnd"/>
      <w:r w:rsidRPr="0046479D">
        <w:t xml:space="preserve"> </w:t>
      </w:r>
      <w:proofErr w:type="spellStart"/>
      <w:r w:rsidRPr="0046479D">
        <w:t>emandako</w:t>
      </w:r>
      <w:proofErr w:type="spellEnd"/>
      <w:r w:rsidRPr="0046479D">
        <w:t xml:space="preserve"> </w:t>
      </w:r>
      <w:proofErr w:type="spellStart"/>
      <w:r w:rsidRPr="0046479D">
        <w:t>erabakien</w:t>
      </w:r>
      <w:proofErr w:type="spellEnd"/>
      <w:r w:rsidRPr="0046479D">
        <w:t xml:space="preserve"> </w:t>
      </w:r>
      <w:proofErr w:type="spellStart"/>
      <w:r w:rsidRPr="0046479D">
        <w:t>arabera</w:t>
      </w:r>
      <w:proofErr w:type="spellEnd"/>
      <w:r w:rsidRPr="0046479D">
        <w:t xml:space="preserve"> ere. </w:t>
      </w:r>
      <w:proofErr w:type="spellStart"/>
      <w:r w:rsidRPr="0046479D">
        <w:t>Iruzurraren</w:t>
      </w:r>
      <w:proofErr w:type="spellEnd"/>
      <w:r w:rsidRPr="0046479D">
        <w:t xml:space="preserve"> </w:t>
      </w:r>
      <w:proofErr w:type="spellStart"/>
      <w:r w:rsidRPr="0046479D">
        <w:t>aurkako</w:t>
      </w:r>
      <w:proofErr w:type="spellEnd"/>
      <w:r w:rsidRPr="0046479D">
        <w:t xml:space="preserve"> Plan </w:t>
      </w:r>
      <w:proofErr w:type="spellStart"/>
      <w:r w:rsidRPr="0046479D">
        <w:t>hori</w:t>
      </w:r>
      <w:proofErr w:type="spellEnd"/>
      <w:r w:rsidRPr="0046479D">
        <w:t xml:space="preserve"> </w:t>
      </w:r>
      <w:proofErr w:type="spellStart"/>
      <w:r w:rsidRPr="0046479D">
        <w:t>onartu</w:t>
      </w:r>
      <w:proofErr w:type="spellEnd"/>
      <w:r w:rsidRPr="0046479D">
        <w:t xml:space="preserve"> da, </w:t>
      </w:r>
      <w:proofErr w:type="spellStart"/>
      <w:r w:rsidRPr="0046479D">
        <w:t>Berreskuratze</w:t>
      </w:r>
      <w:proofErr w:type="spellEnd"/>
      <w:r w:rsidRPr="0046479D">
        <w:t xml:space="preserve"> eta </w:t>
      </w:r>
      <w:proofErr w:type="spellStart"/>
      <w:r w:rsidRPr="0046479D">
        <w:t>Erresilientzia</w:t>
      </w:r>
      <w:proofErr w:type="spellEnd"/>
      <w:r w:rsidRPr="0046479D">
        <w:t xml:space="preserve"> </w:t>
      </w:r>
      <w:proofErr w:type="spellStart"/>
      <w:r w:rsidRPr="0046479D">
        <w:t>Mekanismoa</w:t>
      </w:r>
      <w:proofErr w:type="spellEnd"/>
      <w:r w:rsidRPr="0046479D">
        <w:t xml:space="preserve"> </w:t>
      </w:r>
      <w:proofErr w:type="spellStart"/>
      <w:r w:rsidRPr="0046479D">
        <w:t>ezartzen</w:t>
      </w:r>
      <w:proofErr w:type="spellEnd"/>
      <w:r w:rsidRPr="0046479D">
        <w:t xml:space="preserve"> </w:t>
      </w:r>
      <w:proofErr w:type="spellStart"/>
      <w:r w:rsidRPr="0046479D">
        <w:t>duen</w:t>
      </w:r>
      <w:proofErr w:type="spellEnd"/>
      <w:r w:rsidRPr="0046479D">
        <w:t xml:space="preserve"> </w:t>
      </w:r>
      <w:proofErr w:type="spellStart"/>
      <w:r w:rsidRPr="0046479D">
        <w:t>Europako</w:t>
      </w:r>
      <w:proofErr w:type="spellEnd"/>
      <w:r w:rsidRPr="0046479D">
        <w:t xml:space="preserve"> </w:t>
      </w:r>
      <w:proofErr w:type="spellStart"/>
      <w:r w:rsidRPr="0046479D">
        <w:t>Parlamentuaren</w:t>
      </w:r>
      <w:proofErr w:type="spellEnd"/>
      <w:r w:rsidRPr="0046479D">
        <w:t xml:space="preserve"> eta </w:t>
      </w:r>
      <w:proofErr w:type="spellStart"/>
      <w:r w:rsidRPr="0046479D">
        <w:t>Kontseiluaren</w:t>
      </w:r>
      <w:proofErr w:type="spellEnd"/>
      <w:r w:rsidRPr="0046479D">
        <w:t xml:space="preserve"> 2021eko </w:t>
      </w:r>
      <w:proofErr w:type="spellStart"/>
      <w:r w:rsidRPr="0046479D">
        <w:t>otsailaren</w:t>
      </w:r>
      <w:proofErr w:type="spellEnd"/>
      <w:r w:rsidRPr="0046479D">
        <w:t xml:space="preserve"> 12ko </w:t>
      </w:r>
      <w:r w:rsidRPr="0046479D">
        <w:lastRenderedPageBreak/>
        <w:t xml:space="preserve">2021/241 (EB) </w:t>
      </w:r>
      <w:proofErr w:type="spellStart"/>
      <w:r w:rsidRPr="0046479D">
        <w:t>Erregelamenduaren</w:t>
      </w:r>
      <w:proofErr w:type="spellEnd"/>
      <w:r w:rsidRPr="0046479D">
        <w:t xml:space="preserve"> 22. </w:t>
      </w:r>
      <w:proofErr w:type="spellStart"/>
      <w:r w:rsidRPr="0046479D">
        <w:t>artikuluan</w:t>
      </w:r>
      <w:proofErr w:type="spellEnd"/>
      <w:r w:rsidRPr="0046479D">
        <w:t xml:space="preserve"> eta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Erresilientzia-Planaren</w:t>
      </w:r>
      <w:proofErr w:type="spellEnd"/>
      <w:r w:rsidRPr="0046479D">
        <w:t xml:space="preserve"> </w:t>
      </w:r>
      <w:proofErr w:type="spellStart"/>
      <w:r w:rsidRPr="0046479D">
        <w:t>kudeaketa</w:t>
      </w:r>
      <w:proofErr w:type="spellEnd"/>
      <w:r w:rsidRPr="0046479D">
        <w:t xml:space="preserve">-sistema </w:t>
      </w:r>
      <w:proofErr w:type="spellStart"/>
      <w:r w:rsidRPr="0046479D">
        <w:t>eratzen</w:t>
      </w:r>
      <w:proofErr w:type="spellEnd"/>
      <w:r w:rsidRPr="0046479D">
        <w:t xml:space="preserve"> </w:t>
      </w:r>
      <w:proofErr w:type="spellStart"/>
      <w:r w:rsidRPr="0046479D">
        <w:t>duen</w:t>
      </w:r>
      <w:proofErr w:type="spellEnd"/>
      <w:r w:rsidRPr="0046479D">
        <w:t xml:space="preserve"> </w:t>
      </w:r>
      <w:proofErr w:type="spellStart"/>
      <w:r w:rsidRPr="0046479D">
        <w:t>irailaren</w:t>
      </w:r>
      <w:proofErr w:type="spellEnd"/>
      <w:r w:rsidRPr="0046479D">
        <w:t xml:space="preserve"> 29ko HFP/1030/2021 </w:t>
      </w:r>
      <w:proofErr w:type="spellStart"/>
      <w:r w:rsidRPr="0046479D">
        <w:t>Aginduaren</w:t>
      </w:r>
      <w:proofErr w:type="spellEnd"/>
      <w:r w:rsidRPr="0046479D">
        <w:t xml:space="preserve"> 6. </w:t>
      </w:r>
      <w:proofErr w:type="spellStart"/>
      <w:r w:rsidRPr="0046479D">
        <w:t>artikuluan</w:t>
      </w:r>
      <w:proofErr w:type="spellEnd"/>
      <w:r w:rsidRPr="0046479D">
        <w:t xml:space="preserve"> </w:t>
      </w:r>
      <w:proofErr w:type="spellStart"/>
      <w:r w:rsidRPr="0046479D">
        <w:t>ezarritako</w:t>
      </w:r>
      <w:proofErr w:type="spellEnd"/>
      <w:r w:rsidRPr="0046479D">
        <w:t xml:space="preserve"> </w:t>
      </w:r>
      <w:proofErr w:type="spellStart"/>
      <w:r w:rsidRPr="0046479D">
        <w:t>betebeharrak</w:t>
      </w:r>
      <w:proofErr w:type="spellEnd"/>
      <w:r w:rsidRPr="0046479D">
        <w:t xml:space="preserve"> </w:t>
      </w:r>
      <w:proofErr w:type="spellStart"/>
      <w:r w:rsidRPr="0046479D">
        <w:t>betez</w:t>
      </w:r>
      <w:proofErr w:type="spellEnd"/>
      <w:r w:rsidRPr="0046479D">
        <w:t xml:space="preserve">. Izan ere, </w:t>
      </w:r>
      <w:proofErr w:type="spellStart"/>
      <w:r w:rsidRPr="0046479D">
        <w:t>agindu</w:t>
      </w:r>
      <w:proofErr w:type="spellEnd"/>
      <w:r w:rsidRPr="0046479D">
        <w:t xml:space="preserve"> </w:t>
      </w:r>
      <w:proofErr w:type="spellStart"/>
      <w:r w:rsidRPr="0046479D">
        <w:t>horrek</w:t>
      </w:r>
      <w:proofErr w:type="spellEnd"/>
      <w:r w:rsidRPr="0046479D">
        <w:t xml:space="preserve"> </w:t>
      </w:r>
      <w:proofErr w:type="spellStart"/>
      <w:r w:rsidRPr="0046479D">
        <w:t>Iruzurraren</w:t>
      </w:r>
      <w:proofErr w:type="spellEnd"/>
      <w:r w:rsidRPr="0046479D">
        <w:t xml:space="preserve"> </w:t>
      </w:r>
      <w:proofErr w:type="spellStart"/>
      <w:r w:rsidRPr="0046479D">
        <w:t>aurkako</w:t>
      </w:r>
      <w:proofErr w:type="spellEnd"/>
      <w:r w:rsidRPr="0046479D">
        <w:t xml:space="preserve"> </w:t>
      </w:r>
      <w:proofErr w:type="spellStart"/>
      <w:r w:rsidRPr="0046479D">
        <w:t>Neurrien</w:t>
      </w:r>
      <w:proofErr w:type="spellEnd"/>
      <w:r w:rsidRPr="0046479D">
        <w:t xml:space="preserve"> Plana </w:t>
      </w:r>
      <w:proofErr w:type="spellStart"/>
      <w:r w:rsidRPr="0046479D">
        <w:t>izateko</w:t>
      </w:r>
      <w:proofErr w:type="spellEnd"/>
      <w:r w:rsidRPr="0046479D">
        <w:t xml:space="preserve"> </w:t>
      </w:r>
      <w:proofErr w:type="spellStart"/>
      <w:r w:rsidRPr="0046479D">
        <w:t>betebeharra</w:t>
      </w:r>
      <w:proofErr w:type="spellEnd"/>
      <w:r w:rsidRPr="0046479D">
        <w:t xml:space="preserve"> </w:t>
      </w:r>
      <w:proofErr w:type="spellStart"/>
      <w:r w:rsidRPr="0046479D">
        <w:t>ezartzen</w:t>
      </w:r>
      <w:proofErr w:type="spellEnd"/>
      <w:r w:rsidRPr="0046479D">
        <w:t xml:space="preserve"> die </w:t>
      </w:r>
      <w:proofErr w:type="spellStart"/>
      <w:r w:rsidRPr="0046479D">
        <w:t>BEEPren</w:t>
      </w:r>
      <w:proofErr w:type="spellEnd"/>
      <w:r w:rsidRPr="0046479D">
        <w:t xml:space="preserve"> </w:t>
      </w:r>
      <w:proofErr w:type="spellStart"/>
      <w:r w:rsidRPr="0046479D">
        <w:t>neurriak</w:t>
      </w:r>
      <w:proofErr w:type="spellEnd"/>
      <w:r w:rsidRPr="0046479D">
        <w:t xml:space="preserve"> </w:t>
      </w:r>
      <w:proofErr w:type="spellStart"/>
      <w:r w:rsidRPr="0046479D">
        <w:t>gauzatzen</w:t>
      </w:r>
      <w:proofErr w:type="spellEnd"/>
      <w:r w:rsidRPr="0046479D">
        <w:t xml:space="preserve"> parte </w:t>
      </w:r>
      <w:proofErr w:type="spellStart"/>
      <w:r w:rsidRPr="0046479D">
        <w:t>hartzen</w:t>
      </w:r>
      <w:proofErr w:type="spellEnd"/>
      <w:r w:rsidRPr="0046479D">
        <w:t xml:space="preserve"> </w:t>
      </w:r>
      <w:proofErr w:type="spellStart"/>
      <w:r w:rsidRPr="0046479D">
        <w:t>duten</w:t>
      </w:r>
      <w:proofErr w:type="spellEnd"/>
      <w:r w:rsidRPr="0046479D">
        <w:t xml:space="preserve"> </w:t>
      </w:r>
      <w:proofErr w:type="spellStart"/>
      <w:r w:rsidRPr="0046479D">
        <w:t>erakunde</w:t>
      </w:r>
      <w:proofErr w:type="spellEnd"/>
      <w:r w:rsidRPr="0046479D">
        <w:t xml:space="preserve"> </w:t>
      </w:r>
      <w:proofErr w:type="spellStart"/>
      <w:r w:rsidRPr="0046479D">
        <w:t>guztiei</w:t>
      </w:r>
      <w:proofErr w:type="spellEnd"/>
      <w:r w:rsidRPr="0046479D">
        <w:t xml:space="preserve">. </w:t>
      </w:r>
      <w:proofErr w:type="spellStart"/>
      <w:r w:rsidRPr="0046479D">
        <w:t>Nolanahi</w:t>
      </w:r>
      <w:proofErr w:type="spellEnd"/>
      <w:r w:rsidRPr="0046479D">
        <w:t xml:space="preserve"> ere, </w:t>
      </w:r>
      <w:proofErr w:type="spellStart"/>
      <w:r w:rsidRPr="0046479D">
        <w:t>lizitatzaileek</w:t>
      </w:r>
      <w:proofErr w:type="spellEnd"/>
      <w:r w:rsidRPr="0046479D">
        <w:t xml:space="preserve"> </w:t>
      </w:r>
      <w:proofErr w:type="spellStart"/>
      <w:r w:rsidRPr="0046479D">
        <w:t>lehia</w:t>
      </w:r>
      <w:proofErr w:type="spellEnd"/>
      <w:r w:rsidRPr="0046479D">
        <w:t xml:space="preserve"> </w:t>
      </w:r>
      <w:proofErr w:type="spellStart"/>
      <w:r w:rsidRPr="0046479D">
        <w:t>askearen</w:t>
      </w:r>
      <w:proofErr w:type="spellEnd"/>
      <w:r w:rsidRPr="0046479D">
        <w:t xml:space="preserve">, </w:t>
      </w:r>
      <w:proofErr w:type="spellStart"/>
      <w:r w:rsidRPr="0046479D">
        <w:t>gardentasunaren</w:t>
      </w:r>
      <w:proofErr w:type="spellEnd"/>
      <w:r w:rsidRPr="0046479D">
        <w:t xml:space="preserve"> eta </w:t>
      </w:r>
      <w:proofErr w:type="spellStart"/>
      <w:r w:rsidRPr="0046479D">
        <w:t>osotasunaren</w:t>
      </w:r>
      <w:proofErr w:type="spellEnd"/>
      <w:r w:rsidRPr="0046479D">
        <w:t xml:space="preserve"> </w:t>
      </w:r>
      <w:proofErr w:type="spellStart"/>
      <w:r w:rsidRPr="0046479D">
        <w:t>printzipioak</w:t>
      </w:r>
      <w:proofErr w:type="spellEnd"/>
      <w:r w:rsidRPr="0046479D">
        <w:t xml:space="preserve"> </w:t>
      </w:r>
      <w:proofErr w:type="spellStart"/>
      <w:r w:rsidRPr="0046479D">
        <w:t>errespetatu</w:t>
      </w:r>
      <w:proofErr w:type="spellEnd"/>
      <w:r w:rsidRPr="0046479D">
        <w:t xml:space="preserve"> </w:t>
      </w:r>
      <w:proofErr w:type="spellStart"/>
      <w:r w:rsidRPr="0046479D">
        <w:t>beharko</w:t>
      </w:r>
      <w:proofErr w:type="spellEnd"/>
      <w:r w:rsidRPr="0046479D">
        <w:t xml:space="preserve"> </w:t>
      </w:r>
      <w:proofErr w:type="spellStart"/>
      <w:r w:rsidRPr="0046479D">
        <w:t>dituzte</w:t>
      </w:r>
      <w:proofErr w:type="spellEnd"/>
      <w:r w:rsidRPr="0046479D">
        <w:t xml:space="preserve"> </w:t>
      </w:r>
      <w:proofErr w:type="spellStart"/>
      <w:r w:rsidRPr="0046479D">
        <w:t>lizitazio</w:t>
      </w:r>
      <w:proofErr w:type="spellEnd"/>
      <w:r w:rsidRPr="0046479D">
        <w:t xml:space="preserve">-fase </w:t>
      </w:r>
      <w:proofErr w:type="spellStart"/>
      <w:r w:rsidRPr="0046479D">
        <w:t>osoan</w:t>
      </w:r>
      <w:proofErr w:type="spellEnd"/>
      <w:r w:rsidRPr="0046479D">
        <w:t xml:space="preserve">, bai eta </w:t>
      </w:r>
      <w:proofErr w:type="spellStart"/>
      <w:r w:rsidRPr="0046479D">
        <w:t>kontratua</w:t>
      </w:r>
      <w:proofErr w:type="spellEnd"/>
      <w:r w:rsidRPr="0046479D">
        <w:t xml:space="preserve"> </w:t>
      </w:r>
      <w:proofErr w:type="spellStart"/>
      <w:r w:rsidRPr="0046479D">
        <w:t>gauzatzearen</w:t>
      </w:r>
      <w:proofErr w:type="spellEnd"/>
      <w:r w:rsidRPr="0046479D">
        <w:t xml:space="preserve"> eta </w:t>
      </w:r>
      <w:proofErr w:type="spellStart"/>
      <w:r w:rsidRPr="0046479D">
        <w:t>betetzearen</w:t>
      </w:r>
      <w:proofErr w:type="spellEnd"/>
      <w:r w:rsidRPr="0046479D">
        <w:t xml:space="preserve"> </w:t>
      </w:r>
      <w:proofErr w:type="spellStart"/>
      <w:r w:rsidRPr="0046479D">
        <w:t>printzipioak</w:t>
      </w:r>
      <w:proofErr w:type="spellEnd"/>
      <w:r w:rsidRPr="0046479D">
        <w:t xml:space="preserve"> ere. </w:t>
      </w:r>
      <w:proofErr w:type="spellStart"/>
      <w:r w:rsidRPr="0046479D">
        <w:t>Horregatik</w:t>
      </w:r>
      <w:proofErr w:type="spellEnd"/>
      <w:r w:rsidRPr="0046479D">
        <w:t xml:space="preserve">, </w:t>
      </w:r>
      <w:proofErr w:type="spellStart"/>
      <w:r w:rsidRPr="0046479D">
        <w:t>kontratazio-organoari</w:t>
      </w:r>
      <w:proofErr w:type="spellEnd"/>
      <w:r w:rsidRPr="0046479D">
        <w:t xml:space="preserve"> </w:t>
      </w:r>
      <w:proofErr w:type="spellStart"/>
      <w:r w:rsidRPr="0046479D">
        <w:t>jakinarazi</w:t>
      </w:r>
      <w:proofErr w:type="spellEnd"/>
      <w:r w:rsidRPr="0046479D">
        <w:t xml:space="preserve"> </w:t>
      </w:r>
      <w:proofErr w:type="spellStart"/>
      <w:r w:rsidRPr="0046479D">
        <w:t>beharko</w:t>
      </w:r>
      <w:proofErr w:type="spellEnd"/>
      <w:r w:rsidRPr="0046479D">
        <w:t xml:space="preserve"> </w:t>
      </w:r>
      <w:proofErr w:type="spellStart"/>
      <w:r w:rsidRPr="0046479D">
        <w:t>diote</w:t>
      </w:r>
      <w:proofErr w:type="spellEnd"/>
      <w:r w:rsidRPr="0046479D">
        <w:t xml:space="preserve"> </w:t>
      </w:r>
      <w:proofErr w:type="spellStart"/>
      <w:r w:rsidRPr="0046479D">
        <w:t>berehala</w:t>
      </w:r>
      <w:proofErr w:type="spellEnd"/>
      <w:r w:rsidRPr="0046479D">
        <w:t xml:space="preserve"> </w:t>
      </w:r>
      <w:proofErr w:type="spellStart"/>
      <w:r w:rsidRPr="0046479D">
        <w:t>edozein</w:t>
      </w:r>
      <w:proofErr w:type="spellEnd"/>
      <w:r w:rsidRPr="0046479D">
        <w:t xml:space="preserve"> </w:t>
      </w:r>
      <w:proofErr w:type="spellStart"/>
      <w:r w:rsidRPr="0046479D">
        <w:t>gatazka-egoera</w:t>
      </w:r>
      <w:proofErr w:type="spellEnd"/>
      <w:r w:rsidRPr="0046479D">
        <w:t xml:space="preserve">, </w:t>
      </w:r>
      <w:proofErr w:type="spellStart"/>
      <w:r w:rsidRPr="0046479D">
        <w:t>potentziala</w:t>
      </w:r>
      <w:proofErr w:type="spellEnd"/>
      <w:r w:rsidRPr="0046479D">
        <w:t xml:space="preserve"> </w:t>
      </w:r>
      <w:proofErr w:type="spellStart"/>
      <w:r w:rsidRPr="0046479D">
        <w:t>edo</w:t>
      </w:r>
      <w:proofErr w:type="spellEnd"/>
      <w:r w:rsidRPr="0046479D">
        <w:t xml:space="preserve"> </w:t>
      </w:r>
      <w:proofErr w:type="spellStart"/>
      <w:r w:rsidRPr="0046479D">
        <w:t>erreala</w:t>
      </w:r>
      <w:proofErr w:type="spellEnd"/>
      <w:r w:rsidRPr="0046479D">
        <w:t xml:space="preserve">, </w:t>
      </w:r>
      <w:proofErr w:type="spellStart"/>
      <w:r w:rsidRPr="0046479D">
        <w:t>baldin</w:t>
      </w:r>
      <w:proofErr w:type="spellEnd"/>
      <w:r w:rsidRPr="0046479D">
        <w:t xml:space="preserve"> eta </w:t>
      </w:r>
      <w:proofErr w:type="spellStart"/>
      <w:r w:rsidRPr="0046479D">
        <w:t>horien</w:t>
      </w:r>
      <w:proofErr w:type="spellEnd"/>
      <w:r w:rsidRPr="0046479D">
        <w:t xml:space="preserve"> </w:t>
      </w:r>
      <w:proofErr w:type="spellStart"/>
      <w:r w:rsidRPr="0046479D">
        <w:t>berri</w:t>
      </w:r>
      <w:proofErr w:type="spellEnd"/>
      <w:r w:rsidRPr="0046479D">
        <w:t xml:space="preserve"> </w:t>
      </w:r>
      <w:proofErr w:type="spellStart"/>
      <w:r w:rsidRPr="0046479D">
        <w:t>badute</w:t>
      </w:r>
      <w:proofErr w:type="spellEnd"/>
      <w:r w:rsidRPr="0046479D">
        <w:t xml:space="preserve"> eta </w:t>
      </w:r>
      <w:proofErr w:type="spellStart"/>
      <w:r w:rsidRPr="0046479D">
        <w:t>kontratazio-espedientean</w:t>
      </w:r>
      <w:proofErr w:type="spellEnd"/>
      <w:r w:rsidRPr="0046479D">
        <w:t xml:space="preserve"> </w:t>
      </w:r>
      <w:proofErr w:type="spellStart"/>
      <w:r w:rsidRPr="0046479D">
        <w:t>eragina</w:t>
      </w:r>
      <w:proofErr w:type="spellEnd"/>
      <w:r w:rsidRPr="0046479D">
        <w:t xml:space="preserve"> izan </w:t>
      </w:r>
      <w:proofErr w:type="spellStart"/>
      <w:r w:rsidRPr="0046479D">
        <w:t>badezakete</w:t>
      </w:r>
      <w:proofErr w:type="spellEnd"/>
      <w:r w:rsidRPr="0046479D">
        <w:t xml:space="preserve">. </w:t>
      </w:r>
      <w:proofErr w:type="spellStart"/>
      <w:r w:rsidRPr="0046479D">
        <w:t>Kontratazio-espediente</w:t>
      </w:r>
      <w:proofErr w:type="spellEnd"/>
      <w:r w:rsidRPr="0046479D">
        <w:t xml:space="preserve"> </w:t>
      </w:r>
      <w:proofErr w:type="spellStart"/>
      <w:r w:rsidRPr="0046479D">
        <w:t>hori</w:t>
      </w:r>
      <w:proofErr w:type="spellEnd"/>
      <w:r w:rsidRPr="0046479D">
        <w:t xml:space="preserve"> eta </w:t>
      </w:r>
      <w:proofErr w:type="spellStart"/>
      <w:r w:rsidRPr="0046479D">
        <w:t>haren</w:t>
      </w:r>
      <w:proofErr w:type="spellEnd"/>
      <w:r w:rsidRPr="0046479D">
        <w:t xml:space="preserve"> </w:t>
      </w:r>
      <w:proofErr w:type="spellStart"/>
      <w:r w:rsidRPr="0046479D">
        <w:t>gauzatzea</w:t>
      </w:r>
      <w:proofErr w:type="spellEnd"/>
      <w:r w:rsidRPr="0046479D">
        <w:t xml:space="preserve"> </w:t>
      </w:r>
      <w:proofErr w:type="spellStart"/>
      <w:r w:rsidRPr="0046479D">
        <w:t>Europako</w:t>
      </w:r>
      <w:proofErr w:type="spellEnd"/>
      <w:r w:rsidRPr="0046479D">
        <w:t xml:space="preserve"> </w:t>
      </w:r>
      <w:proofErr w:type="spellStart"/>
      <w:r w:rsidRPr="0046479D">
        <w:t>Batzordeak</w:t>
      </w:r>
      <w:proofErr w:type="spellEnd"/>
      <w:r w:rsidRPr="0046479D">
        <w:t xml:space="preserve">, </w:t>
      </w:r>
      <w:proofErr w:type="spellStart"/>
      <w:r w:rsidRPr="0046479D">
        <w:t>Iruzurraren</w:t>
      </w:r>
      <w:proofErr w:type="spellEnd"/>
      <w:r w:rsidRPr="0046479D">
        <w:t xml:space="preserve"> </w:t>
      </w:r>
      <w:proofErr w:type="spellStart"/>
      <w:r w:rsidRPr="0046479D">
        <w:t>aurkako</w:t>
      </w:r>
      <w:proofErr w:type="spellEnd"/>
      <w:r w:rsidRPr="0046479D">
        <w:t xml:space="preserve"> </w:t>
      </w:r>
      <w:proofErr w:type="spellStart"/>
      <w:r w:rsidRPr="0046479D">
        <w:t>Borrokaren</w:t>
      </w:r>
      <w:proofErr w:type="spellEnd"/>
      <w:r w:rsidRPr="0046479D">
        <w:t xml:space="preserve"> </w:t>
      </w:r>
      <w:proofErr w:type="spellStart"/>
      <w:r w:rsidRPr="0046479D">
        <w:t>Bulegoak</w:t>
      </w:r>
      <w:proofErr w:type="spellEnd"/>
      <w:r w:rsidRPr="0046479D">
        <w:t xml:space="preserve"> (IABB), </w:t>
      </w:r>
      <w:proofErr w:type="spellStart"/>
      <w:r w:rsidRPr="0046479D">
        <w:t>Europako</w:t>
      </w:r>
      <w:proofErr w:type="spellEnd"/>
      <w:r w:rsidRPr="0046479D">
        <w:t xml:space="preserve"> </w:t>
      </w:r>
      <w:proofErr w:type="spellStart"/>
      <w:r w:rsidRPr="0046479D">
        <w:t>Kontuen</w:t>
      </w:r>
      <w:proofErr w:type="spellEnd"/>
      <w:r w:rsidRPr="0046479D">
        <w:t xml:space="preserve"> </w:t>
      </w:r>
      <w:proofErr w:type="spellStart"/>
      <w:r w:rsidRPr="0046479D">
        <w:t>Auzitegiak</w:t>
      </w:r>
      <w:proofErr w:type="spellEnd"/>
      <w:r w:rsidRPr="0046479D">
        <w:t xml:space="preserve"> eta </w:t>
      </w:r>
      <w:proofErr w:type="spellStart"/>
      <w:r w:rsidRPr="0046479D">
        <w:t>Europako</w:t>
      </w:r>
      <w:proofErr w:type="spellEnd"/>
      <w:r w:rsidRPr="0046479D">
        <w:t xml:space="preserve"> </w:t>
      </w:r>
      <w:proofErr w:type="spellStart"/>
      <w:r w:rsidRPr="0046479D">
        <w:t>Fiskaltzak</w:t>
      </w:r>
      <w:proofErr w:type="spellEnd"/>
      <w:r w:rsidRPr="0046479D">
        <w:t xml:space="preserve"> </w:t>
      </w:r>
      <w:proofErr w:type="spellStart"/>
      <w:r w:rsidRPr="0046479D">
        <w:t>ezarritako</w:t>
      </w:r>
      <w:proofErr w:type="spellEnd"/>
      <w:r w:rsidRPr="0046479D">
        <w:t xml:space="preserve"> </w:t>
      </w:r>
      <w:proofErr w:type="spellStart"/>
      <w:r w:rsidRPr="0046479D">
        <w:t>kontrolen</w:t>
      </w:r>
      <w:proofErr w:type="spellEnd"/>
      <w:r w:rsidRPr="0046479D">
        <w:t xml:space="preserve"> </w:t>
      </w:r>
      <w:proofErr w:type="spellStart"/>
      <w:r w:rsidRPr="0046479D">
        <w:t>mende</w:t>
      </w:r>
      <w:proofErr w:type="spellEnd"/>
      <w:r w:rsidRPr="0046479D">
        <w:t xml:space="preserve"> </w:t>
      </w:r>
      <w:proofErr w:type="spellStart"/>
      <w:r w:rsidRPr="0046479D">
        <w:t>egongo</w:t>
      </w:r>
      <w:proofErr w:type="spellEnd"/>
      <w:r w:rsidRPr="0046479D">
        <w:t xml:space="preserve"> </w:t>
      </w:r>
      <w:proofErr w:type="spellStart"/>
      <w:r w:rsidRPr="0046479D">
        <w:t>dira</w:t>
      </w:r>
      <w:proofErr w:type="spellEnd"/>
      <w:r w:rsidRPr="0046479D">
        <w:t xml:space="preserve">. </w:t>
      </w:r>
      <w:proofErr w:type="spellStart"/>
      <w:r w:rsidRPr="0046479D">
        <w:t>Horretarako</w:t>
      </w:r>
      <w:proofErr w:type="spellEnd"/>
      <w:r w:rsidRPr="0046479D">
        <w:t xml:space="preserve">, </w:t>
      </w:r>
      <w:proofErr w:type="spellStart"/>
      <w:r w:rsidRPr="0046479D">
        <w:t>kontratuari</w:t>
      </w:r>
      <w:proofErr w:type="spellEnd"/>
      <w:r w:rsidRPr="0046479D">
        <w:t xml:space="preserve"> </w:t>
      </w:r>
      <w:proofErr w:type="spellStart"/>
      <w:r w:rsidRPr="0046479D">
        <w:t>buruz</w:t>
      </w:r>
      <w:proofErr w:type="spellEnd"/>
      <w:r w:rsidRPr="0046479D">
        <w:t xml:space="preserve"> </w:t>
      </w:r>
      <w:proofErr w:type="spellStart"/>
      <w:r w:rsidRPr="0046479D">
        <w:t>eskatzen</w:t>
      </w:r>
      <w:proofErr w:type="spellEnd"/>
      <w:r w:rsidRPr="0046479D">
        <w:t xml:space="preserve"> den </w:t>
      </w:r>
      <w:proofErr w:type="spellStart"/>
      <w:r w:rsidRPr="0046479D">
        <w:t>informazio</w:t>
      </w:r>
      <w:proofErr w:type="spellEnd"/>
      <w:r w:rsidRPr="0046479D">
        <w:t xml:space="preserve"> </w:t>
      </w:r>
      <w:proofErr w:type="spellStart"/>
      <w:r w:rsidRPr="0046479D">
        <w:t>guztia</w:t>
      </w:r>
      <w:proofErr w:type="spellEnd"/>
      <w:r w:rsidRPr="0046479D">
        <w:t xml:space="preserve"> </w:t>
      </w:r>
      <w:proofErr w:type="spellStart"/>
      <w:r w:rsidRPr="0046479D">
        <w:t>eskuratzeko</w:t>
      </w:r>
      <w:proofErr w:type="spellEnd"/>
      <w:r w:rsidRPr="0046479D">
        <w:t xml:space="preserve"> </w:t>
      </w:r>
      <w:proofErr w:type="spellStart"/>
      <w:r w:rsidRPr="0046479D">
        <w:t>aukera</w:t>
      </w:r>
      <w:proofErr w:type="spellEnd"/>
      <w:r w:rsidRPr="0046479D">
        <w:t xml:space="preserve"> </w:t>
      </w:r>
      <w:proofErr w:type="spellStart"/>
      <w:r w:rsidRPr="0046479D">
        <w:t>emango</w:t>
      </w:r>
      <w:proofErr w:type="spellEnd"/>
      <w:r w:rsidRPr="0046479D">
        <w:t xml:space="preserve"> </w:t>
      </w:r>
      <w:proofErr w:type="spellStart"/>
      <w:r w:rsidRPr="0046479D">
        <w:t>zaie</w:t>
      </w:r>
      <w:proofErr w:type="spellEnd"/>
      <w:r w:rsidRPr="0046479D">
        <w:t xml:space="preserve"> </w:t>
      </w:r>
      <w:proofErr w:type="spellStart"/>
      <w:r w:rsidRPr="0046479D">
        <w:t>organo</w:t>
      </w:r>
      <w:proofErr w:type="spellEnd"/>
      <w:r w:rsidRPr="0046479D">
        <w:t xml:space="preserve"> </w:t>
      </w:r>
      <w:proofErr w:type="spellStart"/>
      <w:r w:rsidRPr="0046479D">
        <w:t>horiei</w:t>
      </w:r>
      <w:proofErr w:type="spellEnd"/>
      <w:r w:rsidRPr="0046479D">
        <w:t>.</w:t>
      </w:r>
    </w:p>
    <w:p w14:paraId="5155A609" w14:textId="77777777" w:rsidR="00E20B5C" w:rsidRPr="0046479D" w:rsidRDefault="00E20B5C" w:rsidP="00E20B5C"/>
    <w:p w14:paraId="73C1A492" w14:textId="72ECD4F5" w:rsidR="00E20B5C" w:rsidRPr="0046479D" w:rsidRDefault="004B52DF" w:rsidP="00E20B5C">
      <w:pPr>
        <w:rPr>
          <w:b/>
          <w:sz w:val="28"/>
          <w:szCs w:val="28"/>
          <w:u w:val="single"/>
        </w:rPr>
      </w:pPr>
      <w:r w:rsidRPr="0046479D">
        <w:rPr>
          <w:b/>
          <w:sz w:val="28"/>
          <w:szCs w:val="28"/>
          <w:u w:val="single"/>
        </w:rPr>
        <w:t>18</w:t>
      </w:r>
      <w:r w:rsidR="00E20B5C" w:rsidRPr="0046479D">
        <w:rPr>
          <w:b/>
          <w:sz w:val="28"/>
          <w:szCs w:val="28"/>
          <w:u w:val="single"/>
        </w:rPr>
        <w:t xml:space="preserve">. </w:t>
      </w:r>
      <w:r w:rsidR="00675B98" w:rsidRPr="0046479D">
        <w:rPr>
          <w:b/>
          <w:sz w:val="28"/>
          <w:szCs w:val="28"/>
          <w:u w:val="single"/>
        </w:rPr>
        <w:t>FUNTSEZKO KONTRATU-BETEBEHARRAK</w:t>
      </w:r>
    </w:p>
    <w:p w14:paraId="30D989A0" w14:textId="5E9765AC" w:rsidR="00E20B5C" w:rsidRPr="0046479D" w:rsidRDefault="00675B98" w:rsidP="004B52DF">
      <w:pPr>
        <w:jc w:val="both"/>
      </w:pPr>
      <w:proofErr w:type="spellStart"/>
      <w:r w:rsidRPr="0046479D">
        <w:t>Funtsezko</w:t>
      </w:r>
      <w:proofErr w:type="spellEnd"/>
      <w:r w:rsidRPr="0046479D">
        <w:t xml:space="preserve"> </w:t>
      </w:r>
      <w:proofErr w:type="spellStart"/>
      <w:r w:rsidRPr="0046479D">
        <w:t>kontratu-betebehartzat</w:t>
      </w:r>
      <w:proofErr w:type="spellEnd"/>
      <w:r w:rsidRPr="0046479D">
        <w:t xml:space="preserve"> </w:t>
      </w:r>
      <w:proofErr w:type="spellStart"/>
      <w:r w:rsidRPr="0046479D">
        <w:t>hartuko</w:t>
      </w:r>
      <w:proofErr w:type="spellEnd"/>
      <w:r w:rsidRPr="0046479D">
        <w:t xml:space="preserve"> </w:t>
      </w:r>
      <w:proofErr w:type="spellStart"/>
      <w:r w:rsidRPr="0046479D">
        <w:t>dira</w:t>
      </w:r>
      <w:proofErr w:type="spellEnd"/>
      <w:r w:rsidRPr="0046479D">
        <w:t xml:space="preserve">, eta </w:t>
      </w:r>
      <w:proofErr w:type="spellStart"/>
      <w:r w:rsidRPr="0046479D">
        <w:t>hori</w:t>
      </w:r>
      <w:proofErr w:type="spellEnd"/>
      <w:r w:rsidRPr="0046479D">
        <w:t xml:space="preserve"> </w:t>
      </w:r>
      <w:proofErr w:type="spellStart"/>
      <w:r w:rsidRPr="0046479D">
        <w:t>ez</w:t>
      </w:r>
      <w:proofErr w:type="spellEnd"/>
      <w:r w:rsidRPr="0046479D">
        <w:t xml:space="preserve"> </w:t>
      </w:r>
      <w:proofErr w:type="spellStart"/>
      <w:r w:rsidRPr="0046479D">
        <w:t>betetzeak</w:t>
      </w:r>
      <w:proofErr w:type="spellEnd"/>
      <w:r w:rsidRPr="0046479D">
        <w:t xml:space="preserve"> </w:t>
      </w:r>
      <w:proofErr w:type="spellStart"/>
      <w:r w:rsidRPr="0046479D">
        <w:t>kontratua</w:t>
      </w:r>
      <w:proofErr w:type="spellEnd"/>
      <w:r w:rsidRPr="0046479D">
        <w:t xml:space="preserve"> </w:t>
      </w:r>
      <w:proofErr w:type="spellStart"/>
      <w:r w:rsidRPr="0046479D">
        <w:t>suntsiaraztea</w:t>
      </w:r>
      <w:proofErr w:type="spellEnd"/>
      <w:r w:rsidRPr="0046479D">
        <w:t xml:space="preserve"> </w:t>
      </w:r>
      <w:proofErr w:type="spellStart"/>
      <w:r w:rsidRPr="0046479D">
        <w:t>ekar</w:t>
      </w:r>
      <w:proofErr w:type="spellEnd"/>
      <w:r w:rsidRPr="0046479D">
        <w:t xml:space="preserve"> </w:t>
      </w:r>
      <w:proofErr w:type="spellStart"/>
      <w:r w:rsidRPr="0046479D">
        <w:t>dezake</w:t>
      </w:r>
      <w:proofErr w:type="spellEnd"/>
      <w:r w:rsidRPr="0046479D">
        <w:t xml:space="preserve">, </w:t>
      </w:r>
      <w:proofErr w:type="spellStart"/>
      <w:r w:rsidRPr="0046479D">
        <w:t>SPKLren</w:t>
      </w:r>
      <w:proofErr w:type="spellEnd"/>
      <w:r w:rsidRPr="0046479D">
        <w:t xml:space="preserve"> 211.1.f) art., </w:t>
      </w:r>
      <w:proofErr w:type="spellStart"/>
      <w:r w:rsidRPr="0046479D">
        <w:t>honako</w:t>
      </w:r>
      <w:proofErr w:type="spellEnd"/>
      <w:r w:rsidRPr="0046479D">
        <w:t xml:space="preserve"> </w:t>
      </w:r>
      <w:proofErr w:type="spellStart"/>
      <w:r w:rsidRPr="0046479D">
        <w:t>hauek</w:t>
      </w:r>
      <w:proofErr w:type="spellEnd"/>
      <w:r w:rsidR="00E20B5C" w:rsidRPr="0046479D">
        <w:t>:</w:t>
      </w:r>
    </w:p>
    <w:p w14:paraId="445856C2" w14:textId="359B0338" w:rsidR="00A273F5" w:rsidRPr="0046479D" w:rsidRDefault="00675B98" w:rsidP="00131CF3">
      <w:pPr>
        <w:pStyle w:val="Prrafodelista"/>
        <w:numPr>
          <w:ilvl w:val="0"/>
          <w:numId w:val="7"/>
        </w:numPr>
        <w:jc w:val="both"/>
      </w:pPr>
      <w:proofErr w:type="spellStart"/>
      <w:r w:rsidRPr="0046479D">
        <w:t>Lizitatzailearen</w:t>
      </w:r>
      <w:proofErr w:type="spellEnd"/>
      <w:r w:rsidRPr="0046479D">
        <w:t xml:space="preserve"> </w:t>
      </w:r>
      <w:proofErr w:type="spellStart"/>
      <w:r w:rsidRPr="0046479D">
        <w:t>eskaintzan</w:t>
      </w:r>
      <w:proofErr w:type="spellEnd"/>
      <w:r w:rsidRPr="0046479D">
        <w:t xml:space="preserve"> </w:t>
      </w:r>
      <w:proofErr w:type="spellStart"/>
      <w:r w:rsidRPr="0046479D">
        <w:t>jasotako</w:t>
      </w:r>
      <w:proofErr w:type="spellEnd"/>
      <w:r w:rsidRPr="0046479D">
        <w:t xml:space="preserve"> eta </w:t>
      </w:r>
      <w:proofErr w:type="spellStart"/>
      <w:r w:rsidRPr="0046479D">
        <w:t>adjudikatzeko</w:t>
      </w:r>
      <w:proofErr w:type="spellEnd"/>
      <w:r w:rsidRPr="0046479D">
        <w:t xml:space="preserve"> </w:t>
      </w:r>
      <w:proofErr w:type="spellStart"/>
      <w:r w:rsidRPr="0046479D">
        <w:t>baloratu</w:t>
      </w:r>
      <w:proofErr w:type="spellEnd"/>
      <w:r w:rsidRPr="0046479D">
        <w:t xml:space="preserve"> </w:t>
      </w:r>
      <w:proofErr w:type="spellStart"/>
      <w:r w:rsidRPr="0046479D">
        <w:t>diren</w:t>
      </w:r>
      <w:proofErr w:type="spellEnd"/>
      <w:r w:rsidRPr="0046479D">
        <w:t xml:space="preserve"> </w:t>
      </w:r>
      <w:proofErr w:type="spellStart"/>
      <w:r w:rsidRPr="0046479D">
        <w:t>baldintzetako</w:t>
      </w:r>
      <w:proofErr w:type="spellEnd"/>
      <w:r w:rsidRPr="0046479D">
        <w:t xml:space="preserve"> </w:t>
      </w:r>
      <w:proofErr w:type="spellStart"/>
      <w:r w:rsidRPr="0046479D">
        <w:t>edozein</w:t>
      </w:r>
      <w:proofErr w:type="spellEnd"/>
      <w:r w:rsidRPr="0046479D">
        <w:t xml:space="preserve"> </w:t>
      </w:r>
      <w:proofErr w:type="spellStart"/>
      <w:r w:rsidRPr="0046479D">
        <w:t>zorrotz</w:t>
      </w:r>
      <w:proofErr w:type="spellEnd"/>
      <w:r w:rsidRPr="0046479D">
        <w:t xml:space="preserve"> </w:t>
      </w:r>
      <w:proofErr w:type="spellStart"/>
      <w:r w:rsidRPr="0046479D">
        <w:t>betetzea</w:t>
      </w:r>
      <w:proofErr w:type="spellEnd"/>
      <w:r w:rsidR="00E04A2A" w:rsidRPr="0046479D">
        <w:t>.</w:t>
      </w:r>
    </w:p>
    <w:p w14:paraId="08B2A0C1" w14:textId="5CF2F1F8" w:rsidR="00A273F5" w:rsidRPr="0046479D" w:rsidRDefault="00675B98" w:rsidP="00131CF3">
      <w:pPr>
        <w:pStyle w:val="Prrafodelista"/>
        <w:numPr>
          <w:ilvl w:val="0"/>
          <w:numId w:val="7"/>
        </w:numPr>
        <w:jc w:val="both"/>
      </w:pPr>
      <w:proofErr w:type="spellStart"/>
      <w:r w:rsidRPr="0046479D">
        <w:t>Plegu</w:t>
      </w:r>
      <w:proofErr w:type="spellEnd"/>
      <w:r w:rsidRPr="0046479D">
        <w:t xml:space="preserve"> </w:t>
      </w:r>
      <w:proofErr w:type="spellStart"/>
      <w:r w:rsidRPr="0046479D">
        <w:t>honetan</w:t>
      </w:r>
      <w:proofErr w:type="spellEnd"/>
      <w:r w:rsidRPr="0046479D">
        <w:t xml:space="preserve"> </w:t>
      </w:r>
      <w:proofErr w:type="spellStart"/>
      <w:r w:rsidRPr="0046479D">
        <w:t>azpikontratazioari</w:t>
      </w:r>
      <w:proofErr w:type="spellEnd"/>
      <w:r w:rsidRPr="0046479D">
        <w:t xml:space="preserve"> </w:t>
      </w:r>
      <w:proofErr w:type="spellStart"/>
      <w:r w:rsidRPr="0046479D">
        <w:t>buruz</w:t>
      </w:r>
      <w:proofErr w:type="spellEnd"/>
      <w:r w:rsidRPr="0046479D">
        <w:t xml:space="preserve"> </w:t>
      </w:r>
      <w:proofErr w:type="spellStart"/>
      <w:r w:rsidRPr="0046479D">
        <w:t>ezarritako</w:t>
      </w:r>
      <w:proofErr w:type="spellEnd"/>
      <w:r w:rsidRPr="0046479D">
        <w:t xml:space="preserve"> </w:t>
      </w:r>
      <w:proofErr w:type="spellStart"/>
      <w:r w:rsidRPr="0046479D">
        <w:t>betebeharrak</w:t>
      </w:r>
      <w:proofErr w:type="spellEnd"/>
      <w:r w:rsidR="00E20B5C" w:rsidRPr="0046479D">
        <w:t>.</w:t>
      </w:r>
    </w:p>
    <w:p w14:paraId="0E3BE0DE" w14:textId="5841BC16" w:rsidR="00A273F5" w:rsidRPr="0046479D" w:rsidRDefault="00675B98" w:rsidP="00131CF3">
      <w:pPr>
        <w:pStyle w:val="Prrafodelista"/>
        <w:numPr>
          <w:ilvl w:val="0"/>
          <w:numId w:val="7"/>
        </w:numPr>
        <w:jc w:val="both"/>
      </w:pPr>
      <w:proofErr w:type="spellStart"/>
      <w:r w:rsidRPr="0046479D">
        <w:t>Plegu</w:t>
      </w:r>
      <w:proofErr w:type="spellEnd"/>
      <w:r w:rsidRPr="0046479D">
        <w:t xml:space="preserve"> </w:t>
      </w:r>
      <w:proofErr w:type="spellStart"/>
      <w:r w:rsidRPr="0046479D">
        <w:t>honetan</w:t>
      </w:r>
      <w:proofErr w:type="spellEnd"/>
      <w:r w:rsidRPr="0046479D">
        <w:t xml:space="preserve"> </w:t>
      </w:r>
      <w:proofErr w:type="spellStart"/>
      <w:r w:rsidRPr="0046479D">
        <w:t>ezarritako</w:t>
      </w:r>
      <w:proofErr w:type="spellEnd"/>
      <w:r w:rsidRPr="0046479D">
        <w:t xml:space="preserve"> </w:t>
      </w:r>
      <w:proofErr w:type="spellStart"/>
      <w:r w:rsidRPr="0046479D">
        <w:t>betebeharrak</w:t>
      </w:r>
      <w:proofErr w:type="spellEnd"/>
      <w:r w:rsidRPr="0046479D">
        <w:t xml:space="preserve">, </w:t>
      </w: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giza</w:t>
      </w:r>
      <w:proofErr w:type="spellEnd"/>
      <w:r w:rsidRPr="0046479D">
        <w:t xml:space="preserve"> </w:t>
      </w:r>
      <w:proofErr w:type="spellStart"/>
      <w:r w:rsidRPr="0046479D">
        <w:t>baliabideak</w:t>
      </w:r>
      <w:proofErr w:type="spellEnd"/>
      <w:r w:rsidRPr="0046479D">
        <w:t xml:space="preserve"> eta </w:t>
      </w:r>
      <w:proofErr w:type="spellStart"/>
      <w:r w:rsidRPr="0046479D">
        <w:t>baliabide</w:t>
      </w:r>
      <w:proofErr w:type="spellEnd"/>
      <w:r w:rsidRPr="0046479D">
        <w:t xml:space="preserve"> </w:t>
      </w:r>
      <w:proofErr w:type="spellStart"/>
      <w:r w:rsidRPr="0046479D">
        <w:t>materialak</w:t>
      </w:r>
      <w:proofErr w:type="spellEnd"/>
      <w:r w:rsidRPr="0046479D">
        <w:t xml:space="preserve"> </w:t>
      </w:r>
      <w:proofErr w:type="spellStart"/>
      <w:r w:rsidRPr="0046479D">
        <w:t>atxikitzeari</w:t>
      </w:r>
      <w:proofErr w:type="spellEnd"/>
      <w:r w:rsidRPr="0046479D">
        <w:t xml:space="preserve"> </w:t>
      </w:r>
      <w:proofErr w:type="spellStart"/>
      <w:r w:rsidRPr="0046479D">
        <w:t>dagokionez</w:t>
      </w:r>
      <w:proofErr w:type="spellEnd"/>
      <w:r w:rsidR="00E20B5C" w:rsidRPr="0046479D">
        <w:t>.</w:t>
      </w:r>
    </w:p>
    <w:p w14:paraId="32C5D76C" w14:textId="30209C24" w:rsidR="00A273F5" w:rsidRPr="0046479D" w:rsidRDefault="00675B98" w:rsidP="00131CF3">
      <w:pPr>
        <w:pStyle w:val="Prrafodelista"/>
        <w:numPr>
          <w:ilvl w:val="0"/>
          <w:numId w:val="7"/>
        </w:numPr>
        <w:jc w:val="both"/>
      </w:pPr>
      <w:proofErr w:type="spellStart"/>
      <w:r w:rsidRPr="0046479D">
        <w:t>Indarrean</w:t>
      </w:r>
      <w:proofErr w:type="spellEnd"/>
      <w:r w:rsidRPr="0046479D">
        <w:t xml:space="preserve"> </w:t>
      </w:r>
      <w:proofErr w:type="spellStart"/>
      <w:r w:rsidRPr="0046479D">
        <w:t>dagoen</w:t>
      </w:r>
      <w:proofErr w:type="spellEnd"/>
      <w:r w:rsidRPr="0046479D">
        <w:t xml:space="preserve"> </w:t>
      </w:r>
      <w:proofErr w:type="spellStart"/>
      <w:r w:rsidRPr="0046479D">
        <w:t>araudian</w:t>
      </w:r>
      <w:proofErr w:type="spellEnd"/>
      <w:r w:rsidRPr="0046479D">
        <w:t xml:space="preserve"> </w:t>
      </w:r>
      <w:proofErr w:type="spellStart"/>
      <w:r w:rsidRPr="0046479D">
        <w:t>aurreikusitako</w:t>
      </w:r>
      <w:proofErr w:type="spellEnd"/>
      <w:r w:rsidRPr="0046479D">
        <w:t xml:space="preserve"> </w:t>
      </w:r>
      <w:proofErr w:type="spellStart"/>
      <w:r w:rsidRPr="0046479D">
        <w:t>segurtasun</w:t>
      </w:r>
      <w:proofErr w:type="spellEnd"/>
      <w:r w:rsidRPr="0046479D">
        <w:t xml:space="preserve">- eta </w:t>
      </w:r>
      <w:proofErr w:type="spellStart"/>
      <w:r w:rsidRPr="0046479D">
        <w:t>osasun-neurriak</w:t>
      </w:r>
      <w:proofErr w:type="spellEnd"/>
      <w:r w:rsidRPr="0046479D">
        <w:t xml:space="preserve"> </w:t>
      </w:r>
      <w:proofErr w:type="spellStart"/>
      <w:r w:rsidRPr="0046479D">
        <w:t>zorrotz</w:t>
      </w:r>
      <w:proofErr w:type="spellEnd"/>
      <w:r w:rsidRPr="0046479D">
        <w:t xml:space="preserve"> </w:t>
      </w:r>
      <w:proofErr w:type="spellStart"/>
      <w:r w:rsidRPr="0046479D">
        <w:t>betetzea</w:t>
      </w:r>
      <w:proofErr w:type="spellEnd"/>
      <w:r w:rsidR="00E20B5C" w:rsidRPr="0046479D">
        <w:t>.</w:t>
      </w:r>
    </w:p>
    <w:p w14:paraId="4C4CDA0A" w14:textId="628032A4" w:rsidR="00A273F5" w:rsidRPr="0046479D" w:rsidRDefault="00675B98" w:rsidP="00131CF3">
      <w:pPr>
        <w:pStyle w:val="Prrafodelista"/>
        <w:numPr>
          <w:ilvl w:val="0"/>
          <w:numId w:val="7"/>
        </w:numPr>
        <w:jc w:val="both"/>
      </w:pPr>
      <w:proofErr w:type="spellStart"/>
      <w:r w:rsidRPr="0046479D">
        <w:t>Langileei</w:t>
      </w:r>
      <w:proofErr w:type="spellEnd"/>
      <w:r w:rsidRPr="0046479D">
        <w:t xml:space="preserve"> </w:t>
      </w:r>
      <w:proofErr w:type="spellStart"/>
      <w:r w:rsidRPr="0046479D">
        <w:t>soldatak</w:t>
      </w:r>
      <w:proofErr w:type="spellEnd"/>
      <w:r w:rsidRPr="0046479D">
        <w:t xml:space="preserve"> </w:t>
      </w:r>
      <w:proofErr w:type="spellStart"/>
      <w:r w:rsidRPr="0046479D">
        <w:t>ordaintzea</w:t>
      </w:r>
      <w:proofErr w:type="spellEnd"/>
      <w:r w:rsidRPr="0046479D">
        <w:t xml:space="preserve"> eta PFEZ </w:t>
      </w:r>
      <w:proofErr w:type="spellStart"/>
      <w:r w:rsidRPr="0046479D">
        <w:t>atxikitzea</w:t>
      </w:r>
      <w:proofErr w:type="spellEnd"/>
      <w:r w:rsidRPr="0046479D">
        <w:t xml:space="preserve">, bai eta </w:t>
      </w:r>
      <w:proofErr w:type="spellStart"/>
      <w:r w:rsidRPr="0046479D">
        <w:t>Gizarte</w:t>
      </w:r>
      <w:proofErr w:type="spellEnd"/>
      <w:r w:rsidRPr="0046479D">
        <w:t xml:space="preserve"> </w:t>
      </w:r>
      <w:proofErr w:type="spellStart"/>
      <w:r w:rsidRPr="0046479D">
        <w:t>Segurantzari</w:t>
      </w:r>
      <w:proofErr w:type="spellEnd"/>
      <w:r w:rsidRPr="0046479D">
        <w:t xml:space="preserve"> </w:t>
      </w:r>
      <w:proofErr w:type="spellStart"/>
      <w:r w:rsidRPr="0046479D">
        <w:t>dagozkion</w:t>
      </w:r>
      <w:proofErr w:type="spellEnd"/>
      <w:r w:rsidRPr="0046479D">
        <w:t xml:space="preserve"> </w:t>
      </w:r>
      <w:proofErr w:type="spellStart"/>
      <w:r w:rsidRPr="0046479D">
        <w:t>kuotak</w:t>
      </w:r>
      <w:proofErr w:type="spellEnd"/>
      <w:r w:rsidRPr="0046479D">
        <w:t xml:space="preserve"> </w:t>
      </w:r>
      <w:proofErr w:type="spellStart"/>
      <w:r w:rsidRPr="0046479D">
        <w:t>garaiz</w:t>
      </w:r>
      <w:proofErr w:type="spellEnd"/>
      <w:r w:rsidRPr="0046479D">
        <w:t xml:space="preserve"> </w:t>
      </w:r>
      <w:proofErr w:type="spellStart"/>
      <w:r w:rsidRPr="0046479D">
        <w:t>ordaintzea</w:t>
      </w:r>
      <w:proofErr w:type="spellEnd"/>
      <w:r w:rsidRPr="0046479D">
        <w:t xml:space="preserve"> ere</w:t>
      </w:r>
      <w:r w:rsidR="00E20B5C" w:rsidRPr="0046479D">
        <w:t>.</w:t>
      </w:r>
    </w:p>
    <w:p w14:paraId="465C6F64" w14:textId="18EFDFFD" w:rsidR="00A273F5" w:rsidRPr="0046479D" w:rsidRDefault="00675B98" w:rsidP="00131CF3">
      <w:pPr>
        <w:pStyle w:val="Prrafodelista"/>
        <w:numPr>
          <w:ilvl w:val="0"/>
          <w:numId w:val="7"/>
        </w:numPr>
        <w:jc w:val="both"/>
        <w:rPr>
          <w:lang w:val="en-US"/>
        </w:rPr>
      </w:pPr>
      <w:proofErr w:type="spellStart"/>
      <w:r w:rsidRPr="0046479D">
        <w:rPr>
          <w:lang w:val="en-US"/>
        </w:rPr>
        <w:t>Klausulan</w:t>
      </w:r>
      <w:proofErr w:type="spellEnd"/>
      <w:r w:rsidRPr="0046479D">
        <w:rPr>
          <w:lang w:val="en-US"/>
        </w:rPr>
        <w:t xml:space="preserve"> </w:t>
      </w:r>
      <w:proofErr w:type="spellStart"/>
      <w:r w:rsidRPr="0046479D">
        <w:rPr>
          <w:lang w:val="en-US"/>
        </w:rPr>
        <w:t>datuak</w:t>
      </w:r>
      <w:proofErr w:type="spellEnd"/>
      <w:r w:rsidRPr="0046479D">
        <w:rPr>
          <w:lang w:val="en-US"/>
        </w:rPr>
        <w:t xml:space="preserve"> </w:t>
      </w:r>
      <w:proofErr w:type="spellStart"/>
      <w:r w:rsidRPr="0046479D">
        <w:rPr>
          <w:lang w:val="en-US"/>
        </w:rPr>
        <w:t>babesteko</w:t>
      </w:r>
      <w:proofErr w:type="spellEnd"/>
      <w:r w:rsidRPr="0046479D">
        <w:rPr>
          <w:lang w:val="en-US"/>
        </w:rPr>
        <w:t xml:space="preserve"> </w:t>
      </w:r>
      <w:proofErr w:type="spellStart"/>
      <w:r w:rsidRPr="0046479D">
        <w:rPr>
          <w:lang w:val="en-US"/>
        </w:rPr>
        <w:t>ezarritako</w:t>
      </w:r>
      <w:proofErr w:type="spellEnd"/>
      <w:r w:rsidRPr="0046479D">
        <w:rPr>
          <w:lang w:val="en-US"/>
        </w:rPr>
        <w:t xml:space="preserve"> </w:t>
      </w:r>
      <w:proofErr w:type="spellStart"/>
      <w:r w:rsidRPr="0046479D">
        <w:rPr>
          <w:lang w:val="en-US"/>
        </w:rPr>
        <w:t>betebeharrak</w:t>
      </w:r>
      <w:proofErr w:type="spellEnd"/>
      <w:r w:rsidR="004B52DF" w:rsidRPr="0046479D">
        <w:rPr>
          <w:lang w:val="en-US"/>
        </w:rPr>
        <w:t>.</w:t>
      </w:r>
    </w:p>
    <w:p w14:paraId="4570A867" w14:textId="1F3E7285" w:rsidR="00131CF3" w:rsidRPr="0046479D" w:rsidRDefault="00131CF3" w:rsidP="00131CF3">
      <w:pPr>
        <w:jc w:val="both"/>
        <w:rPr>
          <w:lang w:val="en-US"/>
        </w:rPr>
      </w:pPr>
    </w:p>
    <w:p w14:paraId="61059127" w14:textId="77777777" w:rsidR="00131CF3" w:rsidRPr="0046479D" w:rsidRDefault="00131CF3" w:rsidP="00131CF3">
      <w:pPr>
        <w:jc w:val="both"/>
      </w:pPr>
      <w:r w:rsidRPr="0046479D">
        <w:t xml:space="preserve">18.1 </w:t>
      </w:r>
      <w:proofErr w:type="spellStart"/>
      <w:r w:rsidRPr="0046479D">
        <w:t>Europar</w:t>
      </w:r>
      <w:proofErr w:type="spellEnd"/>
      <w:r w:rsidRPr="0046479D">
        <w:t xml:space="preserve"> </w:t>
      </w:r>
      <w:proofErr w:type="spellStart"/>
      <w:r w:rsidRPr="0046479D">
        <w:t>Batasunaren</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Erresilientzia-Planetik</w:t>
      </w:r>
      <w:proofErr w:type="spellEnd"/>
      <w:r w:rsidRPr="0046479D">
        <w:t xml:space="preserve"> (BEEP) </w:t>
      </w:r>
      <w:proofErr w:type="spellStart"/>
      <w:r w:rsidRPr="0046479D">
        <w:t>eratorritako</w:t>
      </w:r>
      <w:proofErr w:type="spellEnd"/>
      <w:r w:rsidRPr="0046479D">
        <w:t xml:space="preserve"> </w:t>
      </w:r>
      <w:proofErr w:type="spellStart"/>
      <w:r w:rsidRPr="0046479D">
        <w:t>betebeharrak</w:t>
      </w:r>
      <w:proofErr w:type="spellEnd"/>
      <w:r w:rsidRPr="0046479D">
        <w:t xml:space="preserve">: </w:t>
      </w:r>
    </w:p>
    <w:p w14:paraId="2D9E7B55" w14:textId="77777777" w:rsidR="00131CF3" w:rsidRPr="0046479D" w:rsidRDefault="00131CF3" w:rsidP="00131CF3">
      <w:pPr>
        <w:jc w:val="both"/>
      </w:pPr>
    </w:p>
    <w:p w14:paraId="33EE3084" w14:textId="77777777" w:rsidR="00131CF3" w:rsidRPr="0046479D" w:rsidRDefault="00131CF3" w:rsidP="00131CF3">
      <w:pPr>
        <w:pStyle w:val="Prrafodelista"/>
        <w:numPr>
          <w:ilvl w:val="0"/>
          <w:numId w:val="23"/>
        </w:numPr>
        <w:jc w:val="both"/>
      </w:pPr>
      <w:proofErr w:type="spellStart"/>
      <w:r w:rsidRPr="0046479D">
        <w:t>Irailaren</w:t>
      </w:r>
      <w:proofErr w:type="spellEnd"/>
      <w:r w:rsidRPr="0046479D">
        <w:t xml:space="preserve"> 29ko 1030/2021 HFP </w:t>
      </w:r>
      <w:proofErr w:type="spellStart"/>
      <w:r w:rsidRPr="0046479D">
        <w:t>Aginduaren</w:t>
      </w:r>
      <w:proofErr w:type="spellEnd"/>
      <w:r w:rsidRPr="0046479D">
        <w:t xml:space="preserve"> IV.B eta C </w:t>
      </w:r>
      <w:proofErr w:type="spellStart"/>
      <w:r w:rsidRPr="0046479D">
        <w:t>eranskinetako</w:t>
      </w:r>
      <w:proofErr w:type="spellEnd"/>
      <w:r w:rsidRPr="0046479D">
        <w:t xml:space="preserve"> </w:t>
      </w:r>
      <w:proofErr w:type="spellStart"/>
      <w:r w:rsidRPr="0046479D">
        <w:t>interes-gatazkarik</w:t>
      </w:r>
      <w:proofErr w:type="spellEnd"/>
      <w:r w:rsidRPr="0046479D">
        <w:t xml:space="preserve"> </w:t>
      </w:r>
      <w:proofErr w:type="spellStart"/>
      <w:r w:rsidRPr="0046479D">
        <w:t>ezaren</w:t>
      </w:r>
      <w:proofErr w:type="spellEnd"/>
      <w:r w:rsidRPr="0046479D">
        <w:t xml:space="preserve"> </w:t>
      </w:r>
      <w:proofErr w:type="spellStart"/>
      <w:r w:rsidRPr="0046479D">
        <w:t>adierazpenak</w:t>
      </w:r>
      <w:proofErr w:type="spellEnd"/>
      <w:r w:rsidRPr="0046479D">
        <w:t xml:space="preserve"> </w:t>
      </w:r>
      <w:proofErr w:type="spellStart"/>
      <w:r w:rsidRPr="0046479D">
        <w:t>betetzea</w:t>
      </w:r>
      <w:proofErr w:type="spellEnd"/>
      <w:r w:rsidRPr="0046479D">
        <w:t>.</w:t>
      </w:r>
    </w:p>
    <w:p w14:paraId="53C7FA1D" w14:textId="77777777" w:rsidR="00131CF3" w:rsidRPr="0046479D" w:rsidRDefault="00131CF3" w:rsidP="00131CF3">
      <w:pPr>
        <w:pStyle w:val="Prrafodelista"/>
        <w:numPr>
          <w:ilvl w:val="0"/>
          <w:numId w:val="23"/>
        </w:numPr>
        <w:jc w:val="both"/>
      </w:pPr>
      <w:proofErr w:type="spellStart"/>
      <w:r w:rsidRPr="0046479D">
        <w:t>Berreskuratze</w:t>
      </w:r>
      <w:proofErr w:type="spellEnd"/>
      <w:r w:rsidRPr="0046479D">
        <w:t xml:space="preserve">- eta </w:t>
      </w:r>
      <w:proofErr w:type="spellStart"/>
      <w:r w:rsidRPr="0046479D">
        <w:t>erresilientzia-mekanismoaren</w:t>
      </w:r>
      <w:proofErr w:type="spellEnd"/>
      <w:r w:rsidRPr="0046479D">
        <w:t xml:space="preserve"> </w:t>
      </w:r>
      <w:proofErr w:type="spellStart"/>
      <w:r w:rsidRPr="0046479D">
        <w:t>funtsen</w:t>
      </w:r>
      <w:proofErr w:type="spellEnd"/>
      <w:r w:rsidRPr="0046479D">
        <w:t xml:space="preserve"> </w:t>
      </w:r>
      <w:proofErr w:type="spellStart"/>
      <w:r w:rsidRPr="0046479D">
        <w:t>araudia</w:t>
      </w:r>
      <w:proofErr w:type="spellEnd"/>
      <w:r w:rsidRPr="0046479D">
        <w:t xml:space="preserve"> </w:t>
      </w:r>
      <w:proofErr w:type="spellStart"/>
      <w:r w:rsidRPr="0046479D">
        <w:t>arautzen</w:t>
      </w:r>
      <w:proofErr w:type="spellEnd"/>
      <w:r w:rsidRPr="0046479D">
        <w:t xml:space="preserve"> </w:t>
      </w:r>
      <w:proofErr w:type="spellStart"/>
      <w:r w:rsidRPr="0046479D">
        <w:t>duten</w:t>
      </w:r>
      <w:proofErr w:type="spellEnd"/>
      <w:r w:rsidRPr="0046479D">
        <w:t xml:space="preserve"> </w:t>
      </w:r>
      <w:proofErr w:type="spellStart"/>
      <w:r w:rsidRPr="0046479D">
        <w:t>kontrolei</w:t>
      </w:r>
      <w:proofErr w:type="spellEnd"/>
      <w:r w:rsidRPr="0046479D">
        <w:t xml:space="preserve"> </w:t>
      </w:r>
      <w:proofErr w:type="spellStart"/>
      <w:r w:rsidRPr="0046479D">
        <w:t>lotzea</w:t>
      </w:r>
      <w:proofErr w:type="spellEnd"/>
      <w:r w:rsidRPr="0046479D">
        <w:t xml:space="preserve">. </w:t>
      </w:r>
    </w:p>
    <w:p w14:paraId="39D31349" w14:textId="77777777" w:rsidR="00131CF3" w:rsidRPr="0046479D" w:rsidRDefault="00131CF3" w:rsidP="00131CF3">
      <w:pPr>
        <w:pStyle w:val="Prrafodelista"/>
        <w:numPr>
          <w:ilvl w:val="0"/>
          <w:numId w:val="23"/>
        </w:numPr>
        <w:jc w:val="both"/>
        <w:rPr>
          <w:lang w:val="en-US"/>
        </w:rPr>
      </w:pPr>
      <w:proofErr w:type="spellStart"/>
      <w:r w:rsidRPr="0046479D">
        <w:rPr>
          <w:lang w:val="en-US"/>
        </w:rPr>
        <w:t>Laguntzaren</w:t>
      </w:r>
      <w:proofErr w:type="spellEnd"/>
      <w:r w:rsidRPr="0046479D">
        <w:rPr>
          <w:lang w:val="en-US"/>
        </w:rPr>
        <w:t xml:space="preserve"> </w:t>
      </w:r>
      <w:proofErr w:type="spellStart"/>
      <w:r w:rsidRPr="0046479D">
        <w:rPr>
          <w:lang w:val="en-US"/>
        </w:rPr>
        <w:t>azken</w:t>
      </w:r>
      <w:proofErr w:type="spellEnd"/>
      <w:r w:rsidRPr="0046479D">
        <w:rPr>
          <w:lang w:val="en-US"/>
        </w:rPr>
        <w:t xml:space="preserve"> </w:t>
      </w:r>
      <w:proofErr w:type="spellStart"/>
      <w:r w:rsidRPr="0046479D">
        <w:rPr>
          <w:lang w:val="en-US"/>
        </w:rPr>
        <w:t>hartzailea</w:t>
      </w:r>
      <w:proofErr w:type="spellEnd"/>
      <w:r w:rsidRPr="0046479D">
        <w:rPr>
          <w:lang w:val="en-US"/>
        </w:rPr>
        <w:t xml:space="preserve"> </w:t>
      </w:r>
      <w:proofErr w:type="spellStart"/>
      <w:r w:rsidRPr="0046479D">
        <w:rPr>
          <w:lang w:val="en-US"/>
        </w:rPr>
        <w:t>identifikatzeko</w:t>
      </w:r>
      <w:proofErr w:type="spellEnd"/>
      <w:r w:rsidRPr="0046479D">
        <w:rPr>
          <w:lang w:val="en-US"/>
        </w:rPr>
        <w:t xml:space="preserve"> </w:t>
      </w:r>
      <w:proofErr w:type="spellStart"/>
      <w:r w:rsidRPr="0046479D">
        <w:rPr>
          <w:lang w:val="en-US"/>
        </w:rPr>
        <w:t>beharra</w:t>
      </w:r>
      <w:proofErr w:type="spellEnd"/>
      <w:r w:rsidRPr="0046479D">
        <w:rPr>
          <w:lang w:val="en-US"/>
        </w:rPr>
        <w:t xml:space="preserve"> (</w:t>
      </w:r>
      <w:proofErr w:type="spellStart"/>
      <w:r w:rsidRPr="0046479D">
        <w:rPr>
          <w:lang w:val="en-US"/>
        </w:rPr>
        <w:t>irailaren</w:t>
      </w:r>
      <w:proofErr w:type="spellEnd"/>
      <w:r w:rsidRPr="0046479D">
        <w:rPr>
          <w:lang w:val="en-US"/>
        </w:rPr>
        <w:t xml:space="preserve"> 29ko HFP 1030/2021 </w:t>
      </w:r>
      <w:proofErr w:type="spellStart"/>
      <w:r w:rsidRPr="0046479D">
        <w:rPr>
          <w:lang w:val="en-US"/>
        </w:rPr>
        <w:t>Aginduaren</w:t>
      </w:r>
      <w:proofErr w:type="spellEnd"/>
      <w:r w:rsidRPr="0046479D">
        <w:rPr>
          <w:lang w:val="en-US"/>
        </w:rPr>
        <w:t xml:space="preserve"> 8.2 art.)</w:t>
      </w:r>
    </w:p>
    <w:p w14:paraId="7197AECF" w14:textId="77777777" w:rsidR="00131CF3" w:rsidRPr="0046479D" w:rsidRDefault="00131CF3" w:rsidP="00131CF3">
      <w:pPr>
        <w:pStyle w:val="Prrafodelista"/>
        <w:numPr>
          <w:ilvl w:val="0"/>
          <w:numId w:val="23"/>
        </w:numPr>
        <w:jc w:val="both"/>
      </w:pPr>
      <w:proofErr w:type="spellStart"/>
      <w:r w:rsidRPr="0046479D">
        <w:t>Kontratistak</w:t>
      </w:r>
      <w:proofErr w:type="spellEnd"/>
      <w:r w:rsidRPr="0046479D">
        <w:t xml:space="preserve"> </w:t>
      </w:r>
      <w:proofErr w:type="spellStart"/>
      <w:r w:rsidRPr="0046479D">
        <w:t>funtsen</w:t>
      </w:r>
      <w:proofErr w:type="spellEnd"/>
      <w:r w:rsidRPr="0046479D">
        <w:t xml:space="preserve"> </w:t>
      </w:r>
      <w:proofErr w:type="spellStart"/>
      <w:r w:rsidRPr="0046479D">
        <w:t>benetako</w:t>
      </w:r>
      <w:proofErr w:type="spellEnd"/>
      <w:r w:rsidRPr="0046479D">
        <w:t xml:space="preserve"> </w:t>
      </w:r>
      <w:proofErr w:type="spellStart"/>
      <w:r w:rsidRPr="0046479D">
        <w:t>titularra</w:t>
      </w:r>
      <w:proofErr w:type="spellEnd"/>
      <w:r w:rsidRPr="0046479D">
        <w:t xml:space="preserve"> </w:t>
      </w:r>
      <w:proofErr w:type="spellStart"/>
      <w:r w:rsidRPr="0046479D">
        <w:t>zein</w:t>
      </w:r>
      <w:proofErr w:type="spellEnd"/>
      <w:r w:rsidRPr="0046479D">
        <w:t xml:space="preserve"> den </w:t>
      </w:r>
      <w:proofErr w:type="spellStart"/>
      <w:r w:rsidRPr="0046479D">
        <w:t>identifikatzeko</w:t>
      </w:r>
      <w:proofErr w:type="spellEnd"/>
      <w:r w:rsidRPr="0046479D">
        <w:t xml:space="preserve"> </w:t>
      </w:r>
      <w:proofErr w:type="spellStart"/>
      <w:r w:rsidRPr="0046479D">
        <w:t>beharra</w:t>
      </w:r>
      <w:proofErr w:type="spellEnd"/>
      <w:r w:rsidRPr="0046479D">
        <w:t xml:space="preserve"> (</w:t>
      </w:r>
      <w:proofErr w:type="spellStart"/>
      <w:r w:rsidRPr="0046479D">
        <w:t>izena</w:t>
      </w:r>
      <w:proofErr w:type="spellEnd"/>
      <w:r w:rsidRPr="0046479D">
        <w:t xml:space="preserve">, </w:t>
      </w:r>
      <w:proofErr w:type="spellStart"/>
      <w:r w:rsidRPr="0046479D">
        <w:t>kontratistaren</w:t>
      </w:r>
      <w:proofErr w:type="spellEnd"/>
      <w:r w:rsidRPr="0046479D">
        <w:t xml:space="preserve"> </w:t>
      </w:r>
      <w:proofErr w:type="spellStart"/>
      <w:r w:rsidRPr="0046479D">
        <w:t>edo</w:t>
      </w:r>
      <w:proofErr w:type="spellEnd"/>
      <w:r w:rsidRPr="0046479D">
        <w:t xml:space="preserve"> </w:t>
      </w:r>
      <w:proofErr w:type="spellStart"/>
      <w:r w:rsidRPr="0046479D">
        <w:t>azpikontratistaren</w:t>
      </w:r>
      <w:proofErr w:type="spellEnd"/>
      <w:r w:rsidRPr="0046479D">
        <w:t xml:space="preserve"> </w:t>
      </w:r>
      <w:proofErr w:type="spellStart"/>
      <w:r w:rsidRPr="0046479D">
        <w:t>benetako</w:t>
      </w:r>
      <w:proofErr w:type="spellEnd"/>
      <w:r w:rsidRPr="0046479D">
        <w:t xml:space="preserve"> </w:t>
      </w:r>
      <w:proofErr w:type="spellStart"/>
      <w:r w:rsidRPr="0046479D">
        <w:t>titularraren</w:t>
      </w:r>
      <w:proofErr w:type="spellEnd"/>
      <w:r w:rsidRPr="0046479D">
        <w:t xml:space="preserve"> </w:t>
      </w:r>
      <w:proofErr w:type="spellStart"/>
      <w:r w:rsidRPr="0046479D">
        <w:t>jaioteguna</w:t>
      </w:r>
      <w:proofErr w:type="spellEnd"/>
      <w:r w:rsidRPr="0046479D">
        <w:t xml:space="preserve">). </w:t>
      </w:r>
    </w:p>
    <w:p w14:paraId="631A2C7D" w14:textId="77777777" w:rsidR="00131CF3" w:rsidRPr="0046479D" w:rsidRDefault="00131CF3" w:rsidP="00131CF3">
      <w:pPr>
        <w:pStyle w:val="Prrafodelista"/>
        <w:numPr>
          <w:ilvl w:val="0"/>
          <w:numId w:val="23"/>
        </w:numPr>
        <w:jc w:val="both"/>
      </w:pPr>
      <w:proofErr w:type="spellStart"/>
      <w:r w:rsidRPr="0046479D">
        <w:t>Komunikatzeko</w:t>
      </w:r>
      <w:proofErr w:type="spellEnd"/>
      <w:r w:rsidRPr="0046479D">
        <w:t xml:space="preserve"> </w:t>
      </w:r>
      <w:proofErr w:type="spellStart"/>
      <w:r w:rsidRPr="0046479D">
        <w:t>betebeharra</w:t>
      </w:r>
      <w:proofErr w:type="spellEnd"/>
      <w:r w:rsidRPr="0046479D">
        <w:t xml:space="preserve">, </w:t>
      </w:r>
      <w:proofErr w:type="spellStart"/>
      <w:r w:rsidRPr="0046479D">
        <w:t>Irailaren</w:t>
      </w:r>
      <w:proofErr w:type="spellEnd"/>
      <w:r w:rsidRPr="0046479D">
        <w:t xml:space="preserve"> 29ko HFP 1030/2021 </w:t>
      </w:r>
      <w:proofErr w:type="spellStart"/>
      <w:r w:rsidRPr="0046479D">
        <w:t>Aginduaren</w:t>
      </w:r>
      <w:proofErr w:type="spellEnd"/>
      <w:r w:rsidRPr="0046479D">
        <w:t xml:space="preserve"> 9. </w:t>
      </w:r>
      <w:proofErr w:type="spellStart"/>
      <w:r w:rsidRPr="0046479D">
        <w:t>artikuluan</w:t>
      </w:r>
      <w:proofErr w:type="spellEnd"/>
      <w:r w:rsidRPr="0046479D">
        <w:t xml:space="preserve"> </w:t>
      </w:r>
      <w:proofErr w:type="spellStart"/>
      <w:r w:rsidRPr="0046479D">
        <w:t>ezarritakoaren</w:t>
      </w:r>
      <w:proofErr w:type="spellEnd"/>
      <w:r w:rsidRPr="0046479D">
        <w:t xml:space="preserve"> </w:t>
      </w:r>
      <w:proofErr w:type="spellStart"/>
      <w:r w:rsidRPr="0046479D">
        <w:t>arabera</w:t>
      </w:r>
      <w:proofErr w:type="spellEnd"/>
      <w:r w:rsidRPr="0046479D">
        <w:t xml:space="preserve">,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Erresilientzia-Planaren</w:t>
      </w:r>
      <w:proofErr w:type="spellEnd"/>
      <w:r w:rsidRPr="0046479D">
        <w:t xml:space="preserve"> </w:t>
      </w:r>
      <w:proofErr w:type="spellStart"/>
      <w:r w:rsidRPr="0046479D">
        <w:t>esparruan</w:t>
      </w:r>
      <w:proofErr w:type="spellEnd"/>
      <w:r w:rsidRPr="0046479D">
        <w:t xml:space="preserve"> </w:t>
      </w:r>
      <w:proofErr w:type="spellStart"/>
      <w:r w:rsidRPr="0046479D">
        <w:t>kontratua</w:t>
      </w:r>
      <w:proofErr w:type="spellEnd"/>
      <w:r w:rsidRPr="0046479D">
        <w:t xml:space="preserve"> </w:t>
      </w:r>
      <w:proofErr w:type="spellStart"/>
      <w:r w:rsidRPr="0046479D">
        <w:t>gauzatzearekin</w:t>
      </w:r>
      <w:proofErr w:type="spellEnd"/>
      <w:r w:rsidRPr="0046479D">
        <w:t xml:space="preserve"> </w:t>
      </w:r>
      <w:proofErr w:type="spellStart"/>
      <w:r w:rsidRPr="0046479D">
        <w:t>zerikusia</w:t>
      </w:r>
      <w:proofErr w:type="spellEnd"/>
      <w:r w:rsidRPr="0046479D">
        <w:t xml:space="preserve"> </w:t>
      </w:r>
      <w:proofErr w:type="spellStart"/>
      <w:r w:rsidRPr="0046479D">
        <w:t>duten</w:t>
      </w:r>
      <w:proofErr w:type="spellEnd"/>
      <w:r w:rsidRPr="0046479D">
        <w:t xml:space="preserve"> </w:t>
      </w:r>
      <w:proofErr w:type="spellStart"/>
      <w:r w:rsidRPr="0046479D">
        <w:t>komunikazio-jarduera</w:t>
      </w:r>
      <w:proofErr w:type="spellEnd"/>
      <w:r w:rsidRPr="0046479D">
        <w:t xml:space="preserve"> </w:t>
      </w:r>
      <w:proofErr w:type="spellStart"/>
      <w:r w:rsidRPr="0046479D">
        <w:t>guztietan</w:t>
      </w:r>
      <w:proofErr w:type="spellEnd"/>
      <w:r w:rsidRPr="0046479D">
        <w:t xml:space="preserve">, </w:t>
      </w:r>
      <w:proofErr w:type="spellStart"/>
      <w:r w:rsidRPr="0046479D">
        <w:t>kontratistek</w:t>
      </w:r>
      <w:proofErr w:type="spellEnd"/>
      <w:r w:rsidRPr="0046479D">
        <w:t xml:space="preserve"> eta </w:t>
      </w:r>
      <w:proofErr w:type="spellStart"/>
      <w:r w:rsidRPr="0046479D">
        <w:t>azpikontratistek</w:t>
      </w:r>
      <w:proofErr w:type="spellEnd"/>
      <w:r w:rsidRPr="0046479D">
        <w:t xml:space="preserve"> </w:t>
      </w:r>
      <w:proofErr w:type="spellStart"/>
      <w:r w:rsidRPr="0046479D">
        <w:t>nabarmen</w:t>
      </w:r>
      <w:proofErr w:type="spellEnd"/>
      <w:r w:rsidRPr="0046479D">
        <w:t xml:space="preserve"> eta </w:t>
      </w:r>
      <w:proofErr w:type="spellStart"/>
      <w:r w:rsidRPr="0046479D">
        <w:t>agerian</w:t>
      </w:r>
      <w:proofErr w:type="spellEnd"/>
      <w:r w:rsidRPr="0046479D">
        <w:t xml:space="preserve"> </w:t>
      </w:r>
      <w:proofErr w:type="spellStart"/>
      <w:r w:rsidRPr="0046479D">
        <w:t>erakutsi</w:t>
      </w:r>
      <w:proofErr w:type="spellEnd"/>
      <w:r w:rsidRPr="0046479D">
        <w:t xml:space="preserve"> </w:t>
      </w:r>
      <w:proofErr w:type="spellStart"/>
      <w:r w:rsidRPr="0046479D">
        <w:t>beharko</w:t>
      </w:r>
      <w:proofErr w:type="spellEnd"/>
      <w:r w:rsidRPr="0046479D">
        <w:t xml:space="preserve"> </w:t>
      </w:r>
      <w:proofErr w:type="spellStart"/>
      <w:r w:rsidRPr="0046479D">
        <w:t>dute</w:t>
      </w:r>
      <w:proofErr w:type="spellEnd"/>
      <w:r w:rsidRPr="0046479D">
        <w:t xml:space="preserve"> </w:t>
      </w:r>
      <w:proofErr w:type="spellStart"/>
      <w:r w:rsidRPr="0046479D">
        <w:t>Europar</w:t>
      </w:r>
      <w:proofErr w:type="spellEnd"/>
      <w:r w:rsidRPr="0046479D">
        <w:t xml:space="preserve"> </w:t>
      </w:r>
      <w:proofErr w:type="spellStart"/>
      <w:r w:rsidRPr="0046479D">
        <w:t>Batasunaren</w:t>
      </w:r>
      <w:proofErr w:type="spellEnd"/>
      <w:r w:rsidRPr="0046479D">
        <w:t xml:space="preserve"> </w:t>
      </w:r>
      <w:proofErr w:type="spellStart"/>
      <w:r w:rsidRPr="0046479D">
        <w:t>ikurra</w:t>
      </w:r>
      <w:proofErr w:type="spellEnd"/>
      <w:r w:rsidRPr="0046479D">
        <w:t xml:space="preserve">, eta </w:t>
      </w:r>
      <w:proofErr w:type="spellStart"/>
      <w:r w:rsidRPr="0046479D">
        <w:t>bertan</w:t>
      </w:r>
      <w:proofErr w:type="spellEnd"/>
      <w:r w:rsidRPr="0046479D">
        <w:t xml:space="preserve">, </w:t>
      </w:r>
      <w:proofErr w:type="spellStart"/>
      <w:r w:rsidRPr="0046479D">
        <w:t>gainera</w:t>
      </w:r>
      <w:proofErr w:type="spellEnd"/>
      <w:r w:rsidRPr="0046479D">
        <w:t xml:space="preserve">, </w:t>
      </w:r>
      <w:proofErr w:type="spellStart"/>
      <w:r w:rsidRPr="0046479D">
        <w:t>jasotako</w:t>
      </w:r>
      <w:proofErr w:type="spellEnd"/>
      <w:r w:rsidRPr="0046479D">
        <w:t xml:space="preserve"> </w:t>
      </w:r>
      <w:proofErr w:type="spellStart"/>
      <w:r w:rsidRPr="0046479D">
        <w:t>finantzaketaren</w:t>
      </w:r>
      <w:proofErr w:type="spellEnd"/>
      <w:r w:rsidRPr="0046479D">
        <w:t xml:space="preserve"> </w:t>
      </w:r>
      <w:proofErr w:type="spellStart"/>
      <w:r w:rsidRPr="0046479D">
        <w:t>adierazpen</w:t>
      </w:r>
      <w:proofErr w:type="spellEnd"/>
      <w:r w:rsidRPr="0046479D">
        <w:t xml:space="preserve"> bat </w:t>
      </w:r>
      <w:proofErr w:type="spellStart"/>
      <w:r w:rsidRPr="0046479D">
        <w:t>jasoko</w:t>
      </w:r>
      <w:proofErr w:type="spellEnd"/>
      <w:r w:rsidRPr="0046479D">
        <w:t xml:space="preserve"> da, </w:t>
      </w:r>
      <w:proofErr w:type="spellStart"/>
      <w:r w:rsidRPr="0046479D">
        <w:t>honako</w:t>
      </w:r>
      <w:proofErr w:type="spellEnd"/>
      <w:r w:rsidRPr="0046479D">
        <w:t xml:space="preserve"> </w:t>
      </w:r>
      <w:proofErr w:type="spellStart"/>
      <w:r w:rsidRPr="0046479D">
        <w:t>erreferentzia</w:t>
      </w:r>
      <w:proofErr w:type="spellEnd"/>
      <w:r w:rsidRPr="0046479D">
        <w:t xml:space="preserve"> </w:t>
      </w:r>
      <w:proofErr w:type="spellStart"/>
      <w:r w:rsidRPr="0046479D">
        <w:t>honekin</w:t>
      </w:r>
      <w:proofErr w:type="spellEnd"/>
      <w:r w:rsidRPr="0046479D">
        <w:t>: “</w:t>
      </w:r>
      <w:proofErr w:type="spellStart"/>
      <w:r w:rsidRPr="0046479D">
        <w:t>Berreskuratze</w:t>
      </w:r>
      <w:proofErr w:type="spellEnd"/>
      <w:r w:rsidRPr="0046479D">
        <w:t xml:space="preserve">-, </w:t>
      </w:r>
      <w:proofErr w:type="spellStart"/>
      <w:r w:rsidRPr="0046479D">
        <w:t>Eraldatze</w:t>
      </w:r>
      <w:proofErr w:type="spellEnd"/>
      <w:r w:rsidRPr="0046479D">
        <w:t xml:space="preserve">- eta </w:t>
      </w:r>
      <w:proofErr w:type="spellStart"/>
      <w:r w:rsidRPr="0046479D">
        <w:t>Erresilientzia</w:t>
      </w:r>
      <w:proofErr w:type="spellEnd"/>
      <w:r w:rsidRPr="0046479D">
        <w:t xml:space="preserve">-Plana – </w:t>
      </w:r>
      <w:proofErr w:type="spellStart"/>
      <w:r w:rsidRPr="0046479D">
        <w:t>Europar</w:t>
      </w:r>
      <w:proofErr w:type="spellEnd"/>
      <w:r w:rsidRPr="0046479D">
        <w:t xml:space="preserve"> </w:t>
      </w:r>
      <w:proofErr w:type="spellStart"/>
      <w:r w:rsidRPr="0046479D">
        <w:lastRenderedPageBreak/>
        <w:t>Batasunak</w:t>
      </w:r>
      <w:proofErr w:type="spellEnd"/>
      <w:r w:rsidRPr="0046479D">
        <w:t xml:space="preserve"> </w:t>
      </w:r>
      <w:proofErr w:type="spellStart"/>
      <w:r w:rsidRPr="0046479D">
        <w:t>finantzatua</w:t>
      </w:r>
      <w:proofErr w:type="spellEnd"/>
      <w:r w:rsidRPr="0046479D">
        <w:t xml:space="preserve"> – </w:t>
      </w:r>
      <w:proofErr w:type="spellStart"/>
      <w:r w:rsidRPr="0046479D">
        <w:t>NextGenerationEU</w:t>
      </w:r>
      <w:proofErr w:type="spellEnd"/>
      <w:r w:rsidRPr="0046479D">
        <w:t xml:space="preserve">”. </w:t>
      </w:r>
      <w:proofErr w:type="spellStart"/>
      <w:r w:rsidRPr="0046479D">
        <w:t>Europar</w:t>
      </w:r>
      <w:proofErr w:type="spellEnd"/>
      <w:r w:rsidRPr="0046479D">
        <w:t xml:space="preserve"> </w:t>
      </w:r>
      <w:proofErr w:type="spellStart"/>
      <w:r w:rsidRPr="0046479D">
        <w:t>Batasunaren</w:t>
      </w:r>
      <w:proofErr w:type="spellEnd"/>
      <w:r w:rsidRPr="0046479D">
        <w:t xml:space="preserve"> </w:t>
      </w:r>
      <w:proofErr w:type="spellStart"/>
      <w:r w:rsidRPr="0046479D">
        <w:t>ikurra</w:t>
      </w:r>
      <w:proofErr w:type="spellEnd"/>
      <w:r w:rsidRPr="0046479D">
        <w:t xml:space="preserve"> </w:t>
      </w:r>
      <w:proofErr w:type="spellStart"/>
      <w:r w:rsidRPr="0046479D">
        <w:t>desberdina</w:t>
      </w:r>
      <w:proofErr w:type="spellEnd"/>
      <w:r w:rsidRPr="0046479D">
        <w:t xml:space="preserve"> eta </w:t>
      </w:r>
      <w:proofErr w:type="spellStart"/>
      <w:r w:rsidRPr="0046479D">
        <w:t>bereizia</w:t>
      </w:r>
      <w:proofErr w:type="spellEnd"/>
      <w:r w:rsidRPr="0046479D">
        <w:t xml:space="preserve"> izan </w:t>
      </w:r>
      <w:proofErr w:type="spellStart"/>
      <w:r w:rsidRPr="0046479D">
        <w:t>beharko</w:t>
      </w:r>
      <w:proofErr w:type="spellEnd"/>
      <w:r w:rsidRPr="0046479D">
        <w:t xml:space="preserve"> da, eta </w:t>
      </w:r>
      <w:proofErr w:type="spellStart"/>
      <w:r w:rsidRPr="0046479D">
        <w:t>ezingo</w:t>
      </w:r>
      <w:proofErr w:type="spellEnd"/>
      <w:r w:rsidRPr="0046479D">
        <w:t xml:space="preserve"> da </w:t>
      </w:r>
      <w:proofErr w:type="spellStart"/>
      <w:r w:rsidRPr="0046479D">
        <w:t>aldatu</w:t>
      </w:r>
      <w:proofErr w:type="spellEnd"/>
      <w:r w:rsidRPr="0046479D">
        <w:t xml:space="preserve"> </w:t>
      </w:r>
      <w:proofErr w:type="spellStart"/>
      <w:r w:rsidRPr="0046479D">
        <w:t>beste</w:t>
      </w:r>
      <w:proofErr w:type="spellEnd"/>
      <w:r w:rsidRPr="0046479D">
        <w:t xml:space="preserve"> </w:t>
      </w:r>
      <w:proofErr w:type="spellStart"/>
      <w:r w:rsidRPr="0046479D">
        <w:t>marka</w:t>
      </w:r>
      <w:proofErr w:type="spellEnd"/>
      <w:r w:rsidRPr="0046479D">
        <w:t xml:space="preserve"> </w:t>
      </w:r>
      <w:proofErr w:type="spellStart"/>
      <w:r w:rsidRPr="0046479D">
        <w:t>bisual</w:t>
      </w:r>
      <w:proofErr w:type="spellEnd"/>
      <w:r w:rsidRPr="0046479D">
        <w:t xml:space="preserve">, </w:t>
      </w:r>
      <w:proofErr w:type="spellStart"/>
      <w:r w:rsidRPr="0046479D">
        <w:t>marka</w:t>
      </w:r>
      <w:proofErr w:type="spellEnd"/>
      <w:r w:rsidRPr="0046479D">
        <w:t xml:space="preserve"> </w:t>
      </w:r>
      <w:proofErr w:type="spellStart"/>
      <w:r w:rsidRPr="0046479D">
        <w:t>edo</w:t>
      </w:r>
      <w:proofErr w:type="spellEnd"/>
      <w:r w:rsidRPr="0046479D">
        <w:t xml:space="preserve"> </w:t>
      </w:r>
      <w:proofErr w:type="spellStart"/>
      <w:r w:rsidRPr="0046479D">
        <w:t>testu</w:t>
      </w:r>
      <w:proofErr w:type="spellEnd"/>
      <w:r w:rsidRPr="0046479D">
        <w:t xml:space="preserve"> </w:t>
      </w:r>
      <w:proofErr w:type="spellStart"/>
      <w:r w:rsidRPr="0046479D">
        <w:t>batzuk</w:t>
      </w:r>
      <w:proofErr w:type="spellEnd"/>
      <w:r w:rsidRPr="0046479D">
        <w:t xml:space="preserve"> </w:t>
      </w:r>
      <w:proofErr w:type="spellStart"/>
      <w:r w:rsidRPr="0046479D">
        <w:t>gehituz</w:t>
      </w:r>
      <w:proofErr w:type="spellEnd"/>
      <w:r w:rsidRPr="0046479D">
        <w:t xml:space="preserve">. </w:t>
      </w:r>
      <w:proofErr w:type="spellStart"/>
      <w:r w:rsidRPr="0046479D">
        <w:t>Garatutako</w:t>
      </w:r>
      <w:proofErr w:type="spellEnd"/>
      <w:r w:rsidRPr="0046479D">
        <w:t xml:space="preserve"> </w:t>
      </w:r>
      <w:proofErr w:type="spellStart"/>
      <w:r w:rsidRPr="0046479D">
        <w:t>jardueren</w:t>
      </w:r>
      <w:proofErr w:type="spellEnd"/>
      <w:r w:rsidRPr="0046479D">
        <w:t xml:space="preserve"> </w:t>
      </w:r>
      <w:proofErr w:type="spellStart"/>
      <w:r w:rsidRPr="0046479D">
        <w:t>informazio</w:t>
      </w:r>
      <w:proofErr w:type="spellEnd"/>
      <w:r w:rsidRPr="0046479D">
        <w:t xml:space="preserve">- eta </w:t>
      </w:r>
      <w:proofErr w:type="spellStart"/>
      <w:r w:rsidRPr="0046479D">
        <w:t>komunikazio-neurri</w:t>
      </w:r>
      <w:proofErr w:type="spellEnd"/>
      <w:r w:rsidRPr="0046479D">
        <w:t xml:space="preserve"> </w:t>
      </w:r>
      <w:proofErr w:type="spellStart"/>
      <w:r w:rsidRPr="0046479D">
        <w:t>horiek</w:t>
      </w:r>
      <w:proofErr w:type="spellEnd"/>
      <w:r w:rsidRPr="0046479D">
        <w:t xml:space="preserve"> </w:t>
      </w:r>
      <w:proofErr w:type="spellStart"/>
      <w:r w:rsidRPr="0046479D">
        <w:t>informazio-karteletan</w:t>
      </w:r>
      <w:proofErr w:type="spellEnd"/>
      <w:r w:rsidRPr="0046479D">
        <w:t xml:space="preserve">, </w:t>
      </w:r>
      <w:proofErr w:type="spellStart"/>
      <w:r w:rsidRPr="0046479D">
        <w:t>plaketan</w:t>
      </w:r>
      <w:proofErr w:type="spellEnd"/>
      <w:r w:rsidRPr="0046479D">
        <w:t xml:space="preserve">, </w:t>
      </w:r>
      <w:proofErr w:type="spellStart"/>
      <w:r w:rsidRPr="0046479D">
        <w:t>argitalpen</w:t>
      </w:r>
      <w:proofErr w:type="spellEnd"/>
      <w:r w:rsidRPr="0046479D">
        <w:t xml:space="preserve"> </w:t>
      </w:r>
      <w:proofErr w:type="spellStart"/>
      <w:r w:rsidRPr="0046479D">
        <w:t>inprimatu</w:t>
      </w:r>
      <w:proofErr w:type="spellEnd"/>
      <w:r w:rsidRPr="0046479D">
        <w:t xml:space="preserve"> eta </w:t>
      </w:r>
      <w:proofErr w:type="spellStart"/>
      <w:r w:rsidRPr="0046479D">
        <w:t>elektronikoetan</w:t>
      </w:r>
      <w:proofErr w:type="spellEnd"/>
      <w:r w:rsidRPr="0046479D">
        <w:t xml:space="preserve">, </w:t>
      </w:r>
      <w:proofErr w:type="spellStart"/>
      <w:r w:rsidRPr="0046479D">
        <w:t>ikus-entzunezko</w:t>
      </w:r>
      <w:proofErr w:type="spellEnd"/>
      <w:r w:rsidRPr="0046479D">
        <w:t xml:space="preserve"> </w:t>
      </w:r>
      <w:proofErr w:type="spellStart"/>
      <w:r w:rsidRPr="0046479D">
        <w:t>materialean</w:t>
      </w:r>
      <w:proofErr w:type="spellEnd"/>
      <w:r w:rsidRPr="0046479D">
        <w:t>, web-</w:t>
      </w:r>
      <w:proofErr w:type="spellStart"/>
      <w:r w:rsidRPr="0046479D">
        <w:t>orrietan</w:t>
      </w:r>
      <w:proofErr w:type="spellEnd"/>
      <w:r w:rsidRPr="0046479D">
        <w:t xml:space="preserve">, </w:t>
      </w:r>
      <w:proofErr w:type="spellStart"/>
      <w:r w:rsidRPr="0046479D">
        <w:t>prentsan</w:t>
      </w:r>
      <w:proofErr w:type="spellEnd"/>
      <w:r w:rsidRPr="0046479D">
        <w:t xml:space="preserve"> </w:t>
      </w:r>
      <w:proofErr w:type="spellStart"/>
      <w:r w:rsidRPr="0046479D">
        <w:t>iragarki</w:t>
      </w:r>
      <w:proofErr w:type="spellEnd"/>
      <w:r w:rsidRPr="0046479D">
        <w:t xml:space="preserve"> eta </w:t>
      </w:r>
      <w:proofErr w:type="spellStart"/>
      <w:r w:rsidRPr="0046479D">
        <w:t>txertaketetan</w:t>
      </w:r>
      <w:proofErr w:type="spellEnd"/>
      <w:r w:rsidRPr="0046479D">
        <w:t xml:space="preserve">, </w:t>
      </w:r>
      <w:proofErr w:type="spellStart"/>
      <w:r w:rsidRPr="0046479D">
        <w:t>ziurtagirietan</w:t>
      </w:r>
      <w:proofErr w:type="spellEnd"/>
      <w:r w:rsidRPr="0046479D">
        <w:t xml:space="preserve"> eta </w:t>
      </w:r>
      <w:proofErr w:type="spellStart"/>
      <w:r w:rsidRPr="0046479D">
        <w:t>abarretan</w:t>
      </w:r>
      <w:proofErr w:type="spellEnd"/>
      <w:r w:rsidRPr="0046479D">
        <w:t xml:space="preserve"> </w:t>
      </w:r>
      <w:proofErr w:type="spellStart"/>
      <w:r w:rsidRPr="0046479D">
        <w:t>sartuko</w:t>
      </w:r>
      <w:proofErr w:type="spellEnd"/>
      <w:r w:rsidRPr="0046479D">
        <w:t xml:space="preserve"> </w:t>
      </w:r>
      <w:proofErr w:type="spellStart"/>
      <w:r w:rsidRPr="0046479D">
        <w:t>dira</w:t>
      </w:r>
      <w:proofErr w:type="spellEnd"/>
      <w:r w:rsidRPr="0046479D">
        <w:t xml:space="preserve">. </w:t>
      </w:r>
      <w:proofErr w:type="spellStart"/>
      <w:r w:rsidRPr="0046479D">
        <w:t>Informazio-kartel</w:t>
      </w:r>
      <w:proofErr w:type="spellEnd"/>
      <w:r w:rsidRPr="0046479D">
        <w:t xml:space="preserve"> eta </w:t>
      </w:r>
      <w:proofErr w:type="spellStart"/>
      <w:r w:rsidRPr="0046479D">
        <w:t>plaka</w:t>
      </w:r>
      <w:proofErr w:type="spellEnd"/>
      <w:r w:rsidRPr="0046479D">
        <w:t xml:space="preserve"> </w:t>
      </w:r>
      <w:proofErr w:type="spellStart"/>
      <w:r w:rsidRPr="0046479D">
        <w:t>guztiak</w:t>
      </w:r>
      <w:proofErr w:type="spellEnd"/>
      <w:r w:rsidRPr="0046479D">
        <w:t xml:space="preserve"> </w:t>
      </w:r>
      <w:proofErr w:type="spellStart"/>
      <w:r w:rsidRPr="0046479D">
        <w:t>ondo</w:t>
      </w:r>
      <w:proofErr w:type="spellEnd"/>
      <w:r w:rsidRPr="0046479D">
        <w:t xml:space="preserve"> </w:t>
      </w:r>
      <w:proofErr w:type="spellStart"/>
      <w:r w:rsidRPr="0046479D">
        <w:t>ikusteko</w:t>
      </w:r>
      <w:proofErr w:type="spellEnd"/>
      <w:r w:rsidRPr="0046479D">
        <w:t xml:space="preserve"> eta </w:t>
      </w:r>
      <w:proofErr w:type="spellStart"/>
      <w:r w:rsidRPr="0046479D">
        <w:t>jendearentzat</w:t>
      </w:r>
      <w:proofErr w:type="spellEnd"/>
      <w:r w:rsidRPr="0046479D">
        <w:t xml:space="preserve"> </w:t>
      </w:r>
      <w:proofErr w:type="spellStart"/>
      <w:r w:rsidRPr="0046479D">
        <w:t>eskuragarri</w:t>
      </w:r>
      <w:proofErr w:type="spellEnd"/>
      <w:r w:rsidRPr="0046479D">
        <w:t xml:space="preserve"> </w:t>
      </w:r>
      <w:proofErr w:type="spellStart"/>
      <w:r w:rsidRPr="0046479D">
        <w:t>dagoen</w:t>
      </w:r>
      <w:proofErr w:type="spellEnd"/>
      <w:r w:rsidRPr="0046479D">
        <w:t xml:space="preserve"> </w:t>
      </w:r>
      <w:proofErr w:type="spellStart"/>
      <w:r w:rsidRPr="0046479D">
        <w:t>leku</w:t>
      </w:r>
      <w:proofErr w:type="spellEnd"/>
      <w:r w:rsidRPr="0046479D">
        <w:t xml:space="preserve"> batean </w:t>
      </w:r>
      <w:proofErr w:type="spellStart"/>
      <w:r w:rsidRPr="0046479D">
        <w:t>jarri</w:t>
      </w:r>
      <w:proofErr w:type="spellEnd"/>
      <w:r w:rsidRPr="0046479D">
        <w:t xml:space="preserve"> </w:t>
      </w:r>
      <w:proofErr w:type="spellStart"/>
      <w:r w:rsidRPr="0046479D">
        <w:t>beharko</w:t>
      </w:r>
      <w:proofErr w:type="spellEnd"/>
      <w:r w:rsidRPr="0046479D">
        <w:t xml:space="preserve"> </w:t>
      </w:r>
      <w:proofErr w:type="spellStart"/>
      <w:r w:rsidRPr="0046479D">
        <w:t>dira</w:t>
      </w:r>
      <w:proofErr w:type="spellEnd"/>
      <w:r w:rsidRPr="0046479D">
        <w:t>.</w:t>
      </w:r>
    </w:p>
    <w:p w14:paraId="7E29A9D2" w14:textId="77777777" w:rsidR="00131CF3" w:rsidRPr="0046479D" w:rsidRDefault="00131CF3" w:rsidP="00131CF3">
      <w:pPr>
        <w:pStyle w:val="Prrafodelista"/>
        <w:numPr>
          <w:ilvl w:val="0"/>
          <w:numId w:val="23"/>
        </w:numPr>
        <w:jc w:val="both"/>
      </w:pPr>
      <w:proofErr w:type="spellStart"/>
      <w:r w:rsidRPr="0046479D">
        <w:t>Eragiketatik</w:t>
      </w:r>
      <w:proofErr w:type="spellEnd"/>
      <w:r w:rsidRPr="0046479D">
        <w:t xml:space="preserve"> </w:t>
      </w:r>
      <w:proofErr w:type="spellStart"/>
      <w:r w:rsidRPr="0046479D">
        <w:t>aurrera</w:t>
      </w:r>
      <w:proofErr w:type="spellEnd"/>
      <w:r w:rsidRPr="0046479D">
        <w:t xml:space="preserve">, </w:t>
      </w:r>
      <w:proofErr w:type="spellStart"/>
      <w:r w:rsidRPr="0046479D">
        <w:t>dokumentazioa</w:t>
      </w:r>
      <w:proofErr w:type="spellEnd"/>
      <w:r w:rsidRPr="0046479D">
        <w:t xml:space="preserve"> 5 </w:t>
      </w:r>
      <w:proofErr w:type="spellStart"/>
      <w:r w:rsidRPr="0046479D">
        <w:t>urtez</w:t>
      </w:r>
      <w:proofErr w:type="spellEnd"/>
      <w:r w:rsidRPr="0046479D">
        <w:t xml:space="preserve"> </w:t>
      </w:r>
      <w:proofErr w:type="spellStart"/>
      <w:r w:rsidRPr="0046479D">
        <w:t>gordetzeko</w:t>
      </w:r>
      <w:proofErr w:type="spellEnd"/>
      <w:r w:rsidRPr="0046479D">
        <w:t xml:space="preserve"> </w:t>
      </w:r>
      <w:proofErr w:type="spellStart"/>
      <w:r w:rsidRPr="0046479D">
        <w:t>betebeharra</w:t>
      </w:r>
      <w:proofErr w:type="spellEnd"/>
      <w:r w:rsidRPr="0046479D">
        <w:t xml:space="preserve">, </w:t>
      </w:r>
      <w:proofErr w:type="spellStart"/>
      <w:r w:rsidRPr="0046479D">
        <w:t>EBko</w:t>
      </w:r>
      <w:proofErr w:type="spellEnd"/>
      <w:r w:rsidRPr="0046479D">
        <w:t xml:space="preserve"> </w:t>
      </w:r>
      <w:proofErr w:type="spellStart"/>
      <w:r w:rsidRPr="0046479D">
        <w:t>Finantza</w:t>
      </w:r>
      <w:proofErr w:type="spellEnd"/>
      <w:r w:rsidRPr="0046479D">
        <w:t xml:space="preserve"> </w:t>
      </w:r>
      <w:proofErr w:type="spellStart"/>
      <w:r w:rsidRPr="0046479D">
        <w:t>Erregelamenduaren</w:t>
      </w:r>
      <w:proofErr w:type="spellEnd"/>
      <w:r w:rsidRPr="0046479D">
        <w:t xml:space="preserve"> 132. </w:t>
      </w:r>
      <w:proofErr w:type="spellStart"/>
      <w:r w:rsidRPr="0046479D">
        <w:t>artikuluari</w:t>
      </w:r>
      <w:proofErr w:type="spellEnd"/>
      <w:r w:rsidRPr="0046479D">
        <w:t xml:space="preserve"> </w:t>
      </w:r>
      <w:proofErr w:type="spellStart"/>
      <w:r w:rsidRPr="0046479D">
        <w:t>jarraituz</w:t>
      </w:r>
      <w:proofErr w:type="spellEnd"/>
      <w:r w:rsidRPr="0046479D">
        <w:t xml:space="preserve">. </w:t>
      </w:r>
    </w:p>
    <w:p w14:paraId="1F64EB81" w14:textId="77777777" w:rsidR="00131CF3" w:rsidRPr="0046479D" w:rsidRDefault="00131CF3" w:rsidP="00131CF3">
      <w:pPr>
        <w:pStyle w:val="Prrafodelista"/>
        <w:numPr>
          <w:ilvl w:val="0"/>
          <w:numId w:val="23"/>
        </w:numPr>
        <w:jc w:val="both"/>
      </w:pPr>
      <w:proofErr w:type="spellStart"/>
      <w:r w:rsidRPr="0046479D">
        <w:t>Kontratazio</w:t>
      </w:r>
      <w:proofErr w:type="spellEnd"/>
      <w:r w:rsidRPr="0046479D">
        <w:t xml:space="preserve"> </w:t>
      </w:r>
      <w:proofErr w:type="spellStart"/>
      <w:r w:rsidRPr="0046479D">
        <w:t>Organoak</w:t>
      </w:r>
      <w:proofErr w:type="spellEnd"/>
      <w:r w:rsidRPr="0046479D">
        <w:t xml:space="preserve"> hala </w:t>
      </w:r>
      <w:proofErr w:type="spellStart"/>
      <w:r w:rsidRPr="0046479D">
        <w:t>eskatuz</w:t>
      </w:r>
      <w:proofErr w:type="spellEnd"/>
      <w:r w:rsidRPr="0046479D">
        <w:t xml:space="preserve"> </w:t>
      </w:r>
      <w:proofErr w:type="spellStart"/>
      <w:r w:rsidRPr="0046479D">
        <w:t>gero</w:t>
      </w:r>
      <w:proofErr w:type="spellEnd"/>
      <w:r w:rsidRPr="0046479D">
        <w:t xml:space="preserve">, </w:t>
      </w:r>
      <w:proofErr w:type="spellStart"/>
      <w:r w:rsidRPr="0046479D">
        <w:t>betiere</w:t>
      </w:r>
      <w:proofErr w:type="spellEnd"/>
      <w:r w:rsidRPr="0046479D">
        <w:t xml:space="preserve"> </w:t>
      </w:r>
      <w:proofErr w:type="spellStart"/>
      <w:r w:rsidRPr="0046479D">
        <w:t>Kirol</w:t>
      </w:r>
      <w:proofErr w:type="spellEnd"/>
      <w:r w:rsidRPr="0046479D">
        <w:t xml:space="preserve"> </w:t>
      </w:r>
      <w:proofErr w:type="spellStart"/>
      <w:r w:rsidRPr="0046479D">
        <w:t>Ministerioak</w:t>
      </w:r>
      <w:proofErr w:type="spellEnd"/>
      <w:r w:rsidRPr="0046479D">
        <w:t xml:space="preserve"> </w:t>
      </w:r>
      <w:proofErr w:type="spellStart"/>
      <w:r w:rsidRPr="0046479D">
        <w:t>edo</w:t>
      </w:r>
      <w:proofErr w:type="spellEnd"/>
      <w:r w:rsidRPr="0046479D">
        <w:t xml:space="preserve"> </w:t>
      </w:r>
      <w:proofErr w:type="spellStart"/>
      <w:r w:rsidRPr="0046479D">
        <w:t>Europako</w:t>
      </w:r>
      <w:proofErr w:type="spellEnd"/>
      <w:r w:rsidRPr="0046479D">
        <w:t xml:space="preserve"> </w:t>
      </w:r>
      <w:proofErr w:type="spellStart"/>
      <w:r w:rsidRPr="0046479D">
        <w:t>Batzordeak</w:t>
      </w:r>
      <w:proofErr w:type="spellEnd"/>
      <w:r w:rsidRPr="0046479D">
        <w:t xml:space="preserve"> </w:t>
      </w:r>
      <w:proofErr w:type="spellStart"/>
      <w:r w:rsidRPr="0046479D">
        <w:t>eskatuta</w:t>
      </w:r>
      <w:proofErr w:type="spellEnd"/>
      <w:r w:rsidRPr="0046479D">
        <w:t xml:space="preserve">, </w:t>
      </w:r>
      <w:proofErr w:type="spellStart"/>
      <w:r w:rsidRPr="0046479D">
        <w:t>BEEPrekin</w:t>
      </w:r>
      <w:proofErr w:type="spellEnd"/>
      <w:r w:rsidRPr="0046479D">
        <w:t xml:space="preserve"> </w:t>
      </w:r>
      <w:proofErr w:type="spellStart"/>
      <w:r w:rsidRPr="0046479D">
        <w:t>zerikusia</w:t>
      </w:r>
      <w:proofErr w:type="spellEnd"/>
      <w:r w:rsidRPr="0046479D">
        <w:t xml:space="preserve"> </w:t>
      </w:r>
      <w:proofErr w:type="spellStart"/>
      <w:r w:rsidRPr="0046479D">
        <w:t>duen</w:t>
      </w:r>
      <w:proofErr w:type="spellEnd"/>
      <w:r w:rsidRPr="0046479D">
        <w:t xml:space="preserve"> </w:t>
      </w:r>
      <w:proofErr w:type="spellStart"/>
      <w:r w:rsidRPr="0046479D">
        <w:t>beste</w:t>
      </w:r>
      <w:proofErr w:type="spellEnd"/>
      <w:r w:rsidRPr="0046479D">
        <w:t xml:space="preserve"> </w:t>
      </w:r>
      <w:proofErr w:type="spellStart"/>
      <w:r w:rsidRPr="0046479D">
        <w:t>edozein</w:t>
      </w:r>
      <w:proofErr w:type="spellEnd"/>
      <w:r w:rsidRPr="0046479D">
        <w:t xml:space="preserve"> </w:t>
      </w:r>
      <w:proofErr w:type="spellStart"/>
      <w:r w:rsidRPr="0046479D">
        <w:t>dokumentu</w:t>
      </w:r>
      <w:proofErr w:type="spellEnd"/>
      <w:r w:rsidRPr="0046479D">
        <w:t xml:space="preserve"> </w:t>
      </w:r>
      <w:proofErr w:type="spellStart"/>
      <w:r w:rsidRPr="0046479D">
        <w:t>sinatzeko</w:t>
      </w:r>
      <w:proofErr w:type="spellEnd"/>
      <w:r w:rsidRPr="0046479D">
        <w:t xml:space="preserve"> </w:t>
      </w:r>
      <w:proofErr w:type="spellStart"/>
      <w:r w:rsidRPr="0046479D">
        <w:t>betebeharra</w:t>
      </w:r>
      <w:proofErr w:type="spellEnd"/>
      <w:r w:rsidRPr="0046479D">
        <w:t>.</w:t>
      </w:r>
    </w:p>
    <w:p w14:paraId="7DAB8468" w14:textId="77777777" w:rsidR="00131CF3" w:rsidRPr="0046479D" w:rsidRDefault="00131CF3" w:rsidP="00131CF3">
      <w:pPr>
        <w:jc w:val="both"/>
      </w:pPr>
    </w:p>
    <w:p w14:paraId="39BC092C" w14:textId="2EFE6E10" w:rsidR="00131CF3" w:rsidRPr="0046479D" w:rsidRDefault="00131CF3" w:rsidP="00131CF3">
      <w:pPr>
        <w:pStyle w:val="Prrafodelista"/>
        <w:jc w:val="both"/>
      </w:pPr>
      <w:proofErr w:type="spellStart"/>
      <w:r w:rsidRPr="0046479D">
        <w:t>Kontratuaren</w:t>
      </w:r>
      <w:proofErr w:type="spellEnd"/>
      <w:r w:rsidRPr="0046479D">
        <w:t xml:space="preserve"> </w:t>
      </w:r>
      <w:proofErr w:type="spellStart"/>
      <w:r w:rsidRPr="0046479D">
        <w:t>funtsezko</w:t>
      </w:r>
      <w:proofErr w:type="spellEnd"/>
      <w:r w:rsidRPr="0046479D">
        <w:t xml:space="preserve"> </w:t>
      </w:r>
      <w:proofErr w:type="spellStart"/>
      <w:r w:rsidRPr="0046479D">
        <w:t>betebeharretako</w:t>
      </w:r>
      <w:proofErr w:type="spellEnd"/>
      <w:r w:rsidRPr="0046479D">
        <w:t xml:space="preserve"> </w:t>
      </w:r>
      <w:proofErr w:type="spellStart"/>
      <w:r w:rsidRPr="0046479D">
        <w:t>edozein</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arau-hauste</w:t>
      </w:r>
      <w:proofErr w:type="spellEnd"/>
      <w:r w:rsidRPr="0046479D">
        <w:t xml:space="preserve"> </w:t>
      </w:r>
      <w:proofErr w:type="spellStart"/>
      <w:r w:rsidRPr="0046479D">
        <w:t>larria</w:t>
      </w:r>
      <w:proofErr w:type="spellEnd"/>
      <w:r w:rsidRPr="0046479D">
        <w:t xml:space="preserve"> izango da, SPKL 71.2 c) </w:t>
      </w:r>
      <w:proofErr w:type="spellStart"/>
      <w:r w:rsidRPr="0046479D">
        <w:t>artikuluaren</w:t>
      </w:r>
      <w:proofErr w:type="spellEnd"/>
      <w:r w:rsidRPr="0046479D">
        <w:t xml:space="preserve"> </w:t>
      </w:r>
      <w:proofErr w:type="spellStart"/>
      <w:r w:rsidRPr="0046479D">
        <w:t>ondoreetarako</w:t>
      </w:r>
      <w:proofErr w:type="spellEnd"/>
      <w:r w:rsidRPr="0046479D">
        <w:t>.</w:t>
      </w:r>
    </w:p>
    <w:p w14:paraId="63572AFE" w14:textId="77777777" w:rsidR="00A273F5" w:rsidRPr="0046479D" w:rsidRDefault="00A273F5" w:rsidP="00A273F5"/>
    <w:p w14:paraId="2219478A" w14:textId="130CA2F8" w:rsidR="00A273F5" w:rsidRPr="0046479D" w:rsidRDefault="001B55CE" w:rsidP="00A273F5">
      <w:pPr>
        <w:rPr>
          <w:b/>
          <w:sz w:val="28"/>
          <w:szCs w:val="28"/>
          <w:u w:val="single"/>
        </w:rPr>
      </w:pPr>
      <w:r w:rsidRPr="0046479D">
        <w:rPr>
          <w:b/>
          <w:sz w:val="28"/>
          <w:szCs w:val="28"/>
          <w:u w:val="single"/>
        </w:rPr>
        <w:t>19</w:t>
      </w:r>
      <w:r w:rsidR="00A273F5" w:rsidRPr="0046479D">
        <w:rPr>
          <w:b/>
          <w:sz w:val="28"/>
          <w:szCs w:val="28"/>
          <w:u w:val="single"/>
        </w:rPr>
        <w:t xml:space="preserve">. </w:t>
      </w:r>
      <w:r w:rsidR="00F3470D" w:rsidRPr="0046479D">
        <w:rPr>
          <w:b/>
          <w:sz w:val="28"/>
          <w:szCs w:val="28"/>
          <w:u w:val="single"/>
        </w:rPr>
        <w:t>GAUZATZE AKASTUNA ETA BERANDUTZEA</w:t>
      </w:r>
    </w:p>
    <w:p w14:paraId="45412BB1" w14:textId="748CE1D9" w:rsidR="00A273F5" w:rsidRPr="0046479D" w:rsidRDefault="00F3470D" w:rsidP="00062DB0">
      <w:pPr>
        <w:jc w:val="both"/>
      </w:pPr>
      <w:r w:rsidRPr="0046479D">
        <w:t>Kontratuaren xede den prestazioa betetzen ez bada, gaizki betetzen bada edo gauzatzen berandutzen bada, kontratazio-organoak, kontratuaren arduradunak proposatuta eta dagozkion jarduketak izapidetu ondoren, eta interesdunari entzun ondoren, dagozkion zigorrak ezarri ahal izango dizkio kontratistari, artikulu hauetan aurreikusitakoaren arabera: SPKLren 192. eta 193. artikuluekin bat</w:t>
      </w:r>
      <w:r w:rsidR="00A273F5" w:rsidRPr="0046479D">
        <w:t>.</w:t>
      </w:r>
    </w:p>
    <w:p w14:paraId="0BD75B4E" w14:textId="77777777" w:rsidR="00062DB0" w:rsidRPr="0046479D" w:rsidRDefault="00062DB0" w:rsidP="00A273F5"/>
    <w:p w14:paraId="2618D6C0" w14:textId="20BC030C" w:rsidR="00A273F5" w:rsidRPr="0046479D" w:rsidRDefault="001B55CE" w:rsidP="00A273F5">
      <w:pPr>
        <w:rPr>
          <w:lang w:val="en-US"/>
        </w:rPr>
      </w:pPr>
      <w:r w:rsidRPr="0046479D">
        <w:rPr>
          <w:u w:val="single"/>
          <w:lang w:val="en-US"/>
        </w:rPr>
        <w:t>19</w:t>
      </w:r>
      <w:r w:rsidR="00F3470D" w:rsidRPr="0046479D">
        <w:rPr>
          <w:u w:val="single"/>
          <w:lang w:val="en-US"/>
        </w:rPr>
        <w:t xml:space="preserve">.1. </w:t>
      </w:r>
      <w:proofErr w:type="spellStart"/>
      <w:r w:rsidR="00F3470D" w:rsidRPr="0046479D">
        <w:rPr>
          <w:u w:val="single"/>
          <w:lang w:val="en-US"/>
        </w:rPr>
        <w:t>Ez</w:t>
      </w:r>
      <w:proofErr w:type="spellEnd"/>
      <w:r w:rsidR="00F3470D" w:rsidRPr="0046479D">
        <w:rPr>
          <w:u w:val="single"/>
          <w:lang w:val="en-US"/>
        </w:rPr>
        <w:t xml:space="preserve"> </w:t>
      </w:r>
      <w:proofErr w:type="spellStart"/>
      <w:r w:rsidR="00F3470D" w:rsidRPr="0046479D">
        <w:rPr>
          <w:u w:val="single"/>
          <w:lang w:val="en-US"/>
        </w:rPr>
        <w:t>bet</w:t>
      </w:r>
      <w:r w:rsidR="00A44A5A" w:rsidRPr="0046479D">
        <w:rPr>
          <w:u w:val="single"/>
          <w:lang w:val="en-US"/>
        </w:rPr>
        <w:t>et</w:t>
      </w:r>
      <w:r w:rsidR="00F3470D" w:rsidRPr="0046479D">
        <w:rPr>
          <w:u w:val="single"/>
          <w:lang w:val="en-US"/>
        </w:rPr>
        <w:t>zeak</w:t>
      </w:r>
      <w:proofErr w:type="spellEnd"/>
      <w:r w:rsidR="00A273F5" w:rsidRPr="0046479D">
        <w:rPr>
          <w:lang w:val="en-US"/>
        </w:rPr>
        <w:t>:</w:t>
      </w:r>
    </w:p>
    <w:p w14:paraId="5A0EF154" w14:textId="30897E0F" w:rsidR="00A273F5" w:rsidRPr="0046479D" w:rsidRDefault="00F3470D" w:rsidP="00062DB0">
      <w:pPr>
        <w:jc w:val="both"/>
        <w:rPr>
          <w:u w:val="single"/>
          <w:lang w:val="en-US"/>
        </w:rPr>
      </w:pPr>
      <w:proofErr w:type="spellStart"/>
      <w:r w:rsidRPr="0046479D">
        <w:rPr>
          <w:u w:val="single"/>
          <w:lang w:val="en-US"/>
        </w:rPr>
        <w:t>Arinak</w:t>
      </w:r>
      <w:proofErr w:type="spellEnd"/>
      <w:r w:rsidR="00A273F5" w:rsidRPr="0046479D">
        <w:rPr>
          <w:u w:val="single"/>
          <w:lang w:val="en-US"/>
        </w:rPr>
        <w:t xml:space="preserve">: </w:t>
      </w:r>
    </w:p>
    <w:p w14:paraId="27EF7C69" w14:textId="785C200C" w:rsidR="00A273F5" w:rsidRPr="0046479D" w:rsidRDefault="00F3470D" w:rsidP="00131CF3">
      <w:pPr>
        <w:pStyle w:val="Prrafodelista"/>
        <w:numPr>
          <w:ilvl w:val="0"/>
          <w:numId w:val="8"/>
        </w:numPr>
        <w:jc w:val="both"/>
        <w:rPr>
          <w:lang w:val="en-US"/>
        </w:rPr>
      </w:pPr>
      <w:proofErr w:type="spellStart"/>
      <w:r w:rsidRPr="0046479D">
        <w:rPr>
          <w:lang w:val="en-US"/>
        </w:rPr>
        <w:t>Zehaztapen</w:t>
      </w:r>
      <w:proofErr w:type="spellEnd"/>
      <w:r w:rsidRPr="0046479D">
        <w:rPr>
          <w:lang w:val="en-US"/>
        </w:rPr>
        <w:t xml:space="preserve"> </w:t>
      </w:r>
      <w:proofErr w:type="spellStart"/>
      <w:r w:rsidRPr="0046479D">
        <w:rPr>
          <w:lang w:val="en-US"/>
        </w:rPr>
        <w:t>Teknikoen</w:t>
      </w:r>
      <w:proofErr w:type="spellEnd"/>
      <w:r w:rsidRPr="0046479D">
        <w:rPr>
          <w:lang w:val="en-US"/>
        </w:rPr>
        <w:t xml:space="preserve"> </w:t>
      </w:r>
      <w:proofErr w:type="spellStart"/>
      <w:r w:rsidRPr="0046479D">
        <w:rPr>
          <w:lang w:val="en-US"/>
        </w:rPr>
        <w:t>Plegu</w:t>
      </w:r>
      <w:r w:rsidR="003C4D54" w:rsidRPr="0046479D">
        <w:rPr>
          <w:lang w:val="en-US"/>
        </w:rPr>
        <w:t>an</w:t>
      </w:r>
      <w:proofErr w:type="spellEnd"/>
      <w:r w:rsidRPr="0046479D">
        <w:rPr>
          <w:lang w:val="en-US"/>
        </w:rPr>
        <w:t xml:space="preserve"> </w:t>
      </w:r>
      <w:proofErr w:type="spellStart"/>
      <w:r w:rsidRPr="0046479D">
        <w:rPr>
          <w:lang w:val="en-US"/>
        </w:rPr>
        <w:t>lan</w:t>
      </w:r>
      <w:proofErr w:type="spellEnd"/>
      <w:r w:rsidRPr="0046479D">
        <w:rPr>
          <w:lang w:val="en-US"/>
        </w:rPr>
        <w:t xml:space="preserve"> </w:t>
      </w:r>
      <w:proofErr w:type="spellStart"/>
      <w:r w:rsidRPr="0046479D">
        <w:rPr>
          <w:lang w:val="en-US"/>
        </w:rPr>
        <w:t>bakoitzerako</w:t>
      </w:r>
      <w:proofErr w:type="spellEnd"/>
      <w:r w:rsidRPr="0046479D">
        <w:rPr>
          <w:lang w:val="en-US"/>
        </w:rPr>
        <w:t xml:space="preserve"> </w:t>
      </w:r>
      <w:proofErr w:type="spellStart"/>
      <w:r w:rsidRPr="0046479D">
        <w:rPr>
          <w:lang w:val="en-US"/>
        </w:rPr>
        <w:t>ezarritako</w:t>
      </w:r>
      <w:proofErr w:type="spellEnd"/>
      <w:r w:rsidRPr="0046479D">
        <w:rPr>
          <w:lang w:val="en-US"/>
        </w:rPr>
        <w:t xml:space="preserve"> </w:t>
      </w:r>
      <w:proofErr w:type="spellStart"/>
      <w:r w:rsidRPr="0046479D">
        <w:rPr>
          <w:lang w:val="en-US"/>
        </w:rPr>
        <w:t>epe</w:t>
      </w:r>
      <w:proofErr w:type="spellEnd"/>
      <w:r w:rsidRPr="0046479D">
        <w:rPr>
          <w:lang w:val="en-US"/>
        </w:rPr>
        <w:t xml:space="preserve"> bat </w:t>
      </w:r>
      <w:proofErr w:type="spellStart"/>
      <w:r w:rsidRPr="0046479D">
        <w:rPr>
          <w:lang w:val="en-US"/>
        </w:rPr>
        <w:t>ez</w:t>
      </w:r>
      <w:proofErr w:type="spellEnd"/>
      <w:r w:rsidRPr="0046479D">
        <w:rPr>
          <w:lang w:val="en-US"/>
        </w:rPr>
        <w:t xml:space="preserve"> </w:t>
      </w:r>
      <w:proofErr w:type="spellStart"/>
      <w:r w:rsidRPr="0046479D">
        <w:rPr>
          <w:lang w:val="en-US"/>
        </w:rPr>
        <w:t>betetzea</w:t>
      </w:r>
      <w:proofErr w:type="spellEnd"/>
      <w:r w:rsidRPr="0046479D">
        <w:rPr>
          <w:lang w:val="en-US"/>
        </w:rPr>
        <w:t xml:space="preserve">, </w:t>
      </w:r>
      <w:proofErr w:type="spellStart"/>
      <w:r w:rsidRPr="0046479D">
        <w:rPr>
          <w:lang w:val="en-US"/>
        </w:rPr>
        <w:t>proposamenak</w:t>
      </w:r>
      <w:proofErr w:type="spellEnd"/>
      <w:r w:rsidRPr="0046479D">
        <w:rPr>
          <w:lang w:val="en-US"/>
        </w:rPr>
        <w:t xml:space="preserve"> </w:t>
      </w:r>
      <w:proofErr w:type="spellStart"/>
      <w:r w:rsidRPr="0046479D">
        <w:rPr>
          <w:lang w:val="en-US"/>
        </w:rPr>
        <w:t>aurkezteko</w:t>
      </w:r>
      <w:proofErr w:type="spellEnd"/>
      <w:r w:rsidRPr="0046479D">
        <w:rPr>
          <w:lang w:val="en-US"/>
        </w:rPr>
        <w:t xml:space="preserve">, </w:t>
      </w:r>
      <w:proofErr w:type="spellStart"/>
      <w:r w:rsidRPr="0046479D">
        <w:rPr>
          <w:lang w:val="en-US"/>
        </w:rPr>
        <w:t>zuzenketak</w:t>
      </w:r>
      <w:proofErr w:type="spellEnd"/>
      <w:r w:rsidRPr="0046479D">
        <w:rPr>
          <w:lang w:val="en-US"/>
        </w:rPr>
        <w:t xml:space="preserve"> </w:t>
      </w:r>
      <w:proofErr w:type="spellStart"/>
      <w:r w:rsidRPr="0046479D">
        <w:rPr>
          <w:lang w:val="en-US"/>
        </w:rPr>
        <w:t>egiteko</w:t>
      </w:r>
      <w:proofErr w:type="spellEnd"/>
      <w:r w:rsidRPr="0046479D">
        <w:rPr>
          <w:lang w:val="en-US"/>
        </w:rPr>
        <w:t xml:space="preserve"> eta </w:t>
      </w:r>
      <w:proofErr w:type="spellStart"/>
      <w:r w:rsidRPr="0046479D">
        <w:rPr>
          <w:lang w:val="en-US"/>
        </w:rPr>
        <w:t>azken</w:t>
      </w:r>
      <w:proofErr w:type="spellEnd"/>
      <w:r w:rsidRPr="0046479D">
        <w:rPr>
          <w:lang w:val="en-US"/>
        </w:rPr>
        <w:t xml:space="preserve"> </w:t>
      </w:r>
      <w:proofErr w:type="spellStart"/>
      <w:r w:rsidRPr="0046479D">
        <w:rPr>
          <w:lang w:val="en-US"/>
        </w:rPr>
        <w:t>produktua</w:t>
      </w:r>
      <w:proofErr w:type="spellEnd"/>
      <w:r w:rsidRPr="0046479D">
        <w:rPr>
          <w:lang w:val="en-US"/>
        </w:rPr>
        <w:t xml:space="preserve"> </w:t>
      </w:r>
      <w:proofErr w:type="spellStart"/>
      <w:r w:rsidRPr="0046479D">
        <w:rPr>
          <w:lang w:val="en-US"/>
        </w:rPr>
        <w:t>entregatzeko</w:t>
      </w:r>
      <w:proofErr w:type="spellEnd"/>
      <w:r w:rsidR="00A273F5" w:rsidRPr="0046479D">
        <w:rPr>
          <w:lang w:val="en-US"/>
        </w:rPr>
        <w:t xml:space="preserve">. </w:t>
      </w:r>
    </w:p>
    <w:p w14:paraId="5D81E0A4" w14:textId="0E539C4D" w:rsidR="00A273F5" w:rsidRPr="0046479D" w:rsidRDefault="00F3470D" w:rsidP="00131CF3">
      <w:pPr>
        <w:pStyle w:val="Prrafodelista"/>
        <w:numPr>
          <w:ilvl w:val="0"/>
          <w:numId w:val="8"/>
        </w:numPr>
        <w:jc w:val="both"/>
      </w:pPr>
      <w:proofErr w:type="spellStart"/>
      <w:r w:rsidRPr="0046479D">
        <w:t>Pleguetan</w:t>
      </w:r>
      <w:proofErr w:type="spellEnd"/>
      <w:r w:rsidRPr="0046479D">
        <w:t xml:space="preserve"> </w:t>
      </w:r>
      <w:proofErr w:type="spellStart"/>
      <w:r w:rsidRPr="0046479D">
        <w:t>jasotako</w:t>
      </w:r>
      <w:proofErr w:type="spellEnd"/>
      <w:r w:rsidRPr="0046479D">
        <w:t xml:space="preserve"> </w:t>
      </w:r>
      <w:proofErr w:type="spellStart"/>
      <w:r w:rsidRPr="0046479D">
        <w:t>baldintzaren</w:t>
      </w:r>
      <w:proofErr w:type="spellEnd"/>
      <w:r w:rsidRPr="0046479D">
        <w:t xml:space="preserve"> bat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arau-hauste</w:t>
      </w:r>
      <w:proofErr w:type="spellEnd"/>
      <w:r w:rsidRPr="0046479D">
        <w:t xml:space="preserve"> </w:t>
      </w:r>
      <w:proofErr w:type="spellStart"/>
      <w:r w:rsidRPr="0046479D">
        <w:t>larria</w:t>
      </w:r>
      <w:proofErr w:type="spellEnd"/>
      <w:r w:rsidRPr="0046479D">
        <w:t xml:space="preserve"> </w:t>
      </w:r>
      <w:proofErr w:type="spellStart"/>
      <w:r w:rsidRPr="0046479D">
        <w:t>edo</w:t>
      </w:r>
      <w:proofErr w:type="spellEnd"/>
      <w:r w:rsidRPr="0046479D">
        <w:t xml:space="preserve"> oso </w:t>
      </w:r>
      <w:proofErr w:type="spellStart"/>
      <w:r w:rsidRPr="0046479D">
        <w:t>larria</w:t>
      </w:r>
      <w:proofErr w:type="spellEnd"/>
      <w:r w:rsidRPr="0046479D">
        <w:t xml:space="preserve"> </w:t>
      </w:r>
      <w:proofErr w:type="spellStart"/>
      <w:r w:rsidRPr="0046479D">
        <w:t>ez</w:t>
      </w:r>
      <w:proofErr w:type="spellEnd"/>
      <w:r w:rsidRPr="0046479D">
        <w:t xml:space="preserve"> </w:t>
      </w:r>
      <w:proofErr w:type="spellStart"/>
      <w:r w:rsidRPr="0046479D">
        <w:t>bada</w:t>
      </w:r>
      <w:proofErr w:type="spellEnd"/>
      <w:r w:rsidR="00A273F5" w:rsidRPr="0046479D">
        <w:t>.</w:t>
      </w:r>
    </w:p>
    <w:p w14:paraId="4DD38A37" w14:textId="77777777" w:rsidR="00A273F5" w:rsidRPr="0046479D" w:rsidRDefault="00A273F5" w:rsidP="00062DB0">
      <w:pPr>
        <w:jc w:val="both"/>
        <w:rPr>
          <w:u w:val="single"/>
        </w:rPr>
      </w:pPr>
    </w:p>
    <w:p w14:paraId="05C6D6F0" w14:textId="4907B8B0" w:rsidR="00A273F5" w:rsidRPr="0046479D" w:rsidRDefault="00F3470D" w:rsidP="00062DB0">
      <w:pPr>
        <w:jc w:val="both"/>
        <w:rPr>
          <w:u w:val="single"/>
        </w:rPr>
      </w:pPr>
      <w:proofErr w:type="spellStart"/>
      <w:r w:rsidRPr="0046479D">
        <w:rPr>
          <w:u w:val="single"/>
        </w:rPr>
        <w:t>Larriak</w:t>
      </w:r>
      <w:proofErr w:type="spellEnd"/>
      <w:r w:rsidR="00A273F5" w:rsidRPr="0046479D">
        <w:rPr>
          <w:u w:val="single"/>
        </w:rPr>
        <w:t xml:space="preserve">: </w:t>
      </w:r>
    </w:p>
    <w:p w14:paraId="1DC5AA40" w14:textId="275D6FC7" w:rsidR="00A273F5" w:rsidRPr="0046479D" w:rsidRDefault="00A44A5A" w:rsidP="00131CF3">
      <w:pPr>
        <w:pStyle w:val="Prrafodelista"/>
        <w:numPr>
          <w:ilvl w:val="0"/>
          <w:numId w:val="9"/>
        </w:numPr>
        <w:jc w:val="both"/>
      </w:pP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baldintza</w:t>
      </w:r>
      <w:proofErr w:type="spellEnd"/>
      <w:r w:rsidRPr="0046479D">
        <w:t xml:space="preserve"> </w:t>
      </w:r>
      <w:proofErr w:type="spellStart"/>
      <w:r w:rsidRPr="0046479D">
        <w:t>bereziak</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00A273F5" w:rsidRPr="0046479D">
        <w:t>.</w:t>
      </w:r>
    </w:p>
    <w:p w14:paraId="2CB8DA5E" w14:textId="68294504" w:rsidR="00A273F5" w:rsidRPr="0046479D" w:rsidRDefault="00A44A5A" w:rsidP="00131CF3">
      <w:pPr>
        <w:pStyle w:val="Prrafodelista"/>
        <w:numPr>
          <w:ilvl w:val="0"/>
          <w:numId w:val="9"/>
        </w:numPr>
        <w:jc w:val="both"/>
      </w:pPr>
      <w:proofErr w:type="spellStart"/>
      <w:r w:rsidRPr="0046479D">
        <w:t>Kontratuaren</w:t>
      </w:r>
      <w:proofErr w:type="spellEnd"/>
      <w:r w:rsidRPr="0046479D">
        <w:t xml:space="preserve"> </w:t>
      </w:r>
      <w:proofErr w:type="spellStart"/>
      <w:r w:rsidRPr="0046479D">
        <w:t>arduradunak</w:t>
      </w:r>
      <w:proofErr w:type="spellEnd"/>
      <w:r w:rsidRPr="0046479D">
        <w:t xml:space="preserve"> </w:t>
      </w:r>
      <w:proofErr w:type="spellStart"/>
      <w:r w:rsidRPr="0046479D">
        <w:t>emandako</w:t>
      </w:r>
      <w:proofErr w:type="spellEnd"/>
      <w:r w:rsidRPr="0046479D">
        <w:t xml:space="preserve"> </w:t>
      </w:r>
      <w:proofErr w:type="spellStart"/>
      <w:r w:rsidRPr="0046479D">
        <w:t>jarraibideak</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baldintza-pleguetan</w:t>
      </w:r>
      <w:proofErr w:type="spellEnd"/>
      <w:r w:rsidRPr="0046479D">
        <w:t xml:space="preserve"> eta </w:t>
      </w:r>
      <w:proofErr w:type="spellStart"/>
      <w:r w:rsidRPr="0046479D">
        <w:t>aurkeztutako</w:t>
      </w:r>
      <w:proofErr w:type="spellEnd"/>
      <w:r w:rsidRPr="0046479D">
        <w:t xml:space="preserve"> </w:t>
      </w:r>
      <w:proofErr w:type="spellStart"/>
      <w:r w:rsidRPr="0046479D">
        <w:t>eskaintzan</w:t>
      </w:r>
      <w:proofErr w:type="spellEnd"/>
      <w:r w:rsidRPr="0046479D">
        <w:t xml:space="preserve"> </w:t>
      </w:r>
      <w:proofErr w:type="spellStart"/>
      <w:r w:rsidRPr="0046479D">
        <w:t>jasotako</w:t>
      </w:r>
      <w:proofErr w:type="spellEnd"/>
      <w:r w:rsidRPr="0046479D">
        <w:t xml:space="preserve"> </w:t>
      </w:r>
      <w:proofErr w:type="spellStart"/>
      <w:r w:rsidRPr="0046479D">
        <w:t>betebeharren</w:t>
      </w:r>
      <w:proofErr w:type="spellEnd"/>
      <w:r w:rsidRPr="0046479D">
        <w:t xml:space="preserve"> </w:t>
      </w:r>
      <w:proofErr w:type="spellStart"/>
      <w:r w:rsidRPr="0046479D">
        <w:t>arabera</w:t>
      </w:r>
      <w:proofErr w:type="spellEnd"/>
      <w:r w:rsidR="00A273F5" w:rsidRPr="0046479D">
        <w:t>.</w:t>
      </w:r>
    </w:p>
    <w:p w14:paraId="36F41218" w14:textId="0A8CB82C" w:rsidR="00A273F5" w:rsidRPr="0046479D" w:rsidRDefault="00A44A5A" w:rsidP="00131CF3">
      <w:pPr>
        <w:pStyle w:val="Prrafodelista"/>
        <w:numPr>
          <w:ilvl w:val="0"/>
          <w:numId w:val="9"/>
        </w:numPr>
        <w:jc w:val="both"/>
      </w:pPr>
      <w:proofErr w:type="spellStart"/>
      <w:r w:rsidRPr="0046479D">
        <w:t>Zehaztapen</w:t>
      </w:r>
      <w:proofErr w:type="spellEnd"/>
      <w:r w:rsidRPr="0046479D">
        <w:t xml:space="preserve"> </w:t>
      </w:r>
      <w:proofErr w:type="spellStart"/>
      <w:r w:rsidRPr="0046479D">
        <w:t>Teknikoen</w:t>
      </w:r>
      <w:proofErr w:type="spellEnd"/>
      <w:r w:rsidRPr="0046479D">
        <w:t xml:space="preserve"> </w:t>
      </w:r>
      <w:proofErr w:type="spellStart"/>
      <w:r w:rsidRPr="0046479D">
        <w:t>Pleguan</w:t>
      </w:r>
      <w:proofErr w:type="spellEnd"/>
      <w:r w:rsidRPr="0046479D">
        <w:t xml:space="preserve"> </w:t>
      </w:r>
      <w:proofErr w:type="spellStart"/>
      <w:r w:rsidRPr="0046479D">
        <w:t>lan</w:t>
      </w:r>
      <w:proofErr w:type="spellEnd"/>
      <w:r w:rsidRPr="0046479D">
        <w:t xml:space="preserve"> </w:t>
      </w:r>
      <w:proofErr w:type="spellStart"/>
      <w:r w:rsidRPr="0046479D">
        <w:t>bakoitzerako</w:t>
      </w:r>
      <w:proofErr w:type="spellEnd"/>
      <w:r w:rsidRPr="0046479D">
        <w:t xml:space="preserve"> </w:t>
      </w:r>
      <w:proofErr w:type="spellStart"/>
      <w:r w:rsidRPr="0046479D">
        <w:t>ezarritako</w:t>
      </w:r>
      <w:proofErr w:type="spellEnd"/>
      <w:r w:rsidRPr="0046479D">
        <w:t xml:space="preserve"> </w:t>
      </w:r>
      <w:proofErr w:type="spellStart"/>
      <w:r w:rsidRPr="0046479D">
        <w:t>epea</w:t>
      </w:r>
      <w:proofErr w:type="spellEnd"/>
      <w:r w:rsidRPr="0046479D">
        <w:t xml:space="preserve"> </w:t>
      </w:r>
      <w:proofErr w:type="spellStart"/>
      <w:r w:rsidRPr="0046479D">
        <w:t>bi</w:t>
      </w:r>
      <w:proofErr w:type="spellEnd"/>
      <w:r w:rsidRPr="0046479D">
        <w:t xml:space="preserve"> </w:t>
      </w:r>
      <w:proofErr w:type="spellStart"/>
      <w:r w:rsidRPr="0046479D">
        <w:t>aldiz</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proposamenak</w:t>
      </w:r>
      <w:proofErr w:type="spellEnd"/>
      <w:r w:rsidRPr="0046479D">
        <w:t xml:space="preserve"> </w:t>
      </w:r>
      <w:proofErr w:type="spellStart"/>
      <w:r w:rsidRPr="0046479D">
        <w:t>aurkezteko</w:t>
      </w:r>
      <w:proofErr w:type="spellEnd"/>
      <w:r w:rsidRPr="0046479D">
        <w:t xml:space="preserve">, </w:t>
      </w:r>
      <w:proofErr w:type="spellStart"/>
      <w:r w:rsidRPr="0046479D">
        <w:t>zuzenketak</w:t>
      </w:r>
      <w:proofErr w:type="spellEnd"/>
      <w:r w:rsidRPr="0046479D">
        <w:t xml:space="preserve"> </w:t>
      </w:r>
      <w:proofErr w:type="spellStart"/>
      <w:r w:rsidRPr="0046479D">
        <w:t>egiteko</w:t>
      </w:r>
      <w:proofErr w:type="spellEnd"/>
      <w:r w:rsidRPr="0046479D">
        <w:t xml:space="preserve"> eta </w:t>
      </w:r>
      <w:proofErr w:type="spellStart"/>
      <w:r w:rsidRPr="0046479D">
        <w:t>azken</w:t>
      </w:r>
      <w:proofErr w:type="spellEnd"/>
      <w:r w:rsidRPr="0046479D">
        <w:t xml:space="preserve"> </w:t>
      </w:r>
      <w:proofErr w:type="spellStart"/>
      <w:r w:rsidRPr="0046479D">
        <w:t>produktua</w:t>
      </w:r>
      <w:proofErr w:type="spellEnd"/>
      <w:r w:rsidRPr="0046479D">
        <w:t xml:space="preserve"> </w:t>
      </w:r>
      <w:proofErr w:type="spellStart"/>
      <w:r w:rsidRPr="0046479D">
        <w:t>entregatzeko</w:t>
      </w:r>
      <w:proofErr w:type="spellEnd"/>
      <w:r w:rsidR="00A273F5" w:rsidRPr="0046479D">
        <w:t>.</w:t>
      </w:r>
    </w:p>
    <w:p w14:paraId="0A4D1470" w14:textId="77777777" w:rsidR="00A273F5" w:rsidRPr="0046479D" w:rsidRDefault="00A273F5" w:rsidP="00A273F5"/>
    <w:p w14:paraId="551ACD8A" w14:textId="4269033E" w:rsidR="00A273F5" w:rsidRPr="0046479D" w:rsidRDefault="00F3470D" w:rsidP="00062DB0">
      <w:pPr>
        <w:jc w:val="both"/>
        <w:rPr>
          <w:u w:val="single"/>
        </w:rPr>
      </w:pPr>
      <w:r w:rsidRPr="0046479D">
        <w:rPr>
          <w:u w:val="single"/>
        </w:rPr>
        <w:t xml:space="preserve">Oso </w:t>
      </w:r>
      <w:proofErr w:type="spellStart"/>
      <w:r w:rsidRPr="0046479D">
        <w:rPr>
          <w:u w:val="single"/>
        </w:rPr>
        <w:t>larriak</w:t>
      </w:r>
      <w:proofErr w:type="spellEnd"/>
      <w:r w:rsidR="00A273F5" w:rsidRPr="0046479D">
        <w:rPr>
          <w:u w:val="single"/>
        </w:rPr>
        <w:t xml:space="preserve">: </w:t>
      </w:r>
    </w:p>
    <w:p w14:paraId="5D091DFB" w14:textId="2F87DB5F" w:rsidR="00A273F5" w:rsidRPr="0046479D" w:rsidRDefault="00A44A5A" w:rsidP="00131CF3">
      <w:pPr>
        <w:pStyle w:val="Prrafodelista"/>
        <w:numPr>
          <w:ilvl w:val="0"/>
          <w:numId w:val="10"/>
        </w:numPr>
        <w:jc w:val="both"/>
      </w:pPr>
      <w:proofErr w:type="spellStart"/>
      <w:r w:rsidRPr="0046479D">
        <w:t>Kontratuaren</w:t>
      </w:r>
      <w:proofErr w:type="spellEnd"/>
      <w:r w:rsidRPr="0046479D">
        <w:t xml:space="preserve"> </w:t>
      </w:r>
      <w:proofErr w:type="spellStart"/>
      <w:r w:rsidRPr="0046479D">
        <w:t>arduradunak</w:t>
      </w:r>
      <w:proofErr w:type="spellEnd"/>
      <w:r w:rsidRPr="0046479D">
        <w:t xml:space="preserve"> </w:t>
      </w:r>
      <w:proofErr w:type="spellStart"/>
      <w:r w:rsidRPr="0046479D">
        <w:t>emandako</w:t>
      </w:r>
      <w:proofErr w:type="spellEnd"/>
      <w:r w:rsidRPr="0046479D">
        <w:t xml:space="preserve"> </w:t>
      </w:r>
      <w:proofErr w:type="spellStart"/>
      <w:r w:rsidRPr="0046479D">
        <w:t>jarraibideak</w:t>
      </w:r>
      <w:proofErr w:type="spellEnd"/>
      <w:r w:rsidRPr="0046479D">
        <w:t xml:space="preserve"> </w:t>
      </w:r>
      <w:proofErr w:type="spellStart"/>
      <w:r w:rsidRPr="0046479D">
        <w:t>behin</w:t>
      </w:r>
      <w:proofErr w:type="spellEnd"/>
      <w:r w:rsidRPr="0046479D">
        <w:t xml:space="preserve"> eta </w:t>
      </w:r>
      <w:proofErr w:type="spellStart"/>
      <w:r w:rsidRPr="0046479D">
        <w:t>berriz</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baldintza-pleguetan</w:t>
      </w:r>
      <w:proofErr w:type="spellEnd"/>
      <w:r w:rsidRPr="0046479D">
        <w:t xml:space="preserve"> eta </w:t>
      </w:r>
      <w:proofErr w:type="spellStart"/>
      <w:r w:rsidRPr="0046479D">
        <w:t>aurkeztutako</w:t>
      </w:r>
      <w:proofErr w:type="spellEnd"/>
      <w:r w:rsidRPr="0046479D">
        <w:t xml:space="preserve"> </w:t>
      </w:r>
      <w:proofErr w:type="spellStart"/>
      <w:r w:rsidRPr="0046479D">
        <w:t>eskaintzan</w:t>
      </w:r>
      <w:proofErr w:type="spellEnd"/>
      <w:r w:rsidRPr="0046479D">
        <w:t xml:space="preserve"> </w:t>
      </w:r>
      <w:proofErr w:type="spellStart"/>
      <w:r w:rsidRPr="0046479D">
        <w:t>jasotako</w:t>
      </w:r>
      <w:proofErr w:type="spellEnd"/>
      <w:r w:rsidRPr="0046479D">
        <w:t xml:space="preserve"> </w:t>
      </w:r>
      <w:proofErr w:type="spellStart"/>
      <w:r w:rsidRPr="0046479D">
        <w:t>betebeharren</w:t>
      </w:r>
      <w:proofErr w:type="spellEnd"/>
      <w:r w:rsidRPr="0046479D">
        <w:t xml:space="preserve"> </w:t>
      </w:r>
      <w:proofErr w:type="spellStart"/>
      <w:r w:rsidRPr="0046479D">
        <w:t>arabera</w:t>
      </w:r>
      <w:proofErr w:type="spellEnd"/>
      <w:r w:rsidR="00A273F5" w:rsidRPr="0046479D">
        <w:t>.</w:t>
      </w:r>
    </w:p>
    <w:p w14:paraId="7D943433" w14:textId="4D4E22CA" w:rsidR="00A273F5" w:rsidRPr="0046479D" w:rsidRDefault="00A44A5A" w:rsidP="00131CF3">
      <w:pPr>
        <w:pStyle w:val="Prrafodelista"/>
        <w:numPr>
          <w:ilvl w:val="0"/>
          <w:numId w:val="10"/>
        </w:numPr>
        <w:jc w:val="both"/>
      </w:pPr>
      <w:proofErr w:type="spellStart"/>
      <w:r w:rsidRPr="0046479D">
        <w:t>Lizitatzailearen</w:t>
      </w:r>
      <w:proofErr w:type="spellEnd"/>
      <w:r w:rsidRPr="0046479D">
        <w:t xml:space="preserve"> </w:t>
      </w:r>
      <w:proofErr w:type="spellStart"/>
      <w:r w:rsidRPr="0046479D">
        <w:t>eskaintzan</w:t>
      </w:r>
      <w:proofErr w:type="spellEnd"/>
      <w:r w:rsidRPr="0046479D">
        <w:t xml:space="preserve"> </w:t>
      </w:r>
      <w:proofErr w:type="spellStart"/>
      <w:r w:rsidRPr="0046479D">
        <w:t>jasotako</w:t>
      </w:r>
      <w:proofErr w:type="spellEnd"/>
      <w:r w:rsidRPr="0046479D">
        <w:t xml:space="preserve"> </w:t>
      </w:r>
      <w:proofErr w:type="spellStart"/>
      <w:r w:rsidRPr="0046479D">
        <w:t>baldintzetako</w:t>
      </w:r>
      <w:proofErr w:type="spellEnd"/>
      <w:r w:rsidRPr="0046479D">
        <w:t xml:space="preserve"> </w:t>
      </w:r>
      <w:proofErr w:type="spellStart"/>
      <w:r w:rsidRPr="0046479D">
        <w:t>edozein</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baldin</w:t>
      </w:r>
      <w:proofErr w:type="spellEnd"/>
      <w:r w:rsidRPr="0046479D">
        <w:t xml:space="preserve"> eta </w:t>
      </w:r>
      <w:proofErr w:type="spellStart"/>
      <w:r w:rsidRPr="0046479D">
        <w:t>baldintza</w:t>
      </w:r>
      <w:proofErr w:type="spellEnd"/>
      <w:r w:rsidRPr="0046479D">
        <w:t xml:space="preserve"> </w:t>
      </w:r>
      <w:proofErr w:type="spellStart"/>
      <w:r w:rsidRPr="0046479D">
        <w:t>horiek</w:t>
      </w:r>
      <w:proofErr w:type="spellEnd"/>
      <w:r w:rsidRPr="0046479D">
        <w:t xml:space="preserve"> </w:t>
      </w:r>
      <w:proofErr w:type="spellStart"/>
      <w:r w:rsidRPr="0046479D">
        <w:t>adjudikatzeko</w:t>
      </w:r>
      <w:proofErr w:type="spellEnd"/>
      <w:r w:rsidRPr="0046479D">
        <w:t xml:space="preserve"> </w:t>
      </w:r>
      <w:proofErr w:type="spellStart"/>
      <w:r w:rsidRPr="0046479D">
        <w:t>baloratu</w:t>
      </w:r>
      <w:proofErr w:type="spellEnd"/>
      <w:r w:rsidRPr="0046479D">
        <w:t xml:space="preserve"> </w:t>
      </w:r>
      <w:proofErr w:type="spellStart"/>
      <w:r w:rsidRPr="0046479D">
        <w:t>badira</w:t>
      </w:r>
      <w:proofErr w:type="spellEnd"/>
      <w:r w:rsidR="00A273F5" w:rsidRPr="0046479D">
        <w:t>.</w:t>
      </w:r>
    </w:p>
    <w:p w14:paraId="7359B064" w14:textId="0DAA5F63" w:rsidR="00A273F5" w:rsidRPr="0046479D" w:rsidRDefault="00A44A5A" w:rsidP="00131CF3">
      <w:pPr>
        <w:pStyle w:val="Prrafodelista"/>
        <w:numPr>
          <w:ilvl w:val="0"/>
          <w:numId w:val="10"/>
        </w:numPr>
        <w:jc w:val="both"/>
      </w:pPr>
      <w:proofErr w:type="spellStart"/>
      <w:r w:rsidRPr="0046479D">
        <w:t>Kontratuaren</w:t>
      </w:r>
      <w:proofErr w:type="spellEnd"/>
      <w:r w:rsidRPr="0046479D">
        <w:t xml:space="preserve"> </w:t>
      </w:r>
      <w:proofErr w:type="spellStart"/>
      <w:r w:rsidRPr="0046479D">
        <w:t>esleipendunari</w:t>
      </w:r>
      <w:proofErr w:type="spellEnd"/>
      <w:r w:rsidRPr="0046479D">
        <w:t xml:space="preserve"> </w:t>
      </w:r>
      <w:proofErr w:type="spellStart"/>
      <w:r w:rsidRPr="0046479D">
        <w:t>ezarritako</w:t>
      </w:r>
      <w:proofErr w:type="spellEnd"/>
      <w:r w:rsidRPr="0046479D">
        <w:t xml:space="preserve"> </w:t>
      </w:r>
      <w:proofErr w:type="spellStart"/>
      <w:r w:rsidRPr="0046479D">
        <w:t>betebeharrak</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w:t>
      </w:r>
      <w:proofErr w:type="spellStart"/>
      <w:r w:rsidRPr="0046479D">
        <w:t>SPKLren</w:t>
      </w:r>
      <w:proofErr w:type="spellEnd"/>
      <w:r w:rsidRPr="0046479D">
        <w:t xml:space="preserve"> 215. eta 216. art., </w:t>
      </w:r>
      <w:proofErr w:type="spellStart"/>
      <w:r w:rsidRPr="0046479D">
        <w:t>azpikontratazioari</w:t>
      </w:r>
      <w:proofErr w:type="spellEnd"/>
      <w:r w:rsidRPr="0046479D">
        <w:t xml:space="preserve"> </w:t>
      </w:r>
      <w:proofErr w:type="spellStart"/>
      <w:r w:rsidRPr="0046479D">
        <w:t>dagokionez</w:t>
      </w:r>
      <w:proofErr w:type="spellEnd"/>
      <w:r w:rsidRPr="0046479D">
        <w:t>.</w:t>
      </w:r>
    </w:p>
    <w:p w14:paraId="44741808" w14:textId="694B519A" w:rsidR="00A273F5" w:rsidRPr="0046479D" w:rsidRDefault="00A44A5A" w:rsidP="00131CF3">
      <w:pPr>
        <w:pStyle w:val="Prrafodelista"/>
        <w:numPr>
          <w:ilvl w:val="0"/>
          <w:numId w:val="10"/>
        </w:numPr>
        <w:jc w:val="both"/>
      </w:pPr>
      <w:proofErr w:type="spellStart"/>
      <w:r w:rsidRPr="0046479D">
        <w:t>Kontratistak</w:t>
      </w:r>
      <w:proofErr w:type="spellEnd"/>
      <w:r w:rsidRPr="0046479D">
        <w:t xml:space="preserve">, </w:t>
      </w:r>
      <w:proofErr w:type="spellStart"/>
      <w:r w:rsidRPr="0046479D">
        <w:t>kontratua</w:t>
      </w:r>
      <w:proofErr w:type="spellEnd"/>
      <w:r w:rsidRPr="0046479D">
        <w:t xml:space="preserve"> </w:t>
      </w:r>
      <w:proofErr w:type="spellStart"/>
      <w:r w:rsidRPr="0046479D">
        <w:t>gauzatzen</w:t>
      </w:r>
      <w:proofErr w:type="spellEnd"/>
      <w:r w:rsidRPr="0046479D">
        <w:t xml:space="preserve"> </w:t>
      </w:r>
      <w:proofErr w:type="spellStart"/>
      <w:r w:rsidRPr="0046479D">
        <w:t>ari</w:t>
      </w:r>
      <w:proofErr w:type="spellEnd"/>
      <w:r w:rsidRPr="0046479D">
        <w:t xml:space="preserve"> den </w:t>
      </w:r>
      <w:proofErr w:type="spellStart"/>
      <w:r w:rsidRPr="0046479D">
        <w:t>bitartean</w:t>
      </w:r>
      <w:proofErr w:type="spellEnd"/>
      <w:r w:rsidRPr="0046479D">
        <w:t xml:space="preserve">, </w:t>
      </w:r>
      <w:proofErr w:type="spellStart"/>
      <w:r w:rsidRPr="0046479D">
        <w:t>bertan</w:t>
      </w:r>
      <w:proofErr w:type="spellEnd"/>
      <w:r w:rsidRPr="0046479D">
        <w:t xml:space="preserve"> parte </w:t>
      </w:r>
      <w:proofErr w:type="spellStart"/>
      <w:r w:rsidRPr="0046479D">
        <w:t>hartzen</w:t>
      </w:r>
      <w:proofErr w:type="spellEnd"/>
      <w:r w:rsidRPr="0046479D">
        <w:t xml:space="preserve"> </w:t>
      </w:r>
      <w:proofErr w:type="spellStart"/>
      <w:r w:rsidRPr="0046479D">
        <w:t>ari</w:t>
      </w:r>
      <w:proofErr w:type="spellEnd"/>
      <w:r w:rsidRPr="0046479D">
        <w:t xml:space="preserve"> </w:t>
      </w:r>
      <w:proofErr w:type="spellStart"/>
      <w:r w:rsidRPr="0046479D">
        <w:t>diren</w:t>
      </w:r>
      <w:proofErr w:type="spellEnd"/>
      <w:r w:rsidRPr="0046479D">
        <w:t xml:space="preserve"> </w:t>
      </w:r>
      <w:proofErr w:type="spellStart"/>
      <w:r w:rsidRPr="0046479D">
        <w:t>langileei</w:t>
      </w:r>
      <w:proofErr w:type="spellEnd"/>
      <w:r w:rsidRPr="0046479D">
        <w:t xml:space="preserve"> </w:t>
      </w:r>
      <w:proofErr w:type="spellStart"/>
      <w:r w:rsidRPr="0046479D">
        <w:t>soldatak</w:t>
      </w:r>
      <w:proofErr w:type="spellEnd"/>
      <w:r w:rsidRPr="0046479D">
        <w:t xml:space="preserve"> </w:t>
      </w:r>
      <w:proofErr w:type="spellStart"/>
      <w:r w:rsidRPr="0046479D">
        <w:t>ez</w:t>
      </w:r>
      <w:proofErr w:type="spellEnd"/>
      <w:r w:rsidRPr="0046479D">
        <w:t xml:space="preserve"> </w:t>
      </w:r>
      <w:proofErr w:type="spellStart"/>
      <w:r w:rsidRPr="0046479D">
        <w:t>ordaintzea</w:t>
      </w:r>
      <w:proofErr w:type="spellEnd"/>
      <w:r w:rsidRPr="0046479D">
        <w:t xml:space="preserve">, </w:t>
      </w:r>
      <w:proofErr w:type="spellStart"/>
      <w:r w:rsidRPr="0046479D">
        <w:t>edo</w:t>
      </w:r>
      <w:proofErr w:type="spellEnd"/>
      <w:r w:rsidRPr="0046479D">
        <w:t xml:space="preserve"> </w:t>
      </w:r>
      <w:proofErr w:type="spellStart"/>
      <w:r w:rsidRPr="0046479D">
        <w:t>kontratua</w:t>
      </w:r>
      <w:proofErr w:type="spellEnd"/>
      <w:r w:rsidRPr="0046479D">
        <w:t xml:space="preserve"> </w:t>
      </w:r>
      <w:proofErr w:type="spellStart"/>
      <w:r w:rsidRPr="0046479D">
        <w:t>gauzatzen</w:t>
      </w:r>
      <w:proofErr w:type="spellEnd"/>
      <w:r w:rsidRPr="0046479D">
        <w:t xml:space="preserve"> </w:t>
      </w:r>
      <w:proofErr w:type="spellStart"/>
      <w:r w:rsidRPr="0046479D">
        <w:t>ari</w:t>
      </w:r>
      <w:proofErr w:type="spellEnd"/>
      <w:r w:rsidRPr="0046479D">
        <w:t xml:space="preserve"> den </w:t>
      </w:r>
      <w:proofErr w:type="spellStart"/>
      <w:r w:rsidRPr="0046479D">
        <w:t>bitartean</w:t>
      </w:r>
      <w:proofErr w:type="spellEnd"/>
      <w:r w:rsidRPr="0046479D">
        <w:t xml:space="preserve"> </w:t>
      </w:r>
      <w:proofErr w:type="spellStart"/>
      <w:r w:rsidRPr="0046479D">
        <w:t>langile</w:t>
      </w:r>
      <w:proofErr w:type="spellEnd"/>
      <w:r w:rsidRPr="0046479D">
        <w:t xml:space="preserve"> </w:t>
      </w:r>
      <w:proofErr w:type="spellStart"/>
      <w:r w:rsidRPr="0046479D">
        <w:lastRenderedPageBreak/>
        <w:t>horientzat</w:t>
      </w:r>
      <w:proofErr w:type="spellEnd"/>
      <w:r w:rsidRPr="0046479D">
        <w:t xml:space="preserve"> </w:t>
      </w:r>
      <w:proofErr w:type="spellStart"/>
      <w:r w:rsidRPr="0046479D">
        <w:t>indarrean</w:t>
      </w:r>
      <w:proofErr w:type="spellEnd"/>
      <w:r w:rsidRPr="0046479D">
        <w:t xml:space="preserve"> </w:t>
      </w:r>
      <w:proofErr w:type="spellStart"/>
      <w:r w:rsidRPr="0046479D">
        <w:t>dauden</w:t>
      </w:r>
      <w:proofErr w:type="spellEnd"/>
      <w:r w:rsidRPr="0046479D">
        <w:t xml:space="preserve"> </w:t>
      </w:r>
      <w:proofErr w:type="spellStart"/>
      <w:r w:rsidRPr="0046479D">
        <w:t>hitzarmen</w:t>
      </w:r>
      <w:proofErr w:type="spellEnd"/>
      <w:r w:rsidRPr="0046479D">
        <w:t xml:space="preserve"> </w:t>
      </w:r>
      <w:proofErr w:type="spellStart"/>
      <w:r w:rsidRPr="0046479D">
        <w:t>kolektiboetan</w:t>
      </w:r>
      <w:proofErr w:type="spellEnd"/>
      <w:r w:rsidRPr="0046479D">
        <w:t xml:space="preserve"> </w:t>
      </w:r>
      <w:proofErr w:type="spellStart"/>
      <w:r w:rsidRPr="0046479D">
        <w:t>ezarritako</w:t>
      </w:r>
      <w:proofErr w:type="spellEnd"/>
      <w:r w:rsidRPr="0046479D">
        <w:t xml:space="preserve"> </w:t>
      </w:r>
      <w:proofErr w:type="spellStart"/>
      <w:r w:rsidRPr="0046479D">
        <w:t>baldintzak</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00A273F5" w:rsidRPr="0046479D">
        <w:t>.</w:t>
      </w:r>
    </w:p>
    <w:p w14:paraId="35785DA3" w14:textId="62C55669" w:rsidR="00A273F5" w:rsidRPr="0046479D" w:rsidRDefault="00A44A5A" w:rsidP="00131CF3">
      <w:pPr>
        <w:pStyle w:val="Prrafodelista"/>
        <w:numPr>
          <w:ilvl w:val="0"/>
          <w:numId w:val="10"/>
        </w:numPr>
        <w:jc w:val="both"/>
        <w:rPr>
          <w:lang w:val="en-US"/>
        </w:rPr>
      </w:pPr>
      <w:proofErr w:type="spellStart"/>
      <w:r w:rsidRPr="0046479D">
        <w:rPr>
          <w:lang w:val="en-US"/>
        </w:rPr>
        <w:t>Kontratuaren</w:t>
      </w:r>
      <w:proofErr w:type="spellEnd"/>
      <w:r w:rsidRPr="0046479D">
        <w:rPr>
          <w:lang w:val="en-US"/>
        </w:rPr>
        <w:t xml:space="preserve"> </w:t>
      </w:r>
      <w:proofErr w:type="spellStart"/>
      <w:r w:rsidRPr="0046479D">
        <w:rPr>
          <w:lang w:val="en-US"/>
        </w:rPr>
        <w:t>funtsezko</w:t>
      </w:r>
      <w:proofErr w:type="spellEnd"/>
      <w:r w:rsidRPr="0046479D">
        <w:rPr>
          <w:lang w:val="en-US"/>
        </w:rPr>
        <w:t xml:space="preserve"> </w:t>
      </w:r>
      <w:proofErr w:type="spellStart"/>
      <w:r w:rsidRPr="0046479D">
        <w:rPr>
          <w:lang w:val="en-US"/>
        </w:rPr>
        <w:t>edozein</w:t>
      </w:r>
      <w:proofErr w:type="spellEnd"/>
      <w:r w:rsidRPr="0046479D">
        <w:rPr>
          <w:lang w:val="en-US"/>
        </w:rPr>
        <w:t xml:space="preserve"> </w:t>
      </w:r>
      <w:proofErr w:type="spellStart"/>
      <w:r w:rsidRPr="0046479D">
        <w:rPr>
          <w:lang w:val="en-US"/>
        </w:rPr>
        <w:t>betebehar</w:t>
      </w:r>
      <w:proofErr w:type="spellEnd"/>
      <w:r w:rsidRPr="0046479D">
        <w:rPr>
          <w:lang w:val="en-US"/>
        </w:rPr>
        <w:t xml:space="preserve"> </w:t>
      </w:r>
      <w:proofErr w:type="spellStart"/>
      <w:r w:rsidRPr="0046479D">
        <w:rPr>
          <w:lang w:val="en-US"/>
        </w:rPr>
        <w:t>ez</w:t>
      </w:r>
      <w:proofErr w:type="spellEnd"/>
      <w:r w:rsidRPr="0046479D">
        <w:rPr>
          <w:lang w:val="en-US"/>
        </w:rPr>
        <w:t xml:space="preserve"> </w:t>
      </w:r>
      <w:proofErr w:type="spellStart"/>
      <w:r w:rsidRPr="0046479D">
        <w:rPr>
          <w:lang w:val="en-US"/>
        </w:rPr>
        <w:t>betetzea</w:t>
      </w:r>
      <w:proofErr w:type="spellEnd"/>
      <w:r w:rsidR="00A273F5" w:rsidRPr="0046479D">
        <w:rPr>
          <w:lang w:val="en-US"/>
        </w:rPr>
        <w:t>.</w:t>
      </w:r>
    </w:p>
    <w:p w14:paraId="2A16478D" w14:textId="530E3FC7" w:rsidR="00A273F5" w:rsidRPr="0046479D" w:rsidRDefault="00A44A5A" w:rsidP="00131CF3">
      <w:pPr>
        <w:pStyle w:val="Prrafodelista"/>
        <w:numPr>
          <w:ilvl w:val="0"/>
          <w:numId w:val="10"/>
        </w:numPr>
        <w:jc w:val="both"/>
      </w:pPr>
      <w:proofErr w:type="spellStart"/>
      <w:r w:rsidRPr="0046479D">
        <w:t>Entregatutako</w:t>
      </w:r>
      <w:proofErr w:type="spellEnd"/>
      <w:r w:rsidRPr="0046479D">
        <w:t xml:space="preserve"> </w:t>
      </w:r>
      <w:proofErr w:type="spellStart"/>
      <w:r w:rsidRPr="0046479D">
        <w:t>produktuen</w:t>
      </w:r>
      <w:proofErr w:type="spellEnd"/>
      <w:r w:rsidRPr="0046479D">
        <w:t xml:space="preserve"> </w:t>
      </w:r>
      <w:proofErr w:type="spellStart"/>
      <w:r w:rsidRPr="0046479D">
        <w:t>kalitatea</w:t>
      </w:r>
      <w:proofErr w:type="spellEnd"/>
      <w:r w:rsidRPr="0046479D">
        <w:t xml:space="preserve"> </w:t>
      </w:r>
      <w:proofErr w:type="spellStart"/>
      <w:r w:rsidRPr="0046479D">
        <w:t>aldatzea</w:t>
      </w:r>
      <w:proofErr w:type="spellEnd"/>
      <w:r w:rsidR="00A273F5" w:rsidRPr="0046479D">
        <w:t>.</w:t>
      </w:r>
    </w:p>
    <w:p w14:paraId="0CCB8DB8" w14:textId="7226C9E9" w:rsidR="00A273F5" w:rsidRPr="0046479D" w:rsidRDefault="00A44A5A" w:rsidP="00131CF3">
      <w:pPr>
        <w:pStyle w:val="Prrafodelista"/>
        <w:numPr>
          <w:ilvl w:val="0"/>
          <w:numId w:val="10"/>
        </w:numPr>
        <w:jc w:val="both"/>
      </w:pPr>
      <w:proofErr w:type="spellStart"/>
      <w:r w:rsidRPr="0046479D">
        <w:t>Zehaztapen</w:t>
      </w:r>
      <w:proofErr w:type="spellEnd"/>
      <w:r w:rsidRPr="0046479D">
        <w:t xml:space="preserve"> </w:t>
      </w:r>
      <w:proofErr w:type="spellStart"/>
      <w:r w:rsidRPr="0046479D">
        <w:t>Teknikoen</w:t>
      </w:r>
      <w:proofErr w:type="spellEnd"/>
      <w:r w:rsidRPr="0046479D">
        <w:t xml:space="preserve"> </w:t>
      </w:r>
      <w:proofErr w:type="spellStart"/>
      <w:r w:rsidRPr="0046479D">
        <w:t>Pleguan</w:t>
      </w:r>
      <w:proofErr w:type="spellEnd"/>
      <w:r w:rsidRPr="0046479D">
        <w:t xml:space="preserve"> </w:t>
      </w:r>
      <w:proofErr w:type="spellStart"/>
      <w:r w:rsidRPr="0046479D">
        <w:t>lan</w:t>
      </w:r>
      <w:proofErr w:type="spellEnd"/>
      <w:r w:rsidRPr="0046479D">
        <w:t xml:space="preserve"> </w:t>
      </w:r>
      <w:proofErr w:type="spellStart"/>
      <w:r w:rsidRPr="0046479D">
        <w:t>bakoitzerako</w:t>
      </w:r>
      <w:proofErr w:type="spellEnd"/>
      <w:r w:rsidRPr="0046479D">
        <w:t xml:space="preserve"> </w:t>
      </w:r>
      <w:proofErr w:type="spellStart"/>
      <w:r w:rsidRPr="0046479D">
        <w:t>ezarritakoak</w:t>
      </w:r>
      <w:proofErr w:type="spellEnd"/>
      <w:r w:rsidRPr="0046479D">
        <w:t xml:space="preserve">, </w:t>
      </w:r>
      <w:proofErr w:type="spellStart"/>
      <w:r w:rsidRPr="0046479D">
        <w:t>proposamenak</w:t>
      </w:r>
      <w:proofErr w:type="spellEnd"/>
      <w:r w:rsidRPr="0046479D">
        <w:t xml:space="preserve"> </w:t>
      </w:r>
      <w:proofErr w:type="spellStart"/>
      <w:r w:rsidRPr="0046479D">
        <w:t>aurkezteari</w:t>
      </w:r>
      <w:proofErr w:type="spellEnd"/>
      <w:r w:rsidRPr="0046479D">
        <w:t xml:space="preserve">, </w:t>
      </w:r>
      <w:proofErr w:type="spellStart"/>
      <w:r w:rsidRPr="0046479D">
        <w:t>zuzenketak</w:t>
      </w:r>
      <w:proofErr w:type="spellEnd"/>
      <w:r w:rsidRPr="0046479D">
        <w:t xml:space="preserve"> </w:t>
      </w:r>
      <w:proofErr w:type="spellStart"/>
      <w:r w:rsidRPr="0046479D">
        <w:t>egiteari</w:t>
      </w:r>
      <w:proofErr w:type="spellEnd"/>
      <w:r w:rsidRPr="0046479D">
        <w:t xml:space="preserve"> eta </w:t>
      </w:r>
      <w:proofErr w:type="spellStart"/>
      <w:r w:rsidRPr="0046479D">
        <w:t>azken</w:t>
      </w:r>
      <w:proofErr w:type="spellEnd"/>
      <w:r w:rsidRPr="0046479D">
        <w:t xml:space="preserve"> </w:t>
      </w:r>
      <w:proofErr w:type="spellStart"/>
      <w:r w:rsidRPr="0046479D">
        <w:t>produktua</w:t>
      </w:r>
      <w:proofErr w:type="spellEnd"/>
      <w:r w:rsidRPr="0046479D">
        <w:t xml:space="preserve"> </w:t>
      </w:r>
      <w:proofErr w:type="spellStart"/>
      <w:r w:rsidRPr="0046479D">
        <w:t>entregatzeari</w:t>
      </w:r>
      <w:proofErr w:type="spellEnd"/>
      <w:r w:rsidRPr="0046479D">
        <w:t xml:space="preserve"> </w:t>
      </w:r>
      <w:proofErr w:type="spellStart"/>
      <w:r w:rsidRPr="0046479D">
        <w:t>buruzkoak</w:t>
      </w:r>
      <w:proofErr w:type="spellEnd"/>
      <w:r w:rsidRPr="0046479D">
        <w:t xml:space="preserve">, </w:t>
      </w:r>
      <w:proofErr w:type="spellStart"/>
      <w:r w:rsidRPr="0046479D">
        <w:t>hiru</w:t>
      </w:r>
      <w:proofErr w:type="spellEnd"/>
      <w:r w:rsidRPr="0046479D">
        <w:t xml:space="preserve"> </w:t>
      </w:r>
      <w:proofErr w:type="spellStart"/>
      <w:r w:rsidRPr="0046479D">
        <w:t>aldiz</w:t>
      </w:r>
      <w:proofErr w:type="spellEnd"/>
      <w:r w:rsidRPr="0046479D">
        <w:t xml:space="preserve"> </w:t>
      </w:r>
      <w:proofErr w:type="spellStart"/>
      <w:r w:rsidRPr="0046479D">
        <w:t>edo</w:t>
      </w:r>
      <w:proofErr w:type="spellEnd"/>
      <w:r w:rsidRPr="0046479D">
        <w:t xml:space="preserve"> </w:t>
      </w:r>
      <w:proofErr w:type="spellStart"/>
      <w:r w:rsidRPr="0046479D">
        <w:t>gehiagotan</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00A273F5" w:rsidRPr="0046479D">
        <w:t>.</w:t>
      </w:r>
    </w:p>
    <w:p w14:paraId="294CCB2D" w14:textId="77777777" w:rsidR="00A273F5" w:rsidRPr="0046479D" w:rsidRDefault="00A273F5" w:rsidP="00A273F5">
      <w:pPr>
        <w:pStyle w:val="Prrafodelista"/>
        <w:ind w:left="163"/>
      </w:pPr>
    </w:p>
    <w:p w14:paraId="7859FA58" w14:textId="5886CB50" w:rsidR="001B55CE" w:rsidRPr="0046479D" w:rsidRDefault="001B55CE" w:rsidP="00062DB0">
      <w:pPr>
        <w:pStyle w:val="Prrafodelista"/>
        <w:ind w:left="163"/>
      </w:pPr>
      <w:r w:rsidRPr="0046479D">
        <w:rPr>
          <w:u w:val="single"/>
        </w:rPr>
        <w:t>19</w:t>
      </w:r>
      <w:r w:rsidR="00A273F5" w:rsidRPr="0046479D">
        <w:rPr>
          <w:u w:val="single"/>
        </w:rPr>
        <w:t>.2</w:t>
      </w:r>
      <w:r w:rsidR="00A44A5A" w:rsidRPr="0046479D">
        <w:rPr>
          <w:u w:val="single"/>
        </w:rPr>
        <w:t xml:space="preserve">. </w:t>
      </w:r>
      <w:proofErr w:type="spellStart"/>
      <w:r w:rsidR="00A44A5A" w:rsidRPr="0046479D">
        <w:rPr>
          <w:u w:val="single"/>
        </w:rPr>
        <w:t>Zigorrak</w:t>
      </w:r>
      <w:proofErr w:type="spellEnd"/>
      <w:r w:rsidR="00A273F5" w:rsidRPr="0046479D">
        <w:t>:</w:t>
      </w:r>
    </w:p>
    <w:p w14:paraId="2EDD9E0E" w14:textId="044C96C8" w:rsidR="00A273F5" w:rsidRPr="0046479D" w:rsidRDefault="00A44A5A" w:rsidP="00062DB0">
      <w:pPr>
        <w:ind w:left="142"/>
        <w:jc w:val="both"/>
      </w:pPr>
      <w:proofErr w:type="spellStart"/>
      <w:r w:rsidRPr="0046479D">
        <w:t>Adjudikaziodunak</w:t>
      </w:r>
      <w:proofErr w:type="spellEnd"/>
      <w:r w:rsidRPr="0046479D">
        <w:t xml:space="preserve"> </w:t>
      </w:r>
      <w:proofErr w:type="spellStart"/>
      <w:r w:rsidRPr="0046479D">
        <w:t>egindako</w:t>
      </w:r>
      <w:proofErr w:type="spellEnd"/>
      <w:r w:rsidRPr="0046479D">
        <w:t xml:space="preserve"> </w:t>
      </w:r>
      <w:proofErr w:type="spellStart"/>
      <w:r w:rsidRPr="0046479D">
        <w:t>ez-betetzeak</w:t>
      </w:r>
      <w:proofErr w:type="spellEnd"/>
      <w:r w:rsidRPr="0046479D">
        <w:t xml:space="preserve"> </w:t>
      </w:r>
      <w:proofErr w:type="spellStart"/>
      <w:r w:rsidRPr="0046479D">
        <w:t>honela</w:t>
      </w:r>
      <w:proofErr w:type="spellEnd"/>
      <w:r w:rsidRPr="0046479D">
        <w:t xml:space="preserve"> </w:t>
      </w:r>
      <w:proofErr w:type="spellStart"/>
      <w:r w:rsidRPr="0046479D">
        <w:t>zigortuko</w:t>
      </w:r>
      <w:proofErr w:type="spellEnd"/>
      <w:r w:rsidRPr="0046479D">
        <w:t xml:space="preserve"> </w:t>
      </w:r>
      <w:proofErr w:type="spellStart"/>
      <w:r w:rsidRPr="0046479D">
        <w:t>dira</w:t>
      </w:r>
      <w:proofErr w:type="spellEnd"/>
      <w:r w:rsidR="00A273F5" w:rsidRPr="0046479D">
        <w:t>:</w:t>
      </w:r>
    </w:p>
    <w:p w14:paraId="07055243" w14:textId="77777777" w:rsidR="00A273F5" w:rsidRPr="0046479D" w:rsidRDefault="00A273F5" w:rsidP="00062DB0">
      <w:pPr>
        <w:jc w:val="both"/>
      </w:pPr>
    </w:p>
    <w:p w14:paraId="6CE1C810" w14:textId="369B9285" w:rsidR="00A273F5" w:rsidRPr="0046479D" w:rsidRDefault="00A44A5A" w:rsidP="00131CF3">
      <w:pPr>
        <w:pStyle w:val="Prrafodelista"/>
        <w:numPr>
          <w:ilvl w:val="0"/>
          <w:numId w:val="11"/>
        </w:numPr>
        <w:ind w:left="142"/>
        <w:jc w:val="both"/>
      </w:pPr>
      <w:r w:rsidRPr="0046479D">
        <w:t>Ez-</w:t>
      </w:r>
      <w:proofErr w:type="spellStart"/>
      <w:r w:rsidRPr="0046479D">
        <w:t>betetze</w:t>
      </w:r>
      <w:proofErr w:type="spellEnd"/>
      <w:r w:rsidRPr="0046479D">
        <w:t xml:space="preserve"> </w:t>
      </w:r>
      <w:proofErr w:type="spellStart"/>
      <w:r w:rsidRPr="0046479D">
        <w:t>arinak</w:t>
      </w:r>
      <w:proofErr w:type="spellEnd"/>
      <w:r w:rsidRPr="0046479D">
        <w:t xml:space="preserve"> </w:t>
      </w:r>
      <w:proofErr w:type="spellStart"/>
      <w:r w:rsidRPr="0046479D">
        <w:t>kontratuaren</w:t>
      </w:r>
      <w:proofErr w:type="spellEnd"/>
      <w:r w:rsidRPr="0046479D">
        <w:t xml:space="preserve"> </w:t>
      </w:r>
      <w:proofErr w:type="spellStart"/>
      <w:r w:rsidRPr="0046479D">
        <w:t>adjudikazio-zenbatekoaren</w:t>
      </w:r>
      <w:proofErr w:type="spellEnd"/>
      <w:r w:rsidRPr="0046479D">
        <w:t xml:space="preserve"> % 2ra </w:t>
      </w:r>
      <w:proofErr w:type="spellStart"/>
      <w:r w:rsidRPr="0046479D">
        <w:t>arteko</w:t>
      </w:r>
      <w:proofErr w:type="spellEnd"/>
      <w:r w:rsidRPr="0046479D">
        <w:t xml:space="preserve"> </w:t>
      </w:r>
      <w:proofErr w:type="spellStart"/>
      <w:r w:rsidRPr="0046479D">
        <w:t>zehapen</w:t>
      </w:r>
      <w:proofErr w:type="spellEnd"/>
      <w:r w:rsidRPr="0046479D">
        <w:t xml:space="preserve"> </w:t>
      </w:r>
      <w:proofErr w:type="spellStart"/>
      <w:r w:rsidRPr="0046479D">
        <w:t>ekonomikoarekin</w:t>
      </w:r>
      <w:proofErr w:type="spellEnd"/>
      <w:r w:rsidRPr="0046479D">
        <w:t xml:space="preserve"> </w:t>
      </w:r>
      <w:proofErr w:type="spellStart"/>
      <w:r w:rsidRPr="0046479D">
        <w:t>zigortuko</w:t>
      </w:r>
      <w:proofErr w:type="spellEnd"/>
      <w:r w:rsidRPr="0046479D">
        <w:t xml:space="preserve"> </w:t>
      </w:r>
      <w:proofErr w:type="spellStart"/>
      <w:r w:rsidRPr="0046479D">
        <w:t>dira</w:t>
      </w:r>
      <w:proofErr w:type="spellEnd"/>
      <w:r w:rsidRPr="0046479D">
        <w:t>.</w:t>
      </w:r>
    </w:p>
    <w:p w14:paraId="00AE636D" w14:textId="24DDA0BA" w:rsidR="00A273F5" w:rsidRPr="0046479D" w:rsidRDefault="00A44A5A" w:rsidP="00131CF3">
      <w:pPr>
        <w:pStyle w:val="Prrafodelista"/>
        <w:numPr>
          <w:ilvl w:val="0"/>
          <w:numId w:val="11"/>
        </w:numPr>
        <w:jc w:val="both"/>
      </w:pPr>
      <w:r w:rsidRPr="0046479D">
        <w:t>Ez-</w:t>
      </w:r>
      <w:proofErr w:type="spellStart"/>
      <w:r w:rsidRPr="0046479D">
        <w:t>betetze</w:t>
      </w:r>
      <w:proofErr w:type="spellEnd"/>
      <w:r w:rsidRPr="0046479D">
        <w:t xml:space="preserve"> </w:t>
      </w:r>
      <w:proofErr w:type="spellStart"/>
      <w:r w:rsidRPr="0046479D">
        <w:t>larriak</w:t>
      </w:r>
      <w:proofErr w:type="spellEnd"/>
      <w:r w:rsidRPr="0046479D">
        <w:t xml:space="preserve"> </w:t>
      </w:r>
      <w:proofErr w:type="spellStart"/>
      <w:r w:rsidRPr="0046479D">
        <w:t>kontratuaren</w:t>
      </w:r>
      <w:proofErr w:type="spellEnd"/>
      <w:r w:rsidRPr="0046479D">
        <w:t xml:space="preserve"> </w:t>
      </w:r>
      <w:proofErr w:type="spellStart"/>
      <w:r w:rsidRPr="0046479D">
        <w:t>adjudikazio-zenbatekoaren</w:t>
      </w:r>
      <w:proofErr w:type="spellEnd"/>
      <w:r w:rsidRPr="0046479D">
        <w:t xml:space="preserve"> % 2tik % 5era </w:t>
      </w:r>
      <w:proofErr w:type="spellStart"/>
      <w:r w:rsidRPr="0046479D">
        <w:t>bitarteko</w:t>
      </w:r>
      <w:proofErr w:type="spellEnd"/>
      <w:r w:rsidRPr="0046479D">
        <w:t xml:space="preserve"> </w:t>
      </w:r>
      <w:proofErr w:type="spellStart"/>
      <w:r w:rsidRPr="0046479D">
        <w:t>zehapen</w:t>
      </w:r>
      <w:proofErr w:type="spellEnd"/>
      <w:r w:rsidRPr="0046479D">
        <w:t xml:space="preserve"> </w:t>
      </w:r>
      <w:proofErr w:type="spellStart"/>
      <w:r w:rsidRPr="0046479D">
        <w:t>ekonomikoarekin</w:t>
      </w:r>
      <w:proofErr w:type="spellEnd"/>
      <w:r w:rsidRPr="0046479D">
        <w:t xml:space="preserve"> </w:t>
      </w:r>
      <w:proofErr w:type="spellStart"/>
      <w:r w:rsidRPr="0046479D">
        <w:t>zigortuko</w:t>
      </w:r>
      <w:proofErr w:type="spellEnd"/>
      <w:r w:rsidRPr="0046479D">
        <w:t xml:space="preserve"> </w:t>
      </w:r>
      <w:proofErr w:type="spellStart"/>
      <w:r w:rsidRPr="0046479D">
        <w:t>dira</w:t>
      </w:r>
      <w:proofErr w:type="spellEnd"/>
      <w:r w:rsidR="00A273F5" w:rsidRPr="0046479D">
        <w:t>.</w:t>
      </w:r>
    </w:p>
    <w:p w14:paraId="3D28F19D" w14:textId="57DC10D9" w:rsidR="00A273F5" w:rsidRPr="0046479D" w:rsidRDefault="00A44A5A" w:rsidP="00131CF3">
      <w:pPr>
        <w:pStyle w:val="Prrafodelista"/>
        <w:numPr>
          <w:ilvl w:val="0"/>
          <w:numId w:val="11"/>
        </w:numPr>
        <w:jc w:val="both"/>
      </w:pPr>
      <w:r w:rsidRPr="0046479D">
        <w:t>Ez-</w:t>
      </w:r>
      <w:proofErr w:type="spellStart"/>
      <w:r w:rsidRPr="0046479D">
        <w:t>betetze</w:t>
      </w:r>
      <w:proofErr w:type="spellEnd"/>
      <w:r w:rsidRPr="0046479D">
        <w:t xml:space="preserve"> oso </w:t>
      </w:r>
      <w:proofErr w:type="spellStart"/>
      <w:r w:rsidRPr="0046479D">
        <w:t>larriak</w:t>
      </w:r>
      <w:proofErr w:type="spellEnd"/>
      <w:r w:rsidRPr="0046479D">
        <w:t xml:space="preserve"> </w:t>
      </w:r>
      <w:proofErr w:type="spellStart"/>
      <w:r w:rsidRPr="0046479D">
        <w:t>kontratuaren</w:t>
      </w:r>
      <w:proofErr w:type="spellEnd"/>
      <w:r w:rsidRPr="0046479D">
        <w:t xml:space="preserve"> </w:t>
      </w:r>
      <w:proofErr w:type="spellStart"/>
      <w:r w:rsidR="00C27E70" w:rsidRPr="0046479D">
        <w:t>adjudikazio</w:t>
      </w:r>
      <w:r w:rsidRPr="0046479D">
        <w:t>-zenbatekoaren</w:t>
      </w:r>
      <w:proofErr w:type="spellEnd"/>
      <w:r w:rsidRPr="0046479D">
        <w:t xml:space="preserve"> % 5etik % 10era </w:t>
      </w:r>
      <w:proofErr w:type="spellStart"/>
      <w:r w:rsidRPr="0046479D">
        <w:t>bitarteko</w:t>
      </w:r>
      <w:proofErr w:type="spellEnd"/>
      <w:r w:rsidRPr="0046479D">
        <w:t xml:space="preserve"> </w:t>
      </w:r>
      <w:proofErr w:type="spellStart"/>
      <w:r w:rsidRPr="0046479D">
        <w:t>zehapen</w:t>
      </w:r>
      <w:proofErr w:type="spellEnd"/>
      <w:r w:rsidRPr="0046479D">
        <w:t xml:space="preserve"> </w:t>
      </w:r>
      <w:proofErr w:type="spellStart"/>
      <w:r w:rsidRPr="0046479D">
        <w:t>ekonomikoarekin</w:t>
      </w:r>
      <w:proofErr w:type="spellEnd"/>
      <w:r w:rsidRPr="0046479D">
        <w:t xml:space="preserve"> </w:t>
      </w:r>
      <w:proofErr w:type="spellStart"/>
      <w:r w:rsidRPr="0046479D">
        <w:t>edo</w:t>
      </w:r>
      <w:proofErr w:type="spellEnd"/>
      <w:r w:rsidRPr="0046479D">
        <w:t xml:space="preserve"> </w:t>
      </w:r>
      <w:proofErr w:type="spellStart"/>
      <w:r w:rsidRPr="0046479D">
        <w:t>kontratua</w:t>
      </w:r>
      <w:proofErr w:type="spellEnd"/>
      <w:r w:rsidRPr="0046479D">
        <w:t xml:space="preserve"> </w:t>
      </w:r>
      <w:proofErr w:type="spellStart"/>
      <w:r w:rsidRPr="0046479D">
        <w:t>suntsiaraztearekin</w:t>
      </w:r>
      <w:proofErr w:type="spellEnd"/>
      <w:r w:rsidRPr="0046479D">
        <w:t xml:space="preserve"> </w:t>
      </w:r>
      <w:proofErr w:type="spellStart"/>
      <w:r w:rsidRPr="0046479D">
        <w:t>zigortuko</w:t>
      </w:r>
      <w:proofErr w:type="spellEnd"/>
      <w:r w:rsidRPr="0046479D">
        <w:t xml:space="preserve"> </w:t>
      </w:r>
      <w:proofErr w:type="spellStart"/>
      <w:r w:rsidRPr="0046479D">
        <w:t>dira</w:t>
      </w:r>
      <w:proofErr w:type="spellEnd"/>
      <w:r w:rsidR="00A273F5" w:rsidRPr="0046479D">
        <w:t>.</w:t>
      </w:r>
    </w:p>
    <w:p w14:paraId="7E592B3E" w14:textId="77777777" w:rsidR="00A273F5" w:rsidRPr="0046479D" w:rsidRDefault="00A273F5" w:rsidP="00062DB0">
      <w:pPr>
        <w:jc w:val="both"/>
      </w:pPr>
    </w:p>
    <w:p w14:paraId="0E1608B8" w14:textId="7F16B92E" w:rsidR="00A273F5" w:rsidRPr="0046479D" w:rsidRDefault="00C27E70" w:rsidP="00062DB0">
      <w:pPr>
        <w:jc w:val="both"/>
      </w:pPr>
      <w:proofErr w:type="spellStart"/>
      <w:r w:rsidRPr="0046479D">
        <w:t>Ezarritako</w:t>
      </w:r>
      <w:proofErr w:type="spellEnd"/>
      <w:r w:rsidRPr="0046479D">
        <w:t xml:space="preserve"> </w:t>
      </w:r>
      <w:proofErr w:type="spellStart"/>
      <w:r w:rsidRPr="0046479D">
        <w:t>zigorren</w:t>
      </w:r>
      <w:proofErr w:type="spellEnd"/>
      <w:r w:rsidRPr="0046479D">
        <w:t xml:space="preserve"> </w:t>
      </w:r>
      <w:proofErr w:type="spellStart"/>
      <w:r w:rsidRPr="0046479D">
        <w:t>zenbatekoak</w:t>
      </w:r>
      <w:proofErr w:type="spellEnd"/>
      <w:r w:rsidRPr="0046479D">
        <w:t xml:space="preserve"> </w:t>
      </w:r>
      <w:proofErr w:type="spellStart"/>
      <w:r w:rsidRPr="0046479D">
        <w:t>kenketa</w:t>
      </w:r>
      <w:proofErr w:type="spellEnd"/>
      <w:r w:rsidRPr="0046479D">
        <w:t xml:space="preserve"> </w:t>
      </w:r>
      <w:proofErr w:type="spellStart"/>
      <w:r w:rsidRPr="0046479D">
        <w:t>bidez</w:t>
      </w:r>
      <w:proofErr w:type="spellEnd"/>
      <w:r w:rsidRPr="0046479D">
        <w:t xml:space="preserve"> </w:t>
      </w:r>
      <w:proofErr w:type="spellStart"/>
      <w:r w:rsidRPr="0046479D">
        <w:t>ordainduko</w:t>
      </w:r>
      <w:proofErr w:type="spellEnd"/>
      <w:r w:rsidRPr="0046479D">
        <w:t xml:space="preserve"> </w:t>
      </w:r>
      <w:proofErr w:type="spellStart"/>
      <w:r w:rsidRPr="0046479D">
        <w:t>dira</w:t>
      </w:r>
      <w:proofErr w:type="spellEnd"/>
      <w:r w:rsidRPr="0046479D">
        <w:t xml:space="preserve"> </w:t>
      </w:r>
      <w:proofErr w:type="spellStart"/>
      <w:r w:rsidRPr="0046479D">
        <w:t>kontratistari</w:t>
      </w:r>
      <w:proofErr w:type="spellEnd"/>
      <w:r w:rsidRPr="0046479D">
        <w:t xml:space="preserve"> </w:t>
      </w:r>
      <w:proofErr w:type="spellStart"/>
      <w:r w:rsidRPr="0046479D">
        <w:t>ordaindu</w:t>
      </w:r>
      <w:proofErr w:type="spellEnd"/>
      <w:r w:rsidRPr="0046479D">
        <w:t xml:space="preserve"> </w:t>
      </w:r>
      <w:proofErr w:type="spellStart"/>
      <w:r w:rsidRPr="0046479D">
        <w:t>beharreko</w:t>
      </w:r>
      <w:proofErr w:type="spellEnd"/>
      <w:r w:rsidRPr="0046479D">
        <w:t xml:space="preserve"> </w:t>
      </w:r>
      <w:proofErr w:type="spellStart"/>
      <w:r w:rsidRPr="0046479D">
        <w:t>ziurtagirietan</w:t>
      </w:r>
      <w:proofErr w:type="spellEnd"/>
      <w:r w:rsidRPr="0046479D">
        <w:t xml:space="preserve"> </w:t>
      </w:r>
      <w:proofErr w:type="spellStart"/>
      <w:r w:rsidRPr="0046479D">
        <w:t>edo</w:t>
      </w:r>
      <w:proofErr w:type="spellEnd"/>
      <w:r w:rsidRPr="0046479D">
        <w:t xml:space="preserve"> </w:t>
      </w:r>
      <w:proofErr w:type="spellStart"/>
      <w:r w:rsidRPr="0046479D">
        <w:t>fakturetan</w:t>
      </w:r>
      <w:proofErr w:type="spellEnd"/>
      <w:r w:rsidR="00A273F5" w:rsidRPr="0046479D">
        <w:t xml:space="preserve">. </w:t>
      </w:r>
    </w:p>
    <w:p w14:paraId="5569C0EB" w14:textId="77777777" w:rsidR="00A273F5" w:rsidRPr="0046479D" w:rsidRDefault="00A273F5" w:rsidP="00A273F5"/>
    <w:p w14:paraId="61CCF41C" w14:textId="77777777" w:rsidR="00E04A2A" w:rsidRPr="0046479D" w:rsidRDefault="00E04A2A" w:rsidP="00B25CFA">
      <w:pPr>
        <w:rPr>
          <w:b/>
          <w:sz w:val="28"/>
          <w:szCs w:val="28"/>
          <w:u w:val="single"/>
        </w:rPr>
      </w:pPr>
    </w:p>
    <w:p w14:paraId="1F78BF57" w14:textId="4AE38BC0" w:rsidR="00B25CFA" w:rsidRPr="0046479D" w:rsidRDefault="00B25CFA" w:rsidP="00B25CFA">
      <w:pPr>
        <w:rPr>
          <w:b/>
          <w:sz w:val="28"/>
          <w:szCs w:val="28"/>
          <w:u w:val="single"/>
        </w:rPr>
      </w:pPr>
      <w:r w:rsidRPr="0046479D">
        <w:rPr>
          <w:b/>
          <w:sz w:val="28"/>
          <w:szCs w:val="28"/>
          <w:u w:val="single"/>
        </w:rPr>
        <w:t xml:space="preserve">20. </w:t>
      </w:r>
      <w:r w:rsidR="003D426B" w:rsidRPr="0046479D">
        <w:rPr>
          <w:b/>
          <w:sz w:val="28"/>
          <w:szCs w:val="28"/>
          <w:u w:val="single"/>
        </w:rPr>
        <w:t>KONTRATUA SUNTSIARAZTEKO ARRAZOIAK</w:t>
      </w:r>
      <w:r w:rsidRPr="0046479D">
        <w:rPr>
          <w:b/>
          <w:sz w:val="28"/>
          <w:szCs w:val="28"/>
          <w:u w:val="single"/>
        </w:rPr>
        <w:t xml:space="preserve"> </w:t>
      </w:r>
    </w:p>
    <w:p w14:paraId="765140F9" w14:textId="55BBE61E" w:rsidR="00B25CFA" w:rsidRPr="0046479D" w:rsidRDefault="003D426B" w:rsidP="00B25CFA">
      <w:pPr>
        <w:jc w:val="both"/>
      </w:pPr>
      <w:proofErr w:type="spellStart"/>
      <w:r w:rsidRPr="0046479D">
        <w:t>Kontratua</w:t>
      </w:r>
      <w:proofErr w:type="spellEnd"/>
      <w:r w:rsidRPr="0046479D">
        <w:t xml:space="preserve"> </w:t>
      </w:r>
      <w:proofErr w:type="spellStart"/>
      <w:r w:rsidRPr="0046479D">
        <w:t>suntsiaraztea</w:t>
      </w:r>
      <w:proofErr w:type="spellEnd"/>
      <w:r w:rsidRPr="0046479D">
        <w:t xml:space="preserve"> </w:t>
      </w:r>
      <w:proofErr w:type="spellStart"/>
      <w:r w:rsidRPr="0046479D">
        <w:t>eragin</w:t>
      </w:r>
      <w:proofErr w:type="spellEnd"/>
      <w:r w:rsidRPr="0046479D">
        <w:t xml:space="preserve"> </w:t>
      </w:r>
      <w:proofErr w:type="spellStart"/>
      <w:r w:rsidRPr="0046479D">
        <w:t>dezaketen</w:t>
      </w:r>
      <w:proofErr w:type="spellEnd"/>
      <w:r w:rsidRPr="0046479D">
        <w:t xml:space="preserve"> </w:t>
      </w:r>
      <w:proofErr w:type="spellStart"/>
      <w:r w:rsidRPr="0046479D">
        <w:t>ez-betetze</w:t>
      </w:r>
      <w:proofErr w:type="spellEnd"/>
      <w:r w:rsidRPr="0046479D">
        <w:t xml:space="preserve"> oso </w:t>
      </w:r>
      <w:proofErr w:type="spellStart"/>
      <w:r w:rsidRPr="0046479D">
        <w:t>larriak</w:t>
      </w:r>
      <w:proofErr w:type="spellEnd"/>
      <w:r w:rsidRPr="0046479D">
        <w:t xml:space="preserve"> </w:t>
      </w:r>
      <w:proofErr w:type="spellStart"/>
      <w:r w:rsidRPr="0046479D">
        <w:t>gorabehera</w:t>
      </w:r>
      <w:proofErr w:type="spellEnd"/>
      <w:r w:rsidRPr="0046479D">
        <w:t xml:space="preserve">, </w:t>
      </w:r>
      <w:proofErr w:type="spellStart"/>
      <w:r w:rsidRPr="0046479D">
        <w:t>kontratua</w:t>
      </w:r>
      <w:proofErr w:type="spellEnd"/>
      <w:r w:rsidRPr="0046479D">
        <w:t xml:space="preserve"> </w:t>
      </w:r>
      <w:proofErr w:type="spellStart"/>
      <w:r w:rsidRPr="0046479D">
        <w:t>suntsiarazteko</w:t>
      </w:r>
      <w:proofErr w:type="spellEnd"/>
      <w:r w:rsidRPr="0046479D">
        <w:t xml:space="preserve"> </w:t>
      </w:r>
      <w:proofErr w:type="spellStart"/>
      <w:r w:rsidRPr="0046479D">
        <w:t>arrazoiak</w:t>
      </w:r>
      <w:proofErr w:type="spellEnd"/>
      <w:r w:rsidRPr="0046479D">
        <w:t xml:space="preserve"> izango </w:t>
      </w:r>
      <w:proofErr w:type="spellStart"/>
      <w:r w:rsidRPr="0046479D">
        <w:t>dira</w:t>
      </w:r>
      <w:proofErr w:type="spellEnd"/>
      <w:r w:rsidRPr="0046479D">
        <w:t xml:space="preserve"> </w:t>
      </w:r>
      <w:proofErr w:type="spellStart"/>
      <w:r w:rsidRPr="0046479D">
        <w:t>SPKLren</w:t>
      </w:r>
      <w:proofErr w:type="spellEnd"/>
      <w:r w:rsidRPr="0046479D">
        <w:t xml:space="preserve"> 211 eta 313. </w:t>
      </w:r>
      <w:proofErr w:type="spellStart"/>
      <w:r w:rsidRPr="0046479D">
        <w:t>artikuluetan</w:t>
      </w:r>
      <w:proofErr w:type="spellEnd"/>
      <w:r w:rsidRPr="0046479D">
        <w:t xml:space="preserve"> </w:t>
      </w:r>
      <w:proofErr w:type="spellStart"/>
      <w:r w:rsidRPr="0046479D">
        <w:t>zerrendatutako</w:t>
      </w:r>
      <w:proofErr w:type="spellEnd"/>
      <w:r w:rsidRPr="0046479D">
        <w:t xml:space="preserve"> </w:t>
      </w:r>
      <w:proofErr w:type="spellStart"/>
      <w:r w:rsidRPr="0046479D">
        <w:t>inguruabarrak</w:t>
      </w:r>
      <w:proofErr w:type="spellEnd"/>
      <w:r w:rsidRPr="0046479D">
        <w:t xml:space="preserve">, 213. eta 313. </w:t>
      </w:r>
      <w:proofErr w:type="spellStart"/>
      <w:r w:rsidRPr="0046479D">
        <w:t>artikuluetan</w:t>
      </w:r>
      <w:proofErr w:type="spellEnd"/>
      <w:r w:rsidRPr="0046479D">
        <w:t xml:space="preserve"> </w:t>
      </w:r>
      <w:proofErr w:type="spellStart"/>
      <w:r w:rsidRPr="0046479D">
        <w:t>aurreikusitako</w:t>
      </w:r>
      <w:proofErr w:type="spellEnd"/>
      <w:r w:rsidRPr="0046479D">
        <w:t xml:space="preserve"> </w:t>
      </w:r>
      <w:proofErr w:type="spellStart"/>
      <w:r w:rsidRPr="0046479D">
        <w:t>ondorioekin</w:t>
      </w:r>
      <w:proofErr w:type="spellEnd"/>
      <w:r w:rsidRPr="0046479D">
        <w:t>.</w:t>
      </w:r>
    </w:p>
    <w:p w14:paraId="26367E87" w14:textId="7FCAF2F1" w:rsidR="00B25CFA" w:rsidRPr="0046479D" w:rsidRDefault="00B25CFA" w:rsidP="00B25CFA">
      <w:pPr>
        <w:jc w:val="both"/>
      </w:pPr>
    </w:p>
    <w:p w14:paraId="00CCB7CB" w14:textId="77777777" w:rsidR="00131CF3" w:rsidRPr="0046479D" w:rsidRDefault="00131CF3" w:rsidP="00131CF3">
      <w:pPr>
        <w:jc w:val="both"/>
      </w:pPr>
      <w:proofErr w:type="spellStart"/>
      <w:r w:rsidRPr="0046479D">
        <w:t>Europar</w:t>
      </w:r>
      <w:proofErr w:type="spellEnd"/>
      <w:r w:rsidRPr="0046479D">
        <w:t xml:space="preserve"> </w:t>
      </w:r>
      <w:proofErr w:type="spellStart"/>
      <w:r w:rsidRPr="0046479D">
        <w:t>Batasuneko</w:t>
      </w:r>
      <w:proofErr w:type="spellEnd"/>
      <w:r w:rsidRPr="0046479D">
        <w:t xml:space="preserve"> </w:t>
      </w:r>
      <w:proofErr w:type="spellStart"/>
      <w:r w:rsidRPr="0046479D">
        <w:t>Berreskuratze</w:t>
      </w:r>
      <w:proofErr w:type="spellEnd"/>
      <w:r w:rsidRPr="0046479D">
        <w:t xml:space="preserve">, </w:t>
      </w:r>
      <w:proofErr w:type="spellStart"/>
      <w:r w:rsidRPr="0046479D">
        <w:t>Eraldaketa</w:t>
      </w:r>
      <w:proofErr w:type="spellEnd"/>
      <w:r w:rsidRPr="0046479D">
        <w:t xml:space="preserve"> eta </w:t>
      </w:r>
      <w:proofErr w:type="spellStart"/>
      <w:r w:rsidRPr="0046479D">
        <w:t>Erresilientzia</w:t>
      </w:r>
      <w:proofErr w:type="spellEnd"/>
      <w:r w:rsidRPr="0046479D">
        <w:t xml:space="preserve"> </w:t>
      </w:r>
      <w:proofErr w:type="spellStart"/>
      <w:r w:rsidRPr="0046479D">
        <w:t>Planetik</w:t>
      </w:r>
      <w:proofErr w:type="spellEnd"/>
      <w:r w:rsidRPr="0046479D">
        <w:t xml:space="preserve"> (BEEP) </w:t>
      </w:r>
      <w:proofErr w:type="spellStart"/>
      <w:r w:rsidRPr="0046479D">
        <w:t>eratorritako</w:t>
      </w:r>
      <w:proofErr w:type="spellEnd"/>
      <w:r w:rsidRPr="0046479D">
        <w:t xml:space="preserve"> </w:t>
      </w:r>
      <w:proofErr w:type="spellStart"/>
      <w:r w:rsidRPr="0046479D">
        <w:t>betebeharrak</w:t>
      </w:r>
      <w:proofErr w:type="spellEnd"/>
      <w:r w:rsidRPr="0046479D">
        <w:t xml:space="preserve"> </w:t>
      </w:r>
      <w:proofErr w:type="spellStart"/>
      <w:r w:rsidRPr="0046479D">
        <w:t>ez</w:t>
      </w:r>
      <w:proofErr w:type="spellEnd"/>
      <w:r w:rsidRPr="0046479D">
        <w:t xml:space="preserve"> </w:t>
      </w:r>
      <w:proofErr w:type="spellStart"/>
      <w:r w:rsidRPr="0046479D">
        <w:t>betetzea</w:t>
      </w:r>
      <w:proofErr w:type="spellEnd"/>
      <w:r w:rsidRPr="0046479D">
        <w:t xml:space="preserve"> izango da </w:t>
      </w:r>
      <w:proofErr w:type="spellStart"/>
      <w:r w:rsidRPr="0046479D">
        <w:t>suntsiarazteko</w:t>
      </w:r>
      <w:proofErr w:type="spellEnd"/>
      <w:r w:rsidRPr="0046479D">
        <w:t xml:space="preserve"> </w:t>
      </w:r>
      <w:proofErr w:type="spellStart"/>
      <w:r w:rsidRPr="0046479D">
        <w:t>arrazoia</w:t>
      </w:r>
      <w:proofErr w:type="spellEnd"/>
      <w:r w:rsidRPr="0046479D">
        <w:t>.</w:t>
      </w:r>
    </w:p>
    <w:p w14:paraId="27D711A5" w14:textId="77777777" w:rsidR="00131CF3" w:rsidRPr="0046479D" w:rsidRDefault="00131CF3" w:rsidP="00B25CFA">
      <w:pPr>
        <w:jc w:val="both"/>
      </w:pPr>
    </w:p>
    <w:p w14:paraId="13A0D471" w14:textId="7FFDBCD7" w:rsidR="00B25CFA" w:rsidRPr="0046479D" w:rsidRDefault="003D426B" w:rsidP="00B25CFA">
      <w:pPr>
        <w:jc w:val="both"/>
      </w:pPr>
      <w:proofErr w:type="spellStart"/>
      <w:r w:rsidRPr="0046479D">
        <w:t>Kontratua</w:t>
      </w:r>
      <w:proofErr w:type="spellEnd"/>
      <w:r w:rsidRPr="0046479D">
        <w:t xml:space="preserve"> </w:t>
      </w:r>
      <w:proofErr w:type="spellStart"/>
      <w:r w:rsidRPr="0046479D">
        <w:t>suntsiarazteko</w:t>
      </w:r>
      <w:proofErr w:type="spellEnd"/>
      <w:r w:rsidRPr="0046479D">
        <w:t xml:space="preserve"> </w:t>
      </w:r>
      <w:proofErr w:type="spellStart"/>
      <w:r w:rsidRPr="0046479D">
        <w:t>erabakia</w:t>
      </w:r>
      <w:proofErr w:type="spellEnd"/>
      <w:r w:rsidRPr="0046479D">
        <w:t xml:space="preserve"> </w:t>
      </w:r>
      <w:proofErr w:type="spellStart"/>
      <w:r w:rsidRPr="0046479D">
        <w:t>kontratazio-organoak</w:t>
      </w:r>
      <w:proofErr w:type="spellEnd"/>
      <w:r w:rsidRPr="0046479D">
        <w:t xml:space="preserve"> </w:t>
      </w:r>
      <w:proofErr w:type="spellStart"/>
      <w:r w:rsidRPr="0046479D">
        <w:t>hartuko</w:t>
      </w:r>
      <w:proofErr w:type="spellEnd"/>
      <w:r w:rsidRPr="0046479D">
        <w:t xml:space="preserve"> du, </w:t>
      </w:r>
      <w:proofErr w:type="spellStart"/>
      <w:r w:rsidRPr="0046479D">
        <w:t>ofizioz</w:t>
      </w:r>
      <w:proofErr w:type="spellEnd"/>
      <w:r w:rsidRPr="0046479D">
        <w:t xml:space="preserve"> </w:t>
      </w:r>
      <w:proofErr w:type="spellStart"/>
      <w:r w:rsidRPr="0046479D">
        <w:t>edo</w:t>
      </w:r>
      <w:proofErr w:type="spellEnd"/>
      <w:r w:rsidRPr="0046479D">
        <w:t xml:space="preserve">, hala </w:t>
      </w:r>
      <w:proofErr w:type="spellStart"/>
      <w:r w:rsidRPr="0046479D">
        <w:t>badagokio</w:t>
      </w:r>
      <w:proofErr w:type="spellEnd"/>
      <w:r w:rsidRPr="0046479D">
        <w:t xml:space="preserve">, </w:t>
      </w:r>
      <w:proofErr w:type="spellStart"/>
      <w:r w:rsidRPr="0046479D">
        <w:t>kontratistak</w:t>
      </w:r>
      <w:proofErr w:type="spellEnd"/>
      <w:r w:rsidRPr="0046479D">
        <w:t xml:space="preserve"> </w:t>
      </w:r>
      <w:proofErr w:type="spellStart"/>
      <w:r w:rsidRPr="0046479D">
        <w:t>eskatuta</w:t>
      </w:r>
      <w:proofErr w:type="spellEnd"/>
      <w:r w:rsidRPr="0046479D">
        <w:t xml:space="preserve">, eta, </w:t>
      </w:r>
      <w:proofErr w:type="spellStart"/>
      <w:r w:rsidRPr="0046479D">
        <w:t>betiere</w:t>
      </w:r>
      <w:proofErr w:type="spellEnd"/>
      <w:r w:rsidRPr="0046479D">
        <w:t xml:space="preserve">, </w:t>
      </w:r>
      <w:proofErr w:type="spellStart"/>
      <w:r w:rsidRPr="0046479D">
        <w:t>SPKLren</w:t>
      </w:r>
      <w:proofErr w:type="spellEnd"/>
      <w:r w:rsidRPr="0046479D">
        <w:t xml:space="preserve"> 212. </w:t>
      </w:r>
      <w:proofErr w:type="spellStart"/>
      <w:r w:rsidRPr="0046479D">
        <w:t>artikuluan</w:t>
      </w:r>
      <w:proofErr w:type="spellEnd"/>
      <w:r w:rsidRPr="0046479D">
        <w:t xml:space="preserve"> eta </w:t>
      </w:r>
      <w:proofErr w:type="spellStart"/>
      <w:r w:rsidRPr="0046479D">
        <w:t>APKLEOren</w:t>
      </w:r>
      <w:proofErr w:type="spellEnd"/>
      <w:r w:rsidRPr="0046479D">
        <w:t xml:space="preserve"> 109. </w:t>
      </w:r>
      <w:proofErr w:type="spellStart"/>
      <w:r w:rsidRPr="0046479D">
        <w:t>Artikuluan</w:t>
      </w:r>
      <w:proofErr w:type="spellEnd"/>
      <w:r w:rsidRPr="0046479D">
        <w:t xml:space="preserve"> </w:t>
      </w:r>
      <w:proofErr w:type="spellStart"/>
      <w:r w:rsidRPr="0046479D">
        <w:t>ezarritako</w:t>
      </w:r>
      <w:proofErr w:type="spellEnd"/>
      <w:r w:rsidRPr="0046479D">
        <w:t xml:space="preserve"> </w:t>
      </w:r>
      <w:proofErr w:type="spellStart"/>
      <w:r w:rsidRPr="0046479D">
        <w:t>prozedurari</w:t>
      </w:r>
      <w:proofErr w:type="spellEnd"/>
      <w:r w:rsidRPr="0046479D">
        <w:t xml:space="preserve"> </w:t>
      </w:r>
      <w:proofErr w:type="spellStart"/>
      <w:r w:rsidRPr="0046479D">
        <w:t>jarraituta</w:t>
      </w:r>
      <w:proofErr w:type="spellEnd"/>
      <w:r w:rsidRPr="0046479D">
        <w:t>.</w:t>
      </w:r>
    </w:p>
    <w:p w14:paraId="1C02ACE6" w14:textId="77777777" w:rsidR="00B25CFA" w:rsidRPr="0046479D" w:rsidRDefault="00B25CFA" w:rsidP="00B25CFA"/>
    <w:p w14:paraId="7AF0ED2E" w14:textId="36F35C14" w:rsidR="00B25CFA" w:rsidRPr="0046479D" w:rsidRDefault="001C7A28" w:rsidP="00B25CFA">
      <w:pPr>
        <w:jc w:val="both"/>
      </w:pPr>
      <w:r w:rsidRPr="0046479D">
        <w:t xml:space="preserve">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Fundazioak</w:t>
      </w:r>
      <w:proofErr w:type="spellEnd"/>
      <w:r w:rsidRPr="0046479D">
        <w:t xml:space="preserve"> </w:t>
      </w:r>
      <w:proofErr w:type="spellStart"/>
      <w:r w:rsidRPr="0046479D">
        <w:t>eskubidea</w:t>
      </w:r>
      <w:proofErr w:type="spellEnd"/>
      <w:r w:rsidRPr="0046479D">
        <w:t xml:space="preserve"> izango du </w:t>
      </w:r>
      <w:proofErr w:type="spellStart"/>
      <w:r w:rsidRPr="0046479D">
        <w:t>edozein</w:t>
      </w:r>
      <w:proofErr w:type="spellEnd"/>
      <w:r w:rsidRPr="0046479D">
        <w:t xml:space="preserve"> </w:t>
      </w:r>
      <w:proofErr w:type="spellStart"/>
      <w:r w:rsidRPr="0046479D">
        <w:t>unetan</w:t>
      </w:r>
      <w:proofErr w:type="spellEnd"/>
      <w:r w:rsidRPr="0046479D">
        <w:t xml:space="preserve"> </w:t>
      </w:r>
      <w:proofErr w:type="spellStart"/>
      <w:r w:rsidRPr="0046479D">
        <w:t>kontratuan</w:t>
      </w:r>
      <w:proofErr w:type="spellEnd"/>
      <w:r w:rsidRPr="0046479D">
        <w:t xml:space="preserve"> </w:t>
      </w:r>
      <w:proofErr w:type="spellStart"/>
      <w:r w:rsidRPr="0046479D">
        <w:t>atzera</w:t>
      </w:r>
      <w:proofErr w:type="spellEnd"/>
      <w:r w:rsidRPr="0046479D">
        <w:t xml:space="preserve"> </w:t>
      </w:r>
      <w:proofErr w:type="spellStart"/>
      <w:r w:rsidRPr="0046479D">
        <w:t>egiteko</w:t>
      </w:r>
      <w:proofErr w:type="spellEnd"/>
      <w:r w:rsidRPr="0046479D">
        <w:t xml:space="preserve">, eta </w:t>
      </w:r>
      <w:proofErr w:type="spellStart"/>
      <w:r w:rsidRPr="0046479D">
        <w:t>ez</w:t>
      </w:r>
      <w:proofErr w:type="spellEnd"/>
      <w:r w:rsidRPr="0046479D">
        <w:t xml:space="preserve"> du </w:t>
      </w:r>
      <w:proofErr w:type="spellStart"/>
      <w:r w:rsidRPr="0046479D">
        <w:t>ordaindu</w:t>
      </w:r>
      <w:proofErr w:type="spellEnd"/>
      <w:r w:rsidRPr="0046479D">
        <w:t xml:space="preserve"> </w:t>
      </w:r>
      <w:proofErr w:type="spellStart"/>
      <w:r w:rsidRPr="0046479D">
        <w:t>beharko</w:t>
      </w:r>
      <w:proofErr w:type="spellEnd"/>
      <w:r w:rsidRPr="0046479D">
        <w:t xml:space="preserve"> </w:t>
      </w:r>
      <w:proofErr w:type="spellStart"/>
      <w:r w:rsidRPr="0046479D">
        <w:t>hitzartutako</w:t>
      </w:r>
      <w:proofErr w:type="spellEnd"/>
      <w:r w:rsidRPr="0046479D">
        <w:t xml:space="preserve"> </w:t>
      </w:r>
      <w:proofErr w:type="spellStart"/>
      <w:r w:rsidRPr="0046479D">
        <w:t>zenbatekoa</w:t>
      </w:r>
      <w:proofErr w:type="spellEnd"/>
      <w:r w:rsidRPr="0046479D">
        <w:t xml:space="preserve">, </w:t>
      </w:r>
      <w:proofErr w:type="spellStart"/>
      <w:r w:rsidRPr="0046479D">
        <w:t>baldin</w:t>
      </w:r>
      <w:proofErr w:type="spellEnd"/>
      <w:r w:rsidRPr="0046479D">
        <w:t xml:space="preserve"> eta </w:t>
      </w:r>
      <w:proofErr w:type="spellStart"/>
      <w:r w:rsidRPr="0046479D">
        <w:t>eskatutako</w:t>
      </w:r>
      <w:proofErr w:type="spellEnd"/>
      <w:r w:rsidRPr="0046479D">
        <w:t xml:space="preserve"> </w:t>
      </w:r>
      <w:proofErr w:type="spellStart"/>
      <w:r w:rsidRPr="0046479D">
        <w:t>zerbitzuarekin</w:t>
      </w:r>
      <w:proofErr w:type="spellEnd"/>
      <w:r w:rsidRPr="0046479D">
        <w:t xml:space="preserve"> </w:t>
      </w:r>
      <w:proofErr w:type="spellStart"/>
      <w:r w:rsidRPr="0046479D">
        <w:t>ados</w:t>
      </w:r>
      <w:proofErr w:type="spellEnd"/>
      <w:r w:rsidRPr="0046479D">
        <w:t xml:space="preserve"> </w:t>
      </w:r>
      <w:proofErr w:type="spellStart"/>
      <w:r w:rsidRPr="0046479D">
        <w:t>ez</w:t>
      </w:r>
      <w:proofErr w:type="spellEnd"/>
      <w:r w:rsidRPr="0046479D">
        <w:t xml:space="preserve"> </w:t>
      </w:r>
      <w:proofErr w:type="spellStart"/>
      <w:r w:rsidRPr="0046479D">
        <w:t>badago</w:t>
      </w:r>
      <w:proofErr w:type="spellEnd"/>
      <w:r w:rsidRPr="0046479D">
        <w:t xml:space="preserve">, </w:t>
      </w:r>
      <w:proofErr w:type="spellStart"/>
      <w:r w:rsidRPr="0046479D">
        <w:t>zerbitzua</w:t>
      </w:r>
      <w:proofErr w:type="spellEnd"/>
      <w:r w:rsidRPr="0046479D">
        <w:t xml:space="preserve"> </w:t>
      </w:r>
      <w:proofErr w:type="spellStart"/>
      <w:r w:rsidRPr="0046479D">
        <w:t>adjudikazioak</w:t>
      </w:r>
      <w:proofErr w:type="spellEnd"/>
      <w:r w:rsidRPr="0046479D">
        <w:t xml:space="preserve"> </w:t>
      </w:r>
      <w:proofErr w:type="spellStart"/>
      <w:r w:rsidRPr="0046479D">
        <w:t>eragindako</w:t>
      </w:r>
      <w:proofErr w:type="spellEnd"/>
      <w:r w:rsidRPr="0046479D">
        <w:t xml:space="preserve"> </w:t>
      </w:r>
      <w:proofErr w:type="spellStart"/>
      <w:r w:rsidRPr="0046479D">
        <w:t>baldintzetan</w:t>
      </w:r>
      <w:proofErr w:type="spellEnd"/>
      <w:r w:rsidRPr="0046479D">
        <w:t xml:space="preserve"> </w:t>
      </w:r>
      <w:proofErr w:type="spellStart"/>
      <w:r w:rsidRPr="0046479D">
        <w:t>ez</w:t>
      </w:r>
      <w:proofErr w:type="spellEnd"/>
      <w:r w:rsidRPr="0046479D">
        <w:t xml:space="preserve"> </w:t>
      </w:r>
      <w:proofErr w:type="spellStart"/>
      <w:r w:rsidRPr="0046479D">
        <w:t>eskaintzeagatik</w:t>
      </w:r>
      <w:proofErr w:type="spellEnd"/>
      <w:r w:rsidR="00B25CFA" w:rsidRPr="0046479D">
        <w:t>.</w:t>
      </w:r>
    </w:p>
    <w:p w14:paraId="07C8051C" w14:textId="77777777" w:rsidR="00B25CFA" w:rsidRPr="0046479D" w:rsidRDefault="00B25CFA" w:rsidP="00A273F5"/>
    <w:p w14:paraId="181FA2F5" w14:textId="77777777" w:rsidR="00FA4ED5" w:rsidRPr="0046479D" w:rsidRDefault="00FA4ED5" w:rsidP="00A273F5"/>
    <w:p w14:paraId="433858A4" w14:textId="68F0C3AD" w:rsidR="00A273F5" w:rsidRPr="0046479D" w:rsidRDefault="00B25CFA" w:rsidP="00A273F5">
      <w:pPr>
        <w:rPr>
          <w:b/>
          <w:sz w:val="28"/>
          <w:szCs w:val="28"/>
          <w:u w:val="single"/>
        </w:rPr>
      </w:pPr>
      <w:r w:rsidRPr="0046479D">
        <w:rPr>
          <w:b/>
          <w:sz w:val="28"/>
          <w:szCs w:val="28"/>
          <w:u w:val="single"/>
        </w:rPr>
        <w:t>21</w:t>
      </w:r>
      <w:r w:rsidR="00A273F5" w:rsidRPr="0046479D">
        <w:rPr>
          <w:b/>
          <w:sz w:val="28"/>
          <w:szCs w:val="28"/>
          <w:u w:val="single"/>
        </w:rPr>
        <w:t xml:space="preserve">. </w:t>
      </w:r>
      <w:r w:rsidR="00FA4ED5" w:rsidRPr="0046479D">
        <w:rPr>
          <w:b/>
          <w:sz w:val="28"/>
          <w:szCs w:val="28"/>
          <w:u w:val="single"/>
        </w:rPr>
        <w:t>LANEN JABETZA</w:t>
      </w:r>
      <w:r w:rsidR="00A273F5" w:rsidRPr="0046479D">
        <w:rPr>
          <w:b/>
          <w:sz w:val="28"/>
          <w:szCs w:val="28"/>
          <w:u w:val="single"/>
        </w:rPr>
        <w:t xml:space="preserve">  </w:t>
      </w:r>
    </w:p>
    <w:p w14:paraId="3504E405" w14:textId="4A914D48" w:rsidR="00A273F5" w:rsidRPr="0046479D" w:rsidRDefault="00FA4ED5" w:rsidP="002B71B2">
      <w:pPr>
        <w:jc w:val="both"/>
      </w:pP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egindako</w:t>
      </w:r>
      <w:proofErr w:type="spellEnd"/>
      <w:r w:rsidRPr="0046479D">
        <w:t xml:space="preserve"> </w:t>
      </w:r>
      <w:proofErr w:type="spellStart"/>
      <w:r w:rsidRPr="0046479D">
        <w:t>azterlan</w:t>
      </w:r>
      <w:proofErr w:type="spellEnd"/>
      <w:r w:rsidRPr="0046479D">
        <w:t xml:space="preserve"> eta </w:t>
      </w:r>
      <w:proofErr w:type="spellStart"/>
      <w:r w:rsidRPr="0046479D">
        <w:t>dokumentu</w:t>
      </w:r>
      <w:proofErr w:type="spellEnd"/>
      <w:r w:rsidRPr="0046479D">
        <w:t xml:space="preserve"> </w:t>
      </w:r>
      <w:proofErr w:type="spellStart"/>
      <w:r w:rsidRPr="0046479D">
        <w:t>guztiak</w:t>
      </w:r>
      <w:proofErr w:type="spellEnd"/>
      <w:r w:rsidRPr="0046479D">
        <w:t xml:space="preserve"> Fundación </w:t>
      </w:r>
      <w:proofErr w:type="spellStart"/>
      <w:r w:rsidRPr="0046479D">
        <w:t>Basque</w:t>
      </w:r>
      <w:proofErr w:type="spellEnd"/>
      <w:r w:rsidRPr="0046479D">
        <w:t xml:space="preserve"> </w:t>
      </w:r>
      <w:proofErr w:type="spellStart"/>
      <w:r w:rsidRPr="0046479D">
        <w:t>Team</w:t>
      </w:r>
      <w:proofErr w:type="spellEnd"/>
      <w:r w:rsidRPr="0046479D">
        <w:t xml:space="preserve"> </w:t>
      </w:r>
      <w:proofErr w:type="spellStart"/>
      <w:r w:rsidRPr="0046479D">
        <w:t>Fundazioaren</w:t>
      </w:r>
      <w:proofErr w:type="spellEnd"/>
      <w:r w:rsidRPr="0046479D">
        <w:t xml:space="preserve"> </w:t>
      </w:r>
      <w:proofErr w:type="spellStart"/>
      <w:r w:rsidRPr="0046479D">
        <w:t>jabetzakoak</w:t>
      </w:r>
      <w:proofErr w:type="spellEnd"/>
      <w:r w:rsidRPr="0046479D">
        <w:t xml:space="preserve"> izango </w:t>
      </w:r>
      <w:proofErr w:type="spellStart"/>
      <w:r w:rsidRPr="0046479D">
        <w:t>dira</w:t>
      </w:r>
      <w:proofErr w:type="spellEnd"/>
      <w:r w:rsidRPr="0046479D">
        <w:t xml:space="preserve">, eta </w:t>
      </w:r>
      <w:proofErr w:type="spellStart"/>
      <w:r w:rsidRPr="0046479D">
        <w:t>hark</w:t>
      </w:r>
      <w:proofErr w:type="spellEnd"/>
      <w:r w:rsidRPr="0046479D">
        <w:t xml:space="preserve"> </w:t>
      </w:r>
      <w:proofErr w:type="spellStart"/>
      <w:r w:rsidRPr="0046479D">
        <w:t>erreproduzitu</w:t>
      </w:r>
      <w:proofErr w:type="spellEnd"/>
      <w:r w:rsidRPr="0046479D">
        <w:t xml:space="preserve">, </w:t>
      </w:r>
      <w:proofErr w:type="spellStart"/>
      <w:r w:rsidRPr="0046479D">
        <w:t>argitaratu</w:t>
      </w:r>
      <w:proofErr w:type="spellEnd"/>
      <w:r w:rsidRPr="0046479D">
        <w:t xml:space="preserve"> eta </w:t>
      </w:r>
      <w:proofErr w:type="spellStart"/>
      <w:r w:rsidRPr="0046479D">
        <w:t>zabaldu</w:t>
      </w:r>
      <w:proofErr w:type="spellEnd"/>
      <w:r w:rsidRPr="0046479D">
        <w:t xml:space="preserve"> </w:t>
      </w:r>
      <w:proofErr w:type="spellStart"/>
      <w:r w:rsidRPr="0046479D">
        <w:t>ahal</w:t>
      </w:r>
      <w:proofErr w:type="spellEnd"/>
      <w:r w:rsidRPr="0046479D">
        <w:t xml:space="preserve"> izango </w:t>
      </w:r>
      <w:proofErr w:type="spellStart"/>
      <w:r w:rsidRPr="0046479D">
        <w:t>ditu</w:t>
      </w:r>
      <w:proofErr w:type="spellEnd"/>
      <w:r w:rsidRPr="0046479D">
        <w:t xml:space="preserve">, </w:t>
      </w:r>
      <w:proofErr w:type="spellStart"/>
      <w:r w:rsidRPr="0046479D">
        <w:t>osorik</w:t>
      </w:r>
      <w:proofErr w:type="spellEnd"/>
      <w:r w:rsidRPr="0046479D">
        <w:t xml:space="preserve"> </w:t>
      </w:r>
      <w:proofErr w:type="spellStart"/>
      <w:r w:rsidRPr="0046479D">
        <w:t>edo</w:t>
      </w:r>
      <w:proofErr w:type="spellEnd"/>
      <w:r w:rsidRPr="0046479D">
        <w:t xml:space="preserve"> </w:t>
      </w:r>
      <w:proofErr w:type="spellStart"/>
      <w:r w:rsidRPr="0046479D">
        <w:t>zati</w:t>
      </w:r>
      <w:proofErr w:type="spellEnd"/>
      <w:r w:rsidRPr="0046479D">
        <w:t xml:space="preserve"> batean. </w:t>
      </w:r>
      <w:proofErr w:type="spellStart"/>
      <w:r w:rsidRPr="0046479D">
        <w:t>Lanen</w:t>
      </w:r>
      <w:proofErr w:type="spellEnd"/>
      <w:r w:rsidRPr="0046479D">
        <w:t xml:space="preserve"> </w:t>
      </w:r>
      <w:proofErr w:type="spellStart"/>
      <w:r w:rsidRPr="0046479D">
        <w:t>egile</w:t>
      </w:r>
      <w:proofErr w:type="spellEnd"/>
      <w:r w:rsidRPr="0046479D">
        <w:t xml:space="preserve"> den </w:t>
      </w:r>
      <w:proofErr w:type="spellStart"/>
      <w:r w:rsidRPr="0046479D">
        <w:t>adjudikaziodunak</w:t>
      </w:r>
      <w:proofErr w:type="spellEnd"/>
      <w:r w:rsidRPr="0046479D">
        <w:t xml:space="preserve"> </w:t>
      </w:r>
      <w:proofErr w:type="spellStart"/>
      <w:r w:rsidRPr="0046479D">
        <w:t>ezin</w:t>
      </w:r>
      <w:proofErr w:type="spellEnd"/>
      <w:r w:rsidRPr="0046479D">
        <w:t xml:space="preserve"> izango du horren </w:t>
      </w:r>
      <w:proofErr w:type="spellStart"/>
      <w:r w:rsidRPr="0046479D">
        <w:t>aurka</w:t>
      </w:r>
      <w:proofErr w:type="spellEnd"/>
      <w:r w:rsidRPr="0046479D">
        <w:t xml:space="preserve"> </w:t>
      </w:r>
      <w:proofErr w:type="spellStart"/>
      <w:r w:rsidRPr="0046479D">
        <w:t>egin</w:t>
      </w:r>
      <w:proofErr w:type="spellEnd"/>
      <w:r w:rsidR="00A273F5" w:rsidRPr="0046479D">
        <w:t>.</w:t>
      </w:r>
    </w:p>
    <w:p w14:paraId="4D060571" w14:textId="77777777" w:rsidR="00A273F5" w:rsidRPr="0046479D" w:rsidRDefault="00A273F5" w:rsidP="002B71B2">
      <w:pPr>
        <w:jc w:val="both"/>
      </w:pPr>
    </w:p>
    <w:p w14:paraId="17AC6E09" w14:textId="7883A12A" w:rsidR="00A273F5" w:rsidRPr="0046479D" w:rsidRDefault="00FA4ED5" w:rsidP="002B71B2">
      <w:pPr>
        <w:jc w:val="both"/>
      </w:pPr>
      <w:proofErr w:type="spellStart"/>
      <w:r w:rsidRPr="0046479D">
        <w:lastRenderedPageBreak/>
        <w:t>Adjudikaziodunak</w:t>
      </w:r>
      <w:proofErr w:type="spellEnd"/>
      <w:r w:rsidRPr="0046479D">
        <w:t xml:space="preserve"> </w:t>
      </w:r>
      <w:proofErr w:type="spellStart"/>
      <w:r w:rsidRPr="0046479D">
        <w:t>ezin</w:t>
      </w:r>
      <w:proofErr w:type="spellEnd"/>
      <w:r w:rsidRPr="0046479D">
        <w:t xml:space="preserve"> izango </w:t>
      </w:r>
      <w:proofErr w:type="spellStart"/>
      <w:r w:rsidRPr="0046479D">
        <w:t>ditu</w:t>
      </w:r>
      <w:proofErr w:type="spellEnd"/>
      <w:r w:rsidRPr="0046479D">
        <w:t xml:space="preserve"> </w:t>
      </w:r>
      <w:proofErr w:type="spellStart"/>
      <w:r w:rsidRPr="0046479D">
        <w:t>kontratua</w:t>
      </w:r>
      <w:proofErr w:type="spellEnd"/>
      <w:r w:rsidRPr="0046479D">
        <w:t xml:space="preserve"> </w:t>
      </w:r>
      <w:proofErr w:type="spellStart"/>
      <w:r w:rsidRPr="0046479D">
        <w:t>gauzatzeko</w:t>
      </w:r>
      <w:proofErr w:type="spellEnd"/>
      <w:r w:rsidRPr="0046479D">
        <w:t xml:space="preserve"> </w:t>
      </w:r>
      <w:proofErr w:type="spellStart"/>
      <w:r w:rsidRPr="0046479D">
        <w:t>egindako</w:t>
      </w:r>
      <w:proofErr w:type="spellEnd"/>
      <w:r w:rsidRPr="0046479D">
        <w:t xml:space="preserve"> </w:t>
      </w:r>
      <w:proofErr w:type="spellStart"/>
      <w:r w:rsidRPr="0046479D">
        <w:t>azterlan</w:t>
      </w:r>
      <w:proofErr w:type="spellEnd"/>
      <w:r w:rsidRPr="0046479D">
        <w:t xml:space="preserve"> eta </w:t>
      </w:r>
      <w:proofErr w:type="spellStart"/>
      <w:r w:rsidRPr="0046479D">
        <w:t>dokumentuak</w:t>
      </w:r>
      <w:proofErr w:type="spellEnd"/>
      <w:r w:rsidRPr="0046479D">
        <w:t xml:space="preserve"> </w:t>
      </w:r>
      <w:proofErr w:type="spellStart"/>
      <w:r w:rsidRPr="0046479D">
        <w:t>erabili</w:t>
      </w:r>
      <w:proofErr w:type="spellEnd"/>
      <w:r w:rsidRPr="0046479D">
        <w:t xml:space="preserve"> </w:t>
      </w:r>
      <w:proofErr w:type="spellStart"/>
      <w:r w:rsidRPr="0046479D">
        <w:t>edo</w:t>
      </w:r>
      <w:proofErr w:type="spellEnd"/>
      <w:r w:rsidRPr="0046479D">
        <w:t xml:space="preserve"> </w:t>
      </w:r>
      <w:proofErr w:type="spellStart"/>
      <w:r w:rsidRPr="0046479D">
        <w:t>zabaldu</w:t>
      </w:r>
      <w:proofErr w:type="spellEnd"/>
      <w:r w:rsidRPr="0046479D">
        <w:t xml:space="preserve">, </w:t>
      </w:r>
      <w:proofErr w:type="spellStart"/>
      <w:r w:rsidRPr="0046479D">
        <w:t>ez</w:t>
      </w:r>
      <w:proofErr w:type="spellEnd"/>
      <w:r w:rsidRPr="0046479D">
        <w:t xml:space="preserve"> </w:t>
      </w:r>
      <w:proofErr w:type="spellStart"/>
      <w:r w:rsidRPr="0046479D">
        <w:t>osorik</w:t>
      </w:r>
      <w:proofErr w:type="spellEnd"/>
      <w:r w:rsidRPr="0046479D">
        <w:t xml:space="preserve">, </w:t>
      </w:r>
      <w:proofErr w:type="spellStart"/>
      <w:r w:rsidRPr="0046479D">
        <w:t>ez</w:t>
      </w:r>
      <w:proofErr w:type="spellEnd"/>
      <w:r w:rsidRPr="0046479D">
        <w:t xml:space="preserve"> </w:t>
      </w:r>
      <w:proofErr w:type="spellStart"/>
      <w:r w:rsidRPr="0046479D">
        <w:t>zati</w:t>
      </w:r>
      <w:proofErr w:type="spellEnd"/>
      <w:r w:rsidRPr="0046479D">
        <w:t xml:space="preserve"> batean, </w:t>
      </w:r>
      <w:proofErr w:type="spellStart"/>
      <w:r w:rsidRPr="0046479D">
        <w:t>ez</w:t>
      </w:r>
      <w:proofErr w:type="spellEnd"/>
      <w:r w:rsidRPr="0046479D">
        <w:t xml:space="preserve"> </w:t>
      </w:r>
      <w:proofErr w:type="spellStart"/>
      <w:r w:rsidRPr="0046479D">
        <w:t>zuzenean</w:t>
      </w:r>
      <w:proofErr w:type="spellEnd"/>
      <w:r w:rsidRPr="0046479D">
        <w:t xml:space="preserve">, </w:t>
      </w:r>
      <w:proofErr w:type="spellStart"/>
      <w:r w:rsidRPr="0046479D">
        <w:t>ez</w:t>
      </w:r>
      <w:proofErr w:type="spellEnd"/>
      <w:r w:rsidRPr="0046479D">
        <w:t xml:space="preserve"> </w:t>
      </w:r>
      <w:proofErr w:type="spellStart"/>
      <w:r w:rsidRPr="0046479D">
        <w:t>laburbilduta</w:t>
      </w:r>
      <w:proofErr w:type="spellEnd"/>
      <w:r w:rsidRPr="0046479D">
        <w:t xml:space="preserve">, </w:t>
      </w:r>
      <w:proofErr w:type="spellStart"/>
      <w:r w:rsidRPr="0046479D">
        <w:t>kontratazio-organoaren</w:t>
      </w:r>
      <w:proofErr w:type="spellEnd"/>
      <w:r w:rsidRPr="0046479D">
        <w:t xml:space="preserve"> </w:t>
      </w:r>
      <w:proofErr w:type="spellStart"/>
      <w:r w:rsidRPr="0046479D">
        <w:t>berariazko</w:t>
      </w:r>
      <w:proofErr w:type="spellEnd"/>
      <w:r w:rsidRPr="0046479D">
        <w:t xml:space="preserve"> </w:t>
      </w:r>
      <w:proofErr w:type="spellStart"/>
      <w:r w:rsidRPr="0046479D">
        <w:t>baimenik</w:t>
      </w:r>
      <w:proofErr w:type="spellEnd"/>
      <w:r w:rsidRPr="0046479D">
        <w:t xml:space="preserve"> gabe</w:t>
      </w:r>
      <w:r w:rsidR="00A273F5" w:rsidRPr="0046479D">
        <w:t>.</w:t>
      </w:r>
    </w:p>
    <w:p w14:paraId="0046BE73" w14:textId="77777777" w:rsidR="00A273F5" w:rsidRPr="0046479D" w:rsidRDefault="00A273F5" w:rsidP="002B71B2">
      <w:pPr>
        <w:jc w:val="both"/>
      </w:pPr>
    </w:p>
    <w:p w14:paraId="3798C8B5" w14:textId="54E739D5" w:rsidR="00A273F5" w:rsidRPr="0046479D" w:rsidRDefault="00FA4ED5" w:rsidP="002B71B2">
      <w:pPr>
        <w:jc w:val="both"/>
      </w:pPr>
      <w:proofErr w:type="spellStart"/>
      <w:r w:rsidRPr="0046479D">
        <w:t>Kontratuaren</w:t>
      </w:r>
      <w:proofErr w:type="spellEnd"/>
      <w:r w:rsidRPr="0046479D">
        <w:t xml:space="preserve"> </w:t>
      </w:r>
      <w:proofErr w:type="spellStart"/>
      <w:r w:rsidRPr="0046479D">
        <w:t>xedea</w:t>
      </w:r>
      <w:proofErr w:type="spellEnd"/>
      <w:r w:rsidRPr="0046479D">
        <w:t xml:space="preserve"> </w:t>
      </w:r>
      <w:proofErr w:type="spellStart"/>
      <w:r w:rsidRPr="0046479D">
        <w:t>jabetza</w:t>
      </w:r>
      <w:proofErr w:type="spellEnd"/>
      <w:r w:rsidRPr="0046479D">
        <w:t xml:space="preserve"> </w:t>
      </w:r>
      <w:proofErr w:type="spellStart"/>
      <w:r w:rsidRPr="0046479D">
        <w:t>intelektual</w:t>
      </w:r>
      <w:proofErr w:type="spellEnd"/>
      <w:r w:rsidRPr="0046479D">
        <w:t xml:space="preserve"> </w:t>
      </w:r>
      <w:proofErr w:type="spellStart"/>
      <w:r w:rsidRPr="0046479D">
        <w:t>edo</w:t>
      </w:r>
      <w:proofErr w:type="spellEnd"/>
      <w:r w:rsidRPr="0046479D">
        <w:t xml:space="preserve"> </w:t>
      </w:r>
      <w:proofErr w:type="spellStart"/>
      <w:r w:rsidRPr="0046479D">
        <w:t>industrialeko</w:t>
      </w:r>
      <w:proofErr w:type="spellEnd"/>
      <w:r w:rsidRPr="0046479D">
        <w:t xml:space="preserve"> </w:t>
      </w:r>
      <w:proofErr w:type="spellStart"/>
      <w:r w:rsidRPr="0046479D">
        <w:t>eskubide</w:t>
      </w:r>
      <w:proofErr w:type="spellEnd"/>
      <w:r w:rsidRPr="0046479D">
        <w:t xml:space="preserve"> </w:t>
      </w:r>
      <w:proofErr w:type="spellStart"/>
      <w:r w:rsidRPr="0046479D">
        <w:t>batek</w:t>
      </w:r>
      <w:proofErr w:type="spellEnd"/>
      <w:r w:rsidRPr="0046479D">
        <w:t xml:space="preserve"> </w:t>
      </w:r>
      <w:proofErr w:type="spellStart"/>
      <w:r w:rsidRPr="0046479D">
        <w:t>babestutako</w:t>
      </w:r>
      <w:proofErr w:type="spellEnd"/>
      <w:r w:rsidRPr="0046479D">
        <w:t xml:space="preserve"> </w:t>
      </w:r>
      <w:proofErr w:type="spellStart"/>
      <w:r w:rsidRPr="0046479D">
        <w:t>produktuak</w:t>
      </w:r>
      <w:proofErr w:type="spellEnd"/>
      <w:r w:rsidRPr="0046479D">
        <w:t xml:space="preserve"> </w:t>
      </w:r>
      <w:proofErr w:type="spellStart"/>
      <w:r w:rsidRPr="0046479D">
        <w:t>garatzea</w:t>
      </w:r>
      <w:proofErr w:type="spellEnd"/>
      <w:r w:rsidRPr="0046479D">
        <w:t xml:space="preserve"> eta </w:t>
      </w:r>
      <w:proofErr w:type="spellStart"/>
      <w:r w:rsidRPr="0046479D">
        <w:t>eskura</w:t>
      </w:r>
      <w:proofErr w:type="spellEnd"/>
      <w:r w:rsidRPr="0046479D">
        <w:t xml:space="preserve"> </w:t>
      </w:r>
      <w:proofErr w:type="spellStart"/>
      <w:r w:rsidRPr="0046479D">
        <w:t>jartzea</w:t>
      </w:r>
      <w:proofErr w:type="spellEnd"/>
      <w:r w:rsidRPr="0046479D">
        <w:t xml:space="preserve"> </w:t>
      </w:r>
      <w:proofErr w:type="spellStart"/>
      <w:r w:rsidRPr="0046479D">
        <w:t>bada</w:t>
      </w:r>
      <w:proofErr w:type="spellEnd"/>
      <w:r w:rsidRPr="0046479D">
        <w:t xml:space="preserve">, </w:t>
      </w:r>
      <w:proofErr w:type="spellStart"/>
      <w:r w:rsidRPr="0046479D">
        <w:t>kontratistak</w:t>
      </w:r>
      <w:proofErr w:type="spellEnd"/>
      <w:r w:rsidRPr="0046479D">
        <w:t xml:space="preserve"> </w:t>
      </w:r>
      <w:proofErr w:type="spellStart"/>
      <w:r w:rsidRPr="0046479D">
        <w:t>fundazio</w:t>
      </w:r>
      <w:proofErr w:type="spellEnd"/>
      <w:r w:rsidRPr="0046479D">
        <w:t xml:space="preserve"> </w:t>
      </w:r>
      <w:proofErr w:type="spellStart"/>
      <w:r w:rsidRPr="0046479D">
        <w:t>kontratatzaileari</w:t>
      </w:r>
      <w:proofErr w:type="spellEnd"/>
      <w:r w:rsidRPr="0046479D">
        <w:t xml:space="preserve"> </w:t>
      </w:r>
      <w:proofErr w:type="spellStart"/>
      <w:r w:rsidRPr="0046479D">
        <w:t>lagako</w:t>
      </w:r>
      <w:proofErr w:type="spellEnd"/>
      <w:r w:rsidRPr="0046479D">
        <w:t xml:space="preserve"> dio</w:t>
      </w:r>
      <w:r w:rsidR="00A273F5" w:rsidRPr="0046479D">
        <w:t>.</w:t>
      </w:r>
    </w:p>
    <w:p w14:paraId="2C2BE45B" w14:textId="77777777" w:rsidR="001269C5" w:rsidRPr="0046479D" w:rsidRDefault="001269C5" w:rsidP="001269C5"/>
    <w:p w14:paraId="2AE4395F" w14:textId="6BFE4A2E" w:rsidR="001269C5" w:rsidRPr="0046479D" w:rsidRDefault="00062DB0" w:rsidP="001269C5">
      <w:pPr>
        <w:rPr>
          <w:b/>
          <w:sz w:val="28"/>
          <w:szCs w:val="28"/>
          <w:u w:val="single"/>
        </w:rPr>
      </w:pPr>
      <w:r w:rsidRPr="0046479D">
        <w:rPr>
          <w:b/>
          <w:sz w:val="28"/>
          <w:szCs w:val="28"/>
          <w:u w:val="single"/>
        </w:rPr>
        <w:t>22</w:t>
      </w:r>
      <w:r w:rsidR="001269C5" w:rsidRPr="0046479D">
        <w:rPr>
          <w:b/>
          <w:sz w:val="28"/>
          <w:szCs w:val="28"/>
          <w:u w:val="single"/>
        </w:rPr>
        <w:t xml:space="preserve">. </w:t>
      </w:r>
      <w:r w:rsidR="00B93D1B" w:rsidRPr="0046479D">
        <w:rPr>
          <w:b/>
          <w:sz w:val="28"/>
          <w:szCs w:val="28"/>
          <w:u w:val="single"/>
        </w:rPr>
        <w:t>K</w:t>
      </w:r>
      <w:r w:rsidR="001269C5" w:rsidRPr="0046479D">
        <w:rPr>
          <w:b/>
          <w:sz w:val="28"/>
          <w:szCs w:val="28"/>
          <w:u w:val="single"/>
        </w:rPr>
        <w:t>ONFIDEN</w:t>
      </w:r>
      <w:r w:rsidR="00B93D1B" w:rsidRPr="0046479D">
        <w:rPr>
          <w:b/>
          <w:sz w:val="28"/>
          <w:szCs w:val="28"/>
          <w:u w:val="single"/>
        </w:rPr>
        <w:t>TZIALTASUNA</w:t>
      </w:r>
      <w:r w:rsidR="001269C5" w:rsidRPr="0046479D">
        <w:rPr>
          <w:b/>
          <w:sz w:val="28"/>
          <w:szCs w:val="28"/>
          <w:u w:val="single"/>
        </w:rPr>
        <w:t xml:space="preserve"> </w:t>
      </w:r>
    </w:p>
    <w:p w14:paraId="40A17C4A" w14:textId="35A66C9F" w:rsidR="001269C5" w:rsidRPr="0046479D" w:rsidRDefault="00B93D1B" w:rsidP="00062DB0">
      <w:pPr>
        <w:jc w:val="both"/>
      </w:pPr>
      <w:proofErr w:type="spellStart"/>
      <w:r w:rsidRPr="0046479D">
        <w:t>SPKLren</w:t>
      </w:r>
      <w:proofErr w:type="spellEnd"/>
      <w:r w:rsidRPr="0046479D">
        <w:t xml:space="preserve"> 133.2 </w:t>
      </w:r>
      <w:proofErr w:type="spellStart"/>
      <w:r w:rsidRPr="0046479D">
        <w:t>artikuluan</w:t>
      </w:r>
      <w:proofErr w:type="spellEnd"/>
      <w:r w:rsidRPr="0046479D">
        <w:t xml:space="preserve"> </w:t>
      </w:r>
      <w:proofErr w:type="spellStart"/>
      <w:r w:rsidRPr="0046479D">
        <w:t>ezarritakoaren</w:t>
      </w:r>
      <w:proofErr w:type="spellEnd"/>
      <w:r w:rsidRPr="0046479D">
        <w:t xml:space="preserve"> </w:t>
      </w:r>
      <w:proofErr w:type="spellStart"/>
      <w:r w:rsidRPr="0046479D">
        <w:t>arabera</w:t>
      </w:r>
      <w:proofErr w:type="spellEnd"/>
      <w:r w:rsidRPr="0046479D">
        <w:t xml:space="preserve">, </w:t>
      </w:r>
      <w:proofErr w:type="spellStart"/>
      <w:r w:rsidRPr="0046479D">
        <w:t>kontratistak</w:t>
      </w:r>
      <w:proofErr w:type="spellEnd"/>
      <w:r w:rsidRPr="0046479D">
        <w:t xml:space="preserve"> </w:t>
      </w:r>
      <w:proofErr w:type="spellStart"/>
      <w:r w:rsidRPr="0046479D">
        <w:t>errespetatu</w:t>
      </w:r>
      <w:proofErr w:type="spellEnd"/>
      <w:r w:rsidRPr="0046479D">
        <w:t xml:space="preserve"> </w:t>
      </w:r>
      <w:proofErr w:type="spellStart"/>
      <w:r w:rsidRPr="0046479D">
        <w:t>egin</w:t>
      </w:r>
      <w:proofErr w:type="spellEnd"/>
      <w:r w:rsidRPr="0046479D">
        <w:t xml:space="preserve"> </w:t>
      </w:r>
      <w:proofErr w:type="spellStart"/>
      <w:r w:rsidRPr="0046479D">
        <w:t>beharko</w:t>
      </w:r>
      <w:proofErr w:type="spellEnd"/>
      <w:r w:rsidRPr="0046479D">
        <w:t xml:space="preserve"> du </w:t>
      </w:r>
      <w:proofErr w:type="spellStart"/>
      <w:r w:rsidRPr="0046479D">
        <w:t>kontratua</w:t>
      </w:r>
      <w:proofErr w:type="spellEnd"/>
      <w:r w:rsidRPr="0046479D">
        <w:t xml:space="preserve"> </w:t>
      </w:r>
      <w:proofErr w:type="spellStart"/>
      <w:r w:rsidRPr="0046479D">
        <w:t>gauzatzean</w:t>
      </w:r>
      <w:proofErr w:type="spellEnd"/>
      <w:r w:rsidRPr="0046479D">
        <w:t xml:space="preserve"> </w:t>
      </w:r>
      <w:proofErr w:type="spellStart"/>
      <w:r w:rsidRPr="0046479D">
        <w:t>eskuratzen</w:t>
      </w:r>
      <w:proofErr w:type="spellEnd"/>
      <w:r w:rsidRPr="0046479D">
        <w:t xml:space="preserve"> </w:t>
      </w:r>
      <w:proofErr w:type="spellStart"/>
      <w:r w:rsidRPr="0046479D">
        <w:t>duen</w:t>
      </w:r>
      <w:proofErr w:type="spellEnd"/>
      <w:r w:rsidRPr="0046479D">
        <w:t xml:space="preserve"> </w:t>
      </w:r>
      <w:proofErr w:type="spellStart"/>
      <w:r w:rsidRPr="0046479D">
        <w:t>informazioaren</w:t>
      </w:r>
      <w:proofErr w:type="spellEnd"/>
      <w:r w:rsidRPr="0046479D">
        <w:t xml:space="preserve"> </w:t>
      </w:r>
      <w:proofErr w:type="spellStart"/>
      <w:r w:rsidRPr="0046479D">
        <w:t>konfidentzialtasuna</w:t>
      </w:r>
      <w:proofErr w:type="spellEnd"/>
      <w:r w:rsidRPr="0046479D">
        <w:t xml:space="preserve">, </w:t>
      </w:r>
      <w:proofErr w:type="spellStart"/>
      <w:r w:rsidRPr="0046479D">
        <w:t>baldin</w:t>
      </w:r>
      <w:proofErr w:type="spellEnd"/>
      <w:r w:rsidRPr="0046479D">
        <w:t xml:space="preserve"> eta </w:t>
      </w:r>
      <w:proofErr w:type="spellStart"/>
      <w:r w:rsidRPr="0046479D">
        <w:t>informazio</w:t>
      </w:r>
      <w:proofErr w:type="spellEnd"/>
      <w:r w:rsidRPr="0046479D">
        <w:t xml:space="preserve"> </w:t>
      </w:r>
      <w:proofErr w:type="spellStart"/>
      <w:r w:rsidRPr="0046479D">
        <w:t>horri</w:t>
      </w:r>
      <w:proofErr w:type="spellEnd"/>
      <w:r w:rsidRPr="0046479D">
        <w:t xml:space="preserve"> </w:t>
      </w:r>
      <w:proofErr w:type="spellStart"/>
      <w:r w:rsidRPr="0046479D">
        <w:t>izaera</w:t>
      </w:r>
      <w:proofErr w:type="spellEnd"/>
      <w:r w:rsidRPr="0046479D">
        <w:t xml:space="preserve"> </w:t>
      </w:r>
      <w:proofErr w:type="spellStart"/>
      <w:r w:rsidRPr="0046479D">
        <w:t>hori</w:t>
      </w:r>
      <w:proofErr w:type="spellEnd"/>
      <w:r w:rsidRPr="0046479D">
        <w:t xml:space="preserve"> </w:t>
      </w:r>
      <w:proofErr w:type="spellStart"/>
      <w:r w:rsidRPr="0046479D">
        <w:t>eman</w:t>
      </w:r>
      <w:proofErr w:type="spellEnd"/>
      <w:r w:rsidRPr="0046479D">
        <w:t xml:space="preserve"> </w:t>
      </w:r>
      <w:proofErr w:type="spellStart"/>
      <w:r w:rsidRPr="0046479D">
        <w:t>bazaio</w:t>
      </w:r>
      <w:proofErr w:type="spellEnd"/>
      <w:r w:rsidRPr="0046479D">
        <w:t xml:space="preserve">, </w:t>
      </w:r>
      <w:proofErr w:type="spellStart"/>
      <w:r w:rsidRPr="0046479D">
        <w:t>edo</w:t>
      </w:r>
      <w:proofErr w:type="spellEnd"/>
      <w:r w:rsidRPr="0046479D">
        <w:t xml:space="preserve">, </w:t>
      </w:r>
      <w:proofErr w:type="spellStart"/>
      <w:r w:rsidRPr="0046479D">
        <w:t>bere</w:t>
      </w:r>
      <w:proofErr w:type="spellEnd"/>
      <w:r w:rsidRPr="0046479D">
        <w:t xml:space="preserve"> </w:t>
      </w:r>
      <w:proofErr w:type="spellStart"/>
      <w:r w:rsidRPr="0046479D">
        <w:t>izaeragatik</w:t>
      </w:r>
      <w:proofErr w:type="spellEnd"/>
      <w:r w:rsidRPr="0046479D">
        <w:t xml:space="preserve">, hala </w:t>
      </w:r>
      <w:proofErr w:type="spellStart"/>
      <w:r w:rsidRPr="0046479D">
        <w:t>tratatu</w:t>
      </w:r>
      <w:proofErr w:type="spellEnd"/>
      <w:r w:rsidRPr="0046479D">
        <w:t xml:space="preserve"> </w:t>
      </w:r>
      <w:proofErr w:type="spellStart"/>
      <w:r w:rsidRPr="0046479D">
        <w:t>behar</w:t>
      </w:r>
      <w:proofErr w:type="spellEnd"/>
      <w:r w:rsidRPr="0046479D">
        <w:t xml:space="preserve"> </w:t>
      </w:r>
      <w:proofErr w:type="spellStart"/>
      <w:r w:rsidRPr="0046479D">
        <w:t>bada</w:t>
      </w:r>
      <w:proofErr w:type="spellEnd"/>
      <w:r w:rsidRPr="0046479D">
        <w:t xml:space="preserve">. </w:t>
      </w:r>
      <w:proofErr w:type="spellStart"/>
      <w:r w:rsidRPr="0046479D">
        <w:t>Betebehar</w:t>
      </w:r>
      <w:proofErr w:type="spellEnd"/>
      <w:r w:rsidRPr="0046479D">
        <w:t xml:space="preserve"> </w:t>
      </w:r>
      <w:proofErr w:type="spellStart"/>
      <w:r w:rsidRPr="0046479D">
        <w:t>hori</w:t>
      </w:r>
      <w:proofErr w:type="spellEnd"/>
      <w:r w:rsidRPr="0046479D">
        <w:t xml:space="preserve"> </w:t>
      </w:r>
      <w:proofErr w:type="spellStart"/>
      <w:r w:rsidRPr="0046479D">
        <w:t>gutxienez</w:t>
      </w:r>
      <w:proofErr w:type="spellEnd"/>
      <w:r w:rsidRPr="0046479D">
        <w:t xml:space="preserve"> </w:t>
      </w:r>
      <w:proofErr w:type="spellStart"/>
      <w:r w:rsidRPr="0046479D">
        <w:t>bost</w:t>
      </w:r>
      <w:proofErr w:type="spellEnd"/>
      <w:r w:rsidRPr="0046479D">
        <w:t xml:space="preserve"> </w:t>
      </w:r>
      <w:proofErr w:type="spellStart"/>
      <w:r w:rsidRPr="0046479D">
        <w:t>urtez</w:t>
      </w:r>
      <w:proofErr w:type="spellEnd"/>
      <w:r w:rsidRPr="0046479D">
        <w:t xml:space="preserve"> </w:t>
      </w:r>
      <w:proofErr w:type="spellStart"/>
      <w:r w:rsidRPr="0046479D">
        <w:t>gordeko</w:t>
      </w:r>
      <w:proofErr w:type="spellEnd"/>
      <w:r w:rsidRPr="0046479D">
        <w:t xml:space="preserve"> da, </w:t>
      </w:r>
      <w:proofErr w:type="spellStart"/>
      <w:r w:rsidRPr="0046479D">
        <w:t>informazio</w:t>
      </w:r>
      <w:proofErr w:type="spellEnd"/>
      <w:r w:rsidRPr="0046479D">
        <w:t xml:space="preserve"> </w:t>
      </w:r>
      <w:proofErr w:type="spellStart"/>
      <w:r w:rsidRPr="0046479D">
        <w:t>hori</w:t>
      </w:r>
      <w:proofErr w:type="spellEnd"/>
      <w:r w:rsidRPr="0046479D">
        <w:t xml:space="preserve"> </w:t>
      </w:r>
      <w:proofErr w:type="spellStart"/>
      <w:r w:rsidRPr="0046479D">
        <w:t>jakiten</w:t>
      </w:r>
      <w:proofErr w:type="spellEnd"/>
      <w:r w:rsidRPr="0046479D">
        <w:t xml:space="preserve"> </w:t>
      </w:r>
      <w:proofErr w:type="spellStart"/>
      <w:r w:rsidRPr="0046479D">
        <w:t>denetik</w:t>
      </w:r>
      <w:proofErr w:type="spellEnd"/>
      <w:r w:rsidRPr="0046479D">
        <w:t xml:space="preserve"> </w:t>
      </w:r>
      <w:proofErr w:type="spellStart"/>
      <w:r w:rsidRPr="0046479D">
        <w:t>zenbatzen</w:t>
      </w:r>
      <w:proofErr w:type="spellEnd"/>
      <w:r w:rsidRPr="0046479D">
        <w:t xml:space="preserve"> </w:t>
      </w:r>
      <w:proofErr w:type="spellStart"/>
      <w:r w:rsidRPr="0046479D">
        <w:t>hasita</w:t>
      </w:r>
      <w:proofErr w:type="spellEnd"/>
      <w:r w:rsidRPr="0046479D">
        <w:t>.</w:t>
      </w:r>
    </w:p>
    <w:p w14:paraId="66E4D8D0" w14:textId="77777777" w:rsidR="00062DB0" w:rsidRPr="0046479D" w:rsidRDefault="00062DB0" w:rsidP="00062DB0">
      <w:pPr>
        <w:jc w:val="both"/>
      </w:pPr>
    </w:p>
    <w:p w14:paraId="0E29FD40" w14:textId="31C99B63" w:rsidR="001269C5" w:rsidRPr="0046479D" w:rsidRDefault="00B93D1B" w:rsidP="00062DB0">
      <w:pPr>
        <w:jc w:val="both"/>
      </w:pPr>
      <w:proofErr w:type="spellStart"/>
      <w:r w:rsidRPr="0046479D">
        <w:t>Klausula</w:t>
      </w:r>
      <w:proofErr w:type="spellEnd"/>
      <w:r w:rsidRPr="0046479D">
        <w:t xml:space="preserve"> </w:t>
      </w:r>
      <w:proofErr w:type="spellStart"/>
      <w:r w:rsidRPr="0046479D">
        <w:t>honetan</w:t>
      </w:r>
      <w:proofErr w:type="spellEnd"/>
      <w:r w:rsidRPr="0046479D">
        <w:t xml:space="preserve"> </w:t>
      </w:r>
      <w:proofErr w:type="spellStart"/>
      <w:r w:rsidRPr="0046479D">
        <w:t>ezarritakoa</w:t>
      </w:r>
      <w:proofErr w:type="spellEnd"/>
      <w:r w:rsidRPr="0046479D">
        <w:t xml:space="preserve"> </w:t>
      </w:r>
      <w:proofErr w:type="spellStart"/>
      <w:r w:rsidRPr="0046479D">
        <w:rPr>
          <w:u w:val="single"/>
        </w:rPr>
        <w:t>funtsezko</w:t>
      </w:r>
      <w:proofErr w:type="spellEnd"/>
      <w:r w:rsidRPr="0046479D">
        <w:rPr>
          <w:u w:val="single"/>
        </w:rPr>
        <w:t xml:space="preserve"> </w:t>
      </w:r>
      <w:proofErr w:type="spellStart"/>
      <w:r w:rsidRPr="0046479D">
        <w:rPr>
          <w:u w:val="single"/>
        </w:rPr>
        <w:t>kontratu-betebeharra</w:t>
      </w:r>
      <w:proofErr w:type="spellEnd"/>
      <w:r w:rsidRPr="0046479D">
        <w:t xml:space="preserve"> izango da.</w:t>
      </w:r>
    </w:p>
    <w:p w14:paraId="2D97C9B2" w14:textId="77777777" w:rsidR="00021E28" w:rsidRPr="0046479D" w:rsidRDefault="00021E28" w:rsidP="00062DB0">
      <w:pPr>
        <w:jc w:val="both"/>
        <w:rPr>
          <w:u w:val="single"/>
        </w:rPr>
      </w:pPr>
    </w:p>
    <w:p w14:paraId="708D95C8" w14:textId="58552B28" w:rsidR="00021E28" w:rsidRPr="0046479D" w:rsidRDefault="00021E28" w:rsidP="00021E28">
      <w:pPr>
        <w:rPr>
          <w:b/>
          <w:sz w:val="28"/>
          <w:szCs w:val="28"/>
          <w:u w:val="single"/>
        </w:rPr>
      </w:pPr>
      <w:r w:rsidRPr="0046479D">
        <w:rPr>
          <w:b/>
          <w:sz w:val="28"/>
          <w:szCs w:val="28"/>
          <w:u w:val="single"/>
        </w:rPr>
        <w:t xml:space="preserve">23. </w:t>
      </w:r>
      <w:r w:rsidR="00B93D1B" w:rsidRPr="0046479D">
        <w:rPr>
          <w:b/>
          <w:sz w:val="28"/>
          <w:szCs w:val="28"/>
          <w:u w:val="single"/>
        </w:rPr>
        <w:t>ORDAINTZEKO ARAUBIDEA</w:t>
      </w:r>
      <w:r w:rsidRPr="0046479D">
        <w:rPr>
          <w:b/>
          <w:sz w:val="28"/>
          <w:szCs w:val="28"/>
          <w:u w:val="single"/>
        </w:rPr>
        <w:t xml:space="preserve"> </w:t>
      </w:r>
    </w:p>
    <w:p w14:paraId="0BAD2860" w14:textId="231DAD75" w:rsidR="00021E28" w:rsidRPr="0046479D" w:rsidRDefault="00B93D1B" w:rsidP="00021E28">
      <w:pPr>
        <w:jc w:val="both"/>
      </w:pPr>
      <w:proofErr w:type="spellStart"/>
      <w:r w:rsidRPr="0046479D">
        <w:t>Adjudkaziodun</w:t>
      </w:r>
      <w:proofErr w:type="spellEnd"/>
      <w:r w:rsidRPr="0046479D">
        <w:t xml:space="preserve"> den </w:t>
      </w:r>
      <w:proofErr w:type="spellStart"/>
      <w:r w:rsidRPr="0046479D">
        <w:t>eskaintzaren</w:t>
      </w:r>
      <w:proofErr w:type="spellEnd"/>
      <w:r w:rsidRPr="0046479D">
        <w:t xml:space="preserve"> </w:t>
      </w:r>
      <w:proofErr w:type="spellStart"/>
      <w:r w:rsidRPr="0046479D">
        <w:t>ondoriozko</w:t>
      </w:r>
      <w:proofErr w:type="spellEnd"/>
      <w:r w:rsidRPr="0046479D">
        <w:t xml:space="preserve"> </w:t>
      </w:r>
      <w:proofErr w:type="spellStart"/>
      <w:r w:rsidRPr="0046479D">
        <w:t>prezioa</w:t>
      </w:r>
      <w:proofErr w:type="spellEnd"/>
      <w:r w:rsidRPr="0046479D">
        <w:t xml:space="preserve"> </w:t>
      </w:r>
      <w:proofErr w:type="spellStart"/>
      <w:r w:rsidRPr="0046479D">
        <w:t>honela</w:t>
      </w:r>
      <w:proofErr w:type="spellEnd"/>
      <w:r w:rsidRPr="0046479D">
        <w:t xml:space="preserve"> </w:t>
      </w:r>
      <w:proofErr w:type="spellStart"/>
      <w:r w:rsidRPr="0046479D">
        <w:t>ordainduko</w:t>
      </w:r>
      <w:proofErr w:type="spellEnd"/>
      <w:r w:rsidRPr="0046479D">
        <w:t xml:space="preserve"> da</w:t>
      </w:r>
      <w:r w:rsidR="00021E28" w:rsidRPr="0046479D">
        <w:t xml:space="preserve">: </w:t>
      </w:r>
    </w:p>
    <w:p w14:paraId="0CF2ADA4" w14:textId="2D9672E5" w:rsidR="00021E28" w:rsidRPr="0046479D" w:rsidRDefault="00B93D1B" w:rsidP="00131CF3">
      <w:pPr>
        <w:numPr>
          <w:ilvl w:val="0"/>
          <w:numId w:val="17"/>
        </w:numPr>
        <w:jc w:val="both"/>
        <w:rPr>
          <w:rFonts w:cs="Arial"/>
          <w:bCs/>
        </w:rPr>
      </w:pPr>
      <w:proofErr w:type="spellStart"/>
      <w:r w:rsidRPr="0046479D">
        <w:rPr>
          <w:rFonts w:cs="Arial"/>
          <w:bCs/>
        </w:rPr>
        <w:t>Ehuneko</w:t>
      </w:r>
      <w:proofErr w:type="spellEnd"/>
      <w:r w:rsidRPr="0046479D">
        <w:rPr>
          <w:rFonts w:cs="Arial"/>
          <w:bCs/>
        </w:rPr>
        <w:t xml:space="preserve"> </w:t>
      </w:r>
      <w:proofErr w:type="spellStart"/>
      <w:r w:rsidRPr="0046479D">
        <w:rPr>
          <w:rFonts w:cs="Arial"/>
          <w:bCs/>
        </w:rPr>
        <w:t>hirurogeita</w:t>
      </w:r>
      <w:proofErr w:type="spellEnd"/>
      <w:r w:rsidRPr="0046479D">
        <w:rPr>
          <w:rFonts w:cs="Arial"/>
          <w:bCs/>
        </w:rPr>
        <w:t xml:space="preserve"> </w:t>
      </w:r>
      <w:proofErr w:type="spellStart"/>
      <w:r w:rsidRPr="0046479D">
        <w:rPr>
          <w:rFonts w:cs="Arial"/>
          <w:bCs/>
        </w:rPr>
        <w:t>bost</w:t>
      </w:r>
      <w:proofErr w:type="spellEnd"/>
      <w:r w:rsidRPr="0046479D">
        <w:rPr>
          <w:rFonts w:cs="Arial"/>
          <w:bCs/>
        </w:rPr>
        <w:t xml:space="preserve"> (% 65) </w:t>
      </w:r>
      <w:proofErr w:type="spellStart"/>
      <w:r w:rsidRPr="0046479D">
        <w:rPr>
          <w:rFonts w:cs="Arial"/>
          <w:bCs/>
        </w:rPr>
        <w:t>kontratua</w:t>
      </w:r>
      <w:proofErr w:type="spellEnd"/>
      <w:r w:rsidRPr="0046479D">
        <w:rPr>
          <w:rFonts w:cs="Arial"/>
          <w:bCs/>
        </w:rPr>
        <w:t xml:space="preserve"> </w:t>
      </w:r>
      <w:proofErr w:type="spellStart"/>
      <w:r w:rsidRPr="0046479D">
        <w:rPr>
          <w:rFonts w:cs="Arial"/>
          <w:bCs/>
        </w:rPr>
        <w:t>sinatzen</w:t>
      </w:r>
      <w:proofErr w:type="spellEnd"/>
      <w:r w:rsidRPr="0046479D">
        <w:rPr>
          <w:rFonts w:cs="Arial"/>
          <w:bCs/>
        </w:rPr>
        <w:t xml:space="preserve"> </w:t>
      </w:r>
      <w:proofErr w:type="spellStart"/>
      <w:r w:rsidRPr="0046479D">
        <w:rPr>
          <w:rFonts w:cs="Arial"/>
          <w:bCs/>
        </w:rPr>
        <w:t>denean</w:t>
      </w:r>
      <w:proofErr w:type="spellEnd"/>
      <w:r w:rsidRPr="0046479D">
        <w:rPr>
          <w:rFonts w:cs="Arial"/>
          <w:bCs/>
        </w:rPr>
        <w:t xml:space="preserve"> </w:t>
      </w:r>
      <w:proofErr w:type="spellStart"/>
      <w:r w:rsidRPr="0046479D">
        <w:rPr>
          <w:rFonts w:cs="Arial"/>
          <w:bCs/>
        </w:rPr>
        <w:t>ordainduko</w:t>
      </w:r>
      <w:proofErr w:type="spellEnd"/>
      <w:r w:rsidRPr="0046479D">
        <w:rPr>
          <w:rFonts w:cs="Arial"/>
          <w:bCs/>
        </w:rPr>
        <w:t xml:space="preserve"> da</w:t>
      </w:r>
      <w:r w:rsidR="00021E28" w:rsidRPr="0046479D">
        <w:rPr>
          <w:rFonts w:cs="Arial"/>
          <w:bCs/>
        </w:rPr>
        <w:t xml:space="preserve">. </w:t>
      </w:r>
    </w:p>
    <w:p w14:paraId="54FC19FC" w14:textId="01466AB1" w:rsidR="00021E28" w:rsidRPr="0046479D" w:rsidRDefault="00B93D1B" w:rsidP="00131CF3">
      <w:pPr>
        <w:numPr>
          <w:ilvl w:val="0"/>
          <w:numId w:val="17"/>
        </w:numPr>
        <w:jc w:val="both"/>
        <w:rPr>
          <w:rFonts w:cs="Arial"/>
          <w:bCs/>
        </w:rPr>
      </w:pPr>
      <w:proofErr w:type="spellStart"/>
      <w:r w:rsidRPr="0046479D">
        <w:rPr>
          <w:rFonts w:cs="Arial"/>
          <w:bCs/>
        </w:rPr>
        <w:t>Gainerako</w:t>
      </w:r>
      <w:proofErr w:type="spellEnd"/>
      <w:r w:rsidRPr="0046479D">
        <w:rPr>
          <w:rFonts w:cs="Arial"/>
          <w:bCs/>
        </w:rPr>
        <w:t xml:space="preserve"> </w:t>
      </w:r>
      <w:proofErr w:type="spellStart"/>
      <w:r w:rsidRPr="0046479D">
        <w:rPr>
          <w:rFonts w:cs="Arial"/>
          <w:bCs/>
        </w:rPr>
        <w:t>ehuneko</w:t>
      </w:r>
      <w:proofErr w:type="spellEnd"/>
      <w:r w:rsidRPr="0046479D">
        <w:rPr>
          <w:rFonts w:cs="Arial"/>
          <w:bCs/>
        </w:rPr>
        <w:t xml:space="preserve"> </w:t>
      </w:r>
      <w:proofErr w:type="spellStart"/>
      <w:r w:rsidRPr="0046479D">
        <w:rPr>
          <w:rFonts w:cs="Arial"/>
          <w:bCs/>
        </w:rPr>
        <w:t>hogeita</w:t>
      </w:r>
      <w:proofErr w:type="spellEnd"/>
      <w:r w:rsidRPr="0046479D">
        <w:rPr>
          <w:rFonts w:cs="Arial"/>
          <w:bCs/>
        </w:rPr>
        <w:t xml:space="preserve"> </w:t>
      </w:r>
      <w:proofErr w:type="spellStart"/>
      <w:r w:rsidRPr="0046479D">
        <w:rPr>
          <w:rFonts w:cs="Arial"/>
          <w:bCs/>
        </w:rPr>
        <w:t>hamabosta</w:t>
      </w:r>
      <w:proofErr w:type="spellEnd"/>
      <w:r w:rsidRPr="0046479D">
        <w:rPr>
          <w:rFonts w:cs="Arial"/>
          <w:bCs/>
        </w:rPr>
        <w:t xml:space="preserve"> (% 35) </w:t>
      </w:r>
      <w:proofErr w:type="spellStart"/>
      <w:r w:rsidR="004719BD" w:rsidRPr="0046479D">
        <w:rPr>
          <w:rFonts w:cs="Arial"/>
          <w:bCs/>
        </w:rPr>
        <w:t>piezak</w:t>
      </w:r>
      <w:proofErr w:type="spellEnd"/>
      <w:r w:rsidR="004719BD" w:rsidRPr="0046479D">
        <w:rPr>
          <w:rFonts w:cs="Arial"/>
          <w:bCs/>
        </w:rPr>
        <w:t xml:space="preserve"> </w:t>
      </w:r>
      <w:proofErr w:type="spellStart"/>
      <w:r w:rsidRPr="0046479D">
        <w:rPr>
          <w:rFonts w:cs="Arial"/>
          <w:bCs/>
        </w:rPr>
        <w:t>entregatzean</w:t>
      </w:r>
      <w:proofErr w:type="spellEnd"/>
      <w:r w:rsidRPr="0046479D">
        <w:rPr>
          <w:rFonts w:cs="Arial"/>
          <w:bCs/>
        </w:rPr>
        <w:t xml:space="preserve"> </w:t>
      </w:r>
      <w:proofErr w:type="spellStart"/>
      <w:r w:rsidRPr="0046479D">
        <w:rPr>
          <w:rFonts w:cs="Arial"/>
          <w:bCs/>
        </w:rPr>
        <w:t>ordainduko</w:t>
      </w:r>
      <w:proofErr w:type="spellEnd"/>
      <w:r w:rsidRPr="0046479D">
        <w:rPr>
          <w:rFonts w:cs="Arial"/>
          <w:bCs/>
        </w:rPr>
        <w:t xml:space="preserve"> da</w:t>
      </w:r>
      <w:r w:rsidR="00021E28" w:rsidRPr="0046479D">
        <w:rPr>
          <w:rFonts w:cs="Arial"/>
          <w:bCs/>
        </w:rPr>
        <w:t xml:space="preserve">. </w:t>
      </w:r>
    </w:p>
    <w:p w14:paraId="41BCCAD7" w14:textId="77777777" w:rsidR="001269C5" w:rsidRPr="0046479D" w:rsidRDefault="001269C5" w:rsidP="001269C5"/>
    <w:p w14:paraId="678E62B4" w14:textId="1CF39725" w:rsidR="00E2790A" w:rsidRPr="0046479D" w:rsidRDefault="007A142A" w:rsidP="00E2790A">
      <w:pPr>
        <w:rPr>
          <w:b/>
          <w:sz w:val="28"/>
          <w:szCs w:val="28"/>
          <w:u w:val="single"/>
        </w:rPr>
      </w:pPr>
      <w:r w:rsidRPr="0046479D">
        <w:rPr>
          <w:b/>
          <w:sz w:val="28"/>
          <w:szCs w:val="28"/>
          <w:u w:val="single"/>
        </w:rPr>
        <w:t xml:space="preserve">24. </w:t>
      </w:r>
      <w:r w:rsidR="00B93D1B" w:rsidRPr="0046479D">
        <w:rPr>
          <w:b/>
          <w:sz w:val="28"/>
          <w:szCs w:val="28"/>
          <w:u w:val="single"/>
        </w:rPr>
        <w:t>KONTRATUA SUNTSIARAZTEA</w:t>
      </w:r>
      <w:r w:rsidRPr="0046479D">
        <w:rPr>
          <w:b/>
          <w:sz w:val="28"/>
          <w:szCs w:val="28"/>
          <w:u w:val="single"/>
        </w:rPr>
        <w:t xml:space="preserve"> </w:t>
      </w:r>
      <w:r w:rsidR="00E2790A" w:rsidRPr="0046479D">
        <w:rPr>
          <w:b/>
          <w:sz w:val="28"/>
          <w:szCs w:val="28"/>
          <w:u w:val="single"/>
        </w:rPr>
        <w:t xml:space="preserve"> </w:t>
      </w:r>
    </w:p>
    <w:p w14:paraId="7EF72158" w14:textId="049B12FB" w:rsidR="007A142A" w:rsidRPr="0046479D" w:rsidRDefault="00B93D1B" w:rsidP="007A142A">
      <w:pPr>
        <w:jc w:val="both"/>
        <w:rPr>
          <w:rFonts w:cs="Arial"/>
        </w:rPr>
      </w:pPr>
      <w:proofErr w:type="spellStart"/>
      <w:r w:rsidRPr="0046479D">
        <w:rPr>
          <w:rFonts w:cs="Arial"/>
        </w:rPr>
        <w:t>SPKLren</w:t>
      </w:r>
      <w:proofErr w:type="spellEnd"/>
      <w:r w:rsidRPr="0046479D">
        <w:rPr>
          <w:rFonts w:cs="Arial"/>
        </w:rPr>
        <w:t xml:space="preserve"> 319. </w:t>
      </w:r>
      <w:proofErr w:type="spellStart"/>
      <w:r w:rsidRPr="0046479D">
        <w:rPr>
          <w:rFonts w:cs="Arial"/>
        </w:rPr>
        <w:t>artikuluaren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w:t>
      </w:r>
      <w:proofErr w:type="spellStart"/>
      <w:r w:rsidRPr="0046479D">
        <w:rPr>
          <w:rFonts w:cs="Arial"/>
        </w:rPr>
        <w:t>herri-administrazioen</w:t>
      </w:r>
      <w:proofErr w:type="spellEnd"/>
      <w:r w:rsidRPr="0046479D">
        <w:rPr>
          <w:rFonts w:cs="Arial"/>
        </w:rPr>
        <w:t xml:space="preserve"> </w:t>
      </w:r>
      <w:proofErr w:type="spellStart"/>
      <w:r w:rsidRPr="0046479D">
        <w:rPr>
          <w:rFonts w:cs="Arial"/>
        </w:rPr>
        <w:t>kategoriakoak</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botere </w:t>
      </w:r>
      <w:proofErr w:type="spellStart"/>
      <w:r w:rsidRPr="0046479D">
        <w:rPr>
          <w:rFonts w:cs="Arial"/>
        </w:rPr>
        <w:t>adjudikatzaileek</w:t>
      </w:r>
      <w:proofErr w:type="spellEnd"/>
      <w:r w:rsidRPr="0046479D">
        <w:rPr>
          <w:rFonts w:cs="Arial"/>
        </w:rPr>
        <w:t xml:space="preserve"> </w:t>
      </w:r>
      <w:proofErr w:type="spellStart"/>
      <w:r w:rsidRPr="0046479D">
        <w:rPr>
          <w:rFonts w:cs="Arial"/>
        </w:rPr>
        <w:t>egindako</w:t>
      </w:r>
      <w:proofErr w:type="spellEnd"/>
      <w:r w:rsidRPr="0046479D">
        <w:rPr>
          <w:rFonts w:cs="Arial"/>
        </w:rPr>
        <w:t xml:space="preserve"> </w:t>
      </w:r>
      <w:proofErr w:type="spellStart"/>
      <w:r w:rsidRPr="0046479D">
        <w:rPr>
          <w:rFonts w:cs="Arial"/>
        </w:rPr>
        <w:t>kontratuen</w:t>
      </w:r>
      <w:proofErr w:type="spellEnd"/>
      <w:r w:rsidRPr="0046479D">
        <w:rPr>
          <w:rFonts w:cs="Arial"/>
        </w:rPr>
        <w:t xml:space="preserve"> </w:t>
      </w:r>
      <w:proofErr w:type="spellStart"/>
      <w:r w:rsidRPr="0046479D">
        <w:rPr>
          <w:rFonts w:cs="Arial"/>
        </w:rPr>
        <w:t>ondorioak</w:t>
      </w:r>
      <w:proofErr w:type="spellEnd"/>
      <w:r w:rsidRPr="0046479D">
        <w:rPr>
          <w:rFonts w:cs="Arial"/>
        </w:rPr>
        <w:t xml:space="preserve"> eta </w:t>
      </w:r>
      <w:proofErr w:type="spellStart"/>
      <w:r w:rsidRPr="0046479D">
        <w:rPr>
          <w:rFonts w:cs="Arial"/>
        </w:rPr>
        <w:t>azkentzea</w:t>
      </w:r>
      <w:proofErr w:type="spellEnd"/>
      <w:r w:rsidRPr="0046479D">
        <w:rPr>
          <w:rFonts w:cs="Arial"/>
        </w:rPr>
        <w:t xml:space="preserve"> </w:t>
      </w:r>
      <w:proofErr w:type="spellStart"/>
      <w:r w:rsidRPr="0046479D">
        <w:rPr>
          <w:rFonts w:cs="Arial"/>
        </w:rPr>
        <w:t>zuzenbide</w:t>
      </w:r>
      <w:proofErr w:type="spellEnd"/>
      <w:r w:rsidRPr="0046479D">
        <w:rPr>
          <w:rFonts w:cs="Arial"/>
        </w:rPr>
        <w:t xml:space="preserve"> </w:t>
      </w:r>
      <w:proofErr w:type="spellStart"/>
      <w:r w:rsidRPr="0046479D">
        <w:rPr>
          <w:rFonts w:cs="Arial"/>
        </w:rPr>
        <w:t>pribatuko</w:t>
      </w:r>
      <w:proofErr w:type="spellEnd"/>
      <w:r w:rsidRPr="0046479D">
        <w:rPr>
          <w:rFonts w:cs="Arial"/>
        </w:rPr>
        <w:t xml:space="preserve"> </w:t>
      </w:r>
      <w:proofErr w:type="spellStart"/>
      <w:r w:rsidRPr="0046479D">
        <w:rPr>
          <w:rFonts w:cs="Arial"/>
        </w:rPr>
        <w:t>arauek</w:t>
      </w:r>
      <w:proofErr w:type="spellEnd"/>
      <w:r w:rsidRPr="0046479D">
        <w:rPr>
          <w:rFonts w:cs="Arial"/>
        </w:rPr>
        <w:t xml:space="preserve"> </w:t>
      </w:r>
      <w:proofErr w:type="spellStart"/>
      <w:r w:rsidRPr="0046479D">
        <w:rPr>
          <w:rFonts w:cs="Arial"/>
        </w:rPr>
        <w:t>arautuko</w:t>
      </w:r>
      <w:proofErr w:type="spellEnd"/>
      <w:r w:rsidRPr="0046479D">
        <w:rPr>
          <w:rFonts w:cs="Arial"/>
        </w:rPr>
        <w:t xml:space="preserve"> </w:t>
      </w:r>
      <w:proofErr w:type="spellStart"/>
      <w:r w:rsidRPr="0046479D">
        <w:rPr>
          <w:rFonts w:cs="Arial"/>
        </w:rPr>
        <w:t>dituzte</w:t>
      </w:r>
      <w:proofErr w:type="spellEnd"/>
      <w:r w:rsidRPr="0046479D">
        <w:rPr>
          <w:rFonts w:cs="Arial"/>
        </w:rPr>
        <w:t xml:space="preserve">, </w:t>
      </w:r>
      <w:proofErr w:type="spellStart"/>
      <w:r w:rsidRPr="0046479D">
        <w:rPr>
          <w:rFonts w:cs="Arial"/>
        </w:rPr>
        <w:t>SPKLren</w:t>
      </w:r>
      <w:proofErr w:type="spellEnd"/>
      <w:r w:rsidRPr="0046479D">
        <w:rPr>
          <w:rFonts w:cs="Arial"/>
        </w:rPr>
        <w:t xml:space="preserve"> 211. eta 313. </w:t>
      </w:r>
      <w:proofErr w:type="spellStart"/>
      <w:r w:rsidRPr="0046479D">
        <w:rPr>
          <w:rFonts w:cs="Arial"/>
        </w:rPr>
        <w:t>artikuluetan</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suntsiarazteko</w:t>
      </w:r>
      <w:proofErr w:type="spellEnd"/>
      <w:r w:rsidRPr="0046479D">
        <w:rPr>
          <w:rFonts w:cs="Arial"/>
        </w:rPr>
        <w:t xml:space="preserve"> </w:t>
      </w:r>
      <w:proofErr w:type="spellStart"/>
      <w:r w:rsidRPr="0046479D">
        <w:rPr>
          <w:rFonts w:cs="Arial"/>
        </w:rPr>
        <w:t>ezarritako</w:t>
      </w:r>
      <w:proofErr w:type="spellEnd"/>
      <w:r w:rsidRPr="0046479D">
        <w:rPr>
          <w:rFonts w:cs="Arial"/>
        </w:rPr>
        <w:t xml:space="preserve"> </w:t>
      </w:r>
      <w:proofErr w:type="spellStart"/>
      <w:r w:rsidRPr="0046479D">
        <w:rPr>
          <w:rFonts w:cs="Arial"/>
        </w:rPr>
        <w:t>arrazoiei</w:t>
      </w:r>
      <w:proofErr w:type="spellEnd"/>
      <w:r w:rsidRPr="0046479D">
        <w:rPr>
          <w:rFonts w:cs="Arial"/>
        </w:rPr>
        <w:t xml:space="preserve"> </w:t>
      </w:r>
      <w:proofErr w:type="spellStart"/>
      <w:r w:rsidRPr="0046479D">
        <w:rPr>
          <w:rFonts w:cs="Arial"/>
        </w:rPr>
        <w:t>kalterik</w:t>
      </w:r>
      <w:proofErr w:type="spellEnd"/>
      <w:r w:rsidRPr="0046479D">
        <w:rPr>
          <w:rFonts w:cs="Arial"/>
        </w:rPr>
        <w:t xml:space="preserve"> </w:t>
      </w:r>
      <w:proofErr w:type="spellStart"/>
      <w:r w:rsidRPr="0046479D">
        <w:rPr>
          <w:rFonts w:cs="Arial"/>
        </w:rPr>
        <w:t>egin</w:t>
      </w:r>
      <w:proofErr w:type="spellEnd"/>
      <w:r w:rsidRPr="0046479D">
        <w:rPr>
          <w:rFonts w:cs="Arial"/>
        </w:rPr>
        <w:t xml:space="preserve"> gabe.</w:t>
      </w:r>
    </w:p>
    <w:p w14:paraId="532257C8" w14:textId="77777777" w:rsidR="00E2790A" w:rsidRPr="0046479D" w:rsidRDefault="00E2790A" w:rsidP="00E2790A"/>
    <w:p w14:paraId="19FCF8A5" w14:textId="47350F4F" w:rsidR="007A142A" w:rsidRPr="0046479D" w:rsidRDefault="007A142A" w:rsidP="007A142A">
      <w:pPr>
        <w:rPr>
          <w:b/>
          <w:sz w:val="28"/>
          <w:szCs w:val="28"/>
          <w:u w:val="single"/>
        </w:rPr>
      </w:pPr>
      <w:r w:rsidRPr="0046479D">
        <w:rPr>
          <w:b/>
          <w:sz w:val="28"/>
          <w:szCs w:val="28"/>
          <w:u w:val="single"/>
        </w:rPr>
        <w:t xml:space="preserve">25. </w:t>
      </w:r>
      <w:r w:rsidR="00B93D1B" w:rsidRPr="0046479D">
        <w:rPr>
          <w:b/>
          <w:sz w:val="28"/>
          <w:szCs w:val="28"/>
          <w:u w:val="single"/>
        </w:rPr>
        <w:t>LANEN HASIERA</w:t>
      </w:r>
      <w:r w:rsidRPr="0046479D">
        <w:rPr>
          <w:b/>
          <w:sz w:val="28"/>
          <w:szCs w:val="28"/>
          <w:u w:val="single"/>
        </w:rPr>
        <w:t xml:space="preserve"> </w:t>
      </w:r>
    </w:p>
    <w:p w14:paraId="1BB468F2" w14:textId="41F0EC8E" w:rsidR="007A142A" w:rsidRPr="0046479D" w:rsidRDefault="00B93D1B" w:rsidP="007A142A">
      <w:pPr>
        <w:jc w:val="both"/>
        <w:rPr>
          <w:rFonts w:cs="Arial"/>
        </w:rPr>
      </w:pPr>
      <w:proofErr w:type="spellStart"/>
      <w:r w:rsidRPr="0046479D">
        <w:rPr>
          <w:rFonts w:cs="Arial"/>
        </w:rPr>
        <w:t>Lanak</w:t>
      </w:r>
      <w:proofErr w:type="spellEnd"/>
      <w:r w:rsidRPr="0046479D">
        <w:rPr>
          <w:rFonts w:cs="Arial"/>
        </w:rPr>
        <w:t xml:space="preserve"> </w:t>
      </w:r>
      <w:proofErr w:type="spellStart"/>
      <w:r w:rsidRPr="0046479D">
        <w:rPr>
          <w:rFonts w:cs="Arial"/>
        </w:rPr>
        <w:t>kontratua</w:t>
      </w:r>
      <w:proofErr w:type="spellEnd"/>
      <w:r w:rsidRPr="0046479D">
        <w:rPr>
          <w:rFonts w:cs="Arial"/>
        </w:rPr>
        <w:t xml:space="preserve"> </w:t>
      </w:r>
      <w:proofErr w:type="spellStart"/>
      <w:r w:rsidRPr="0046479D">
        <w:rPr>
          <w:rFonts w:cs="Arial"/>
        </w:rPr>
        <w:t>sinatu</w:t>
      </w:r>
      <w:proofErr w:type="spellEnd"/>
      <w:r w:rsidRPr="0046479D">
        <w:rPr>
          <w:rFonts w:cs="Arial"/>
        </w:rPr>
        <w:t xml:space="preserve"> eta </w:t>
      </w:r>
      <w:proofErr w:type="spellStart"/>
      <w:r w:rsidRPr="0046479D">
        <w:rPr>
          <w:rFonts w:cs="Arial"/>
        </w:rPr>
        <w:t>hurrengo</w:t>
      </w:r>
      <w:proofErr w:type="spellEnd"/>
      <w:r w:rsidRPr="0046479D">
        <w:rPr>
          <w:rFonts w:cs="Arial"/>
        </w:rPr>
        <w:t xml:space="preserve"> </w:t>
      </w:r>
      <w:proofErr w:type="spellStart"/>
      <w:r w:rsidRPr="0046479D">
        <w:rPr>
          <w:rFonts w:cs="Arial"/>
        </w:rPr>
        <w:t>egunean</w:t>
      </w:r>
      <w:proofErr w:type="spellEnd"/>
      <w:r w:rsidRPr="0046479D">
        <w:rPr>
          <w:rFonts w:cs="Arial"/>
        </w:rPr>
        <w:t xml:space="preserve"> </w:t>
      </w:r>
      <w:proofErr w:type="spellStart"/>
      <w:r w:rsidRPr="0046479D">
        <w:rPr>
          <w:rFonts w:cs="Arial"/>
        </w:rPr>
        <w:t>hasiko</w:t>
      </w:r>
      <w:proofErr w:type="spellEnd"/>
      <w:r w:rsidRPr="0046479D">
        <w:rPr>
          <w:rFonts w:cs="Arial"/>
        </w:rPr>
        <w:t xml:space="preserve"> </w:t>
      </w:r>
      <w:proofErr w:type="spellStart"/>
      <w:r w:rsidRPr="0046479D">
        <w:rPr>
          <w:rFonts w:cs="Arial"/>
        </w:rPr>
        <w:t>dira</w:t>
      </w:r>
      <w:proofErr w:type="spellEnd"/>
      <w:r w:rsidRPr="0046479D">
        <w:rPr>
          <w:rFonts w:cs="Arial"/>
        </w:rPr>
        <w:t xml:space="preserve"> </w:t>
      </w:r>
      <w:proofErr w:type="spellStart"/>
      <w:r w:rsidRPr="0046479D">
        <w:rPr>
          <w:rFonts w:cs="Arial"/>
        </w:rPr>
        <w:t>ofizialki</w:t>
      </w:r>
      <w:proofErr w:type="spellEnd"/>
      <w:r w:rsidR="007A142A" w:rsidRPr="0046479D">
        <w:rPr>
          <w:rFonts w:cs="Arial"/>
        </w:rPr>
        <w:t>.</w:t>
      </w:r>
    </w:p>
    <w:p w14:paraId="213CF5EB" w14:textId="77777777" w:rsidR="00E2790A" w:rsidRPr="0046479D" w:rsidRDefault="00E2790A" w:rsidP="00E2790A"/>
    <w:p w14:paraId="3FC07BDB" w14:textId="77777777" w:rsidR="00E2790A" w:rsidRPr="0046479D" w:rsidRDefault="00E2790A" w:rsidP="00E2790A"/>
    <w:p w14:paraId="565C4DF5" w14:textId="77777777" w:rsidR="00E2790A" w:rsidRPr="0046479D" w:rsidRDefault="00E2790A" w:rsidP="00E2790A"/>
    <w:p w14:paraId="2E27A232" w14:textId="77777777" w:rsidR="00E2790A" w:rsidRPr="0046479D" w:rsidRDefault="00E2790A" w:rsidP="00E2790A"/>
    <w:p w14:paraId="41862B1C" w14:textId="77777777" w:rsidR="00E2790A" w:rsidRPr="0046479D" w:rsidRDefault="00E2790A" w:rsidP="00E2790A"/>
    <w:p w14:paraId="5330ADEF" w14:textId="77777777" w:rsidR="00E2790A" w:rsidRPr="0046479D" w:rsidRDefault="00E2790A" w:rsidP="00E2790A"/>
    <w:p w14:paraId="0D8D7EB9" w14:textId="77777777" w:rsidR="00E2790A" w:rsidRPr="0046479D" w:rsidRDefault="00E2790A" w:rsidP="00E2790A"/>
    <w:p w14:paraId="08432AF8" w14:textId="77777777" w:rsidR="00E2790A" w:rsidRPr="0046479D" w:rsidRDefault="00E2790A" w:rsidP="00E2790A"/>
    <w:p w14:paraId="13D42292" w14:textId="77777777" w:rsidR="00E2790A" w:rsidRPr="0046479D" w:rsidRDefault="00E2790A" w:rsidP="00E2790A"/>
    <w:p w14:paraId="4C3EF08A" w14:textId="77777777" w:rsidR="00E2790A" w:rsidRPr="0046479D" w:rsidRDefault="00E2790A" w:rsidP="00E2790A"/>
    <w:p w14:paraId="259EAC23" w14:textId="77777777" w:rsidR="00E2790A" w:rsidRPr="0046479D" w:rsidRDefault="00E2790A" w:rsidP="00E2790A"/>
    <w:p w14:paraId="533E7190" w14:textId="77777777" w:rsidR="00E2790A" w:rsidRPr="0046479D" w:rsidRDefault="00E2790A" w:rsidP="00E2790A"/>
    <w:p w14:paraId="1D9779A8" w14:textId="77777777" w:rsidR="00E2790A" w:rsidRPr="0046479D" w:rsidRDefault="00E2790A" w:rsidP="00E2790A"/>
    <w:p w14:paraId="5722DB6D" w14:textId="77777777" w:rsidR="00E2790A" w:rsidRPr="0046479D" w:rsidRDefault="00E2790A" w:rsidP="00E2790A"/>
    <w:p w14:paraId="6F48C3AE" w14:textId="77777777" w:rsidR="00E2790A" w:rsidRPr="0046479D" w:rsidRDefault="00E2790A" w:rsidP="00E2790A"/>
    <w:p w14:paraId="5587D74E" w14:textId="77777777" w:rsidR="00E2790A" w:rsidRPr="0046479D" w:rsidRDefault="00E2790A" w:rsidP="00E2790A"/>
    <w:p w14:paraId="575BB728" w14:textId="77777777" w:rsidR="00E2790A" w:rsidRPr="0046479D" w:rsidRDefault="00E2790A" w:rsidP="00E2790A"/>
    <w:p w14:paraId="748E61FA" w14:textId="77777777" w:rsidR="00E2790A" w:rsidRPr="0046479D" w:rsidRDefault="00E2790A" w:rsidP="00E2790A"/>
    <w:p w14:paraId="1551BBF8" w14:textId="77777777" w:rsidR="00E2790A" w:rsidRPr="0046479D" w:rsidRDefault="00E2790A" w:rsidP="00E2790A"/>
    <w:p w14:paraId="7BA4CE37" w14:textId="77777777" w:rsidR="00E2790A" w:rsidRPr="0046479D" w:rsidRDefault="00E2790A" w:rsidP="00E2790A"/>
    <w:p w14:paraId="7C880BDD" w14:textId="77777777" w:rsidR="00E2790A" w:rsidRPr="0046479D" w:rsidRDefault="00E2790A" w:rsidP="00E2790A"/>
    <w:p w14:paraId="0A3C0F1B" w14:textId="77777777" w:rsidR="00E2790A" w:rsidRPr="0046479D" w:rsidRDefault="00E2790A" w:rsidP="00E2790A"/>
    <w:p w14:paraId="3D1C2EFD" w14:textId="77777777" w:rsidR="00E2790A" w:rsidRPr="0046479D" w:rsidRDefault="00E2790A" w:rsidP="00E2790A"/>
    <w:p w14:paraId="7D4371E1" w14:textId="77777777" w:rsidR="00E2790A" w:rsidRPr="0046479D" w:rsidRDefault="00E2790A" w:rsidP="00E2790A"/>
    <w:p w14:paraId="1F74BA01" w14:textId="77777777" w:rsidR="00E2790A" w:rsidRPr="0046479D" w:rsidRDefault="00E2790A" w:rsidP="00E2790A"/>
    <w:p w14:paraId="5C10762E" w14:textId="77777777" w:rsidR="00E2790A" w:rsidRPr="0046479D" w:rsidRDefault="00E2790A" w:rsidP="00E2790A"/>
    <w:p w14:paraId="7E9296ED" w14:textId="77777777" w:rsidR="00E2790A" w:rsidRPr="0046479D" w:rsidRDefault="00E2790A" w:rsidP="00E2790A"/>
    <w:p w14:paraId="58B50898" w14:textId="77777777" w:rsidR="00E2790A" w:rsidRPr="0046479D" w:rsidRDefault="00E2790A" w:rsidP="00E2790A"/>
    <w:p w14:paraId="0EBDBC01" w14:textId="77777777" w:rsidR="00E04A2A" w:rsidRPr="0046479D" w:rsidRDefault="00E04A2A" w:rsidP="009D49A0">
      <w:pPr>
        <w:jc w:val="center"/>
        <w:rPr>
          <w:rFonts w:cs="Arial"/>
          <w:b/>
        </w:rPr>
      </w:pPr>
    </w:p>
    <w:p w14:paraId="1FE22012" w14:textId="77777777" w:rsidR="00E04A2A" w:rsidRPr="0046479D" w:rsidRDefault="00E04A2A" w:rsidP="009D49A0">
      <w:pPr>
        <w:jc w:val="center"/>
        <w:rPr>
          <w:rFonts w:cs="Arial"/>
          <w:b/>
        </w:rPr>
      </w:pPr>
    </w:p>
    <w:p w14:paraId="40F524BC" w14:textId="77777777" w:rsidR="00E04A2A" w:rsidRPr="0046479D" w:rsidRDefault="00E04A2A" w:rsidP="009D49A0">
      <w:pPr>
        <w:jc w:val="center"/>
        <w:rPr>
          <w:rFonts w:cs="Arial"/>
          <w:b/>
        </w:rPr>
      </w:pPr>
    </w:p>
    <w:p w14:paraId="178F241B" w14:textId="77777777" w:rsidR="00E04A2A" w:rsidRPr="0046479D" w:rsidRDefault="00E04A2A" w:rsidP="009D49A0">
      <w:pPr>
        <w:jc w:val="center"/>
        <w:rPr>
          <w:rFonts w:cs="Arial"/>
          <w:b/>
        </w:rPr>
      </w:pPr>
    </w:p>
    <w:p w14:paraId="6968D12F" w14:textId="77777777" w:rsidR="00E04A2A" w:rsidRPr="0046479D" w:rsidRDefault="00E04A2A" w:rsidP="009D49A0">
      <w:pPr>
        <w:jc w:val="center"/>
        <w:rPr>
          <w:rFonts w:cs="Arial"/>
          <w:b/>
        </w:rPr>
      </w:pPr>
    </w:p>
    <w:p w14:paraId="752DECCF" w14:textId="77777777" w:rsidR="00E04A2A" w:rsidRPr="0046479D" w:rsidRDefault="00E04A2A" w:rsidP="009D49A0">
      <w:pPr>
        <w:jc w:val="center"/>
        <w:rPr>
          <w:rFonts w:cs="Arial"/>
          <w:b/>
        </w:rPr>
      </w:pPr>
    </w:p>
    <w:p w14:paraId="7DE2C140" w14:textId="77777777" w:rsidR="00E04A2A" w:rsidRPr="0046479D" w:rsidRDefault="00E04A2A" w:rsidP="009D49A0">
      <w:pPr>
        <w:jc w:val="center"/>
        <w:rPr>
          <w:rFonts w:cs="Arial"/>
          <w:b/>
        </w:rPr>
      </w:pPr>
    </w:p>
    <w:p w14:paraId="4C6F7239" w14:textId="77777777" w:rsidR="004719BD" w:rsidRPr="0046479D" w:rsidRDefault="004719BD" w:rsidP="00131CF3">
      <w:pPr>
        <w:rPr>
          <w:rFonts w:cs="Arial"/>
          <w:b/>
        </w:rPr>
      </w:pPr>
    </w:p>
    <w:p w14:paraId="6A7DE52C" w14:textId="77777777" w:rsidR="004719BD" w:rsidRPr="0046479D" w:rsidRDefault="004719BD" w:rsidP="009D49A0">
      <w:pPr>
        <w:jc w:val="center"/>
        <w:rPr>
          <w:rFonts w:cs="Arial"/>
          <w:b/>
        </w:rPr>
      </w:pPr>
    </w:p>
    <w:p w14:paraId="7C79A93F" w14:textId="7A7317AB" w:rsidR="009D49A0" w:rsidRPr="0046479D" w:rsidRDefault="009D49A0" w:rsidP="009D49A0">
      <w:pPr>
        <w:jc w:val="center"/>
        <w:rPr>
          <w:rFonts w:cs="Arial"/>
          <w:b/>
        </w:rPr>
      </w:pPr>
      <w:r w:rsidRPr="0046479D">
        <w:rPr>
          <w:rFonts w:cs="Arial"/>
          <w:b/>
        </w:rPr>
        <w:t>I</w:t>
      </w:r>
      <w:r w:rsidR="003C4D54" w:rsidRPr="0046479D">
        <w:rPr>
          <w:rFonts w:cs="Arial"/>
          <w:b/>
        </w:rPr>
        <w:t>. ERANSKINA</w:t>
      </w:r>
    </w:p>
    <w:p w14:paraId="625EDF27" w14:textId="77777777" w:rsidR="009D49A0" w:rsidRPr="0046479D" w:rsidRDefault="009D49A0" w:rsidP="009D49A0">
      <w:pPr>
        <w:jc w:val="center"/>
        <w:rPr>
          <w:rFonts w:cs="Arial"/>
          <w:b/>
        </w:rPr>
      </w:pPr>
    </w:p>
    <w:p w14:paraId="6CA3D260" w14:textId="3F964FE4" w:rsidR="009D49A0" w:rsidRPr="0046479D" w:rsidRDefault="009D49A0" w:rsidP="009D49A0">
      <w:pPr>
        <w:jc w:val="center"/>
        <w:rPr>
          <w:rFonts w:cs="Arial"/>
          <w:b/>
        </w:rPr>
      </w:pPr>
      <w:r w:rsidRPr="0046479D">
        <w:rPr>
          <w:rFonts w:cs="Arial"/>
          <w:b/>
        </w:rPr>
        <w:t>PROPOS</w:t>
      </w:r>
      <w:r w:rsidR="003C4D54" w:rsidRPr="0046479D">
        <w:rPr>
          <w:rFonts w:cs="Arial"/>
          <w:b/>
        </w:rPr>
        <w:t>AMEN EKONOMIKOA</w:t>
      </w:r>
    </w:p>
    <w:p w14:paraId="63CAACB3" w14:textId="77777777" w:rsidR="009D49A0" w:rsidRPr="0046479D" w:rsidRDefault="009D49A0" w:rsidP="009D49A0">
      <w:pPr>
        <w:jc w:val="both"/>
        <w:rPr>
          <w:rFonts w:cs="Arial"/>
        </w:rPr>
      </w:pPr>
    </w:p>
    <w:p w14:paraId="71504ABB" w14:textId="42F7E324" w:rsidR="009D49A0" w:rsidRPr="0046479D" w:rsidRDefault="009D49A0" w:rsidP="009D49A0">
      <w:pPr>
        <w:jc w:val="both"/>
        <w:rPr>
          <w:rFonts w:cs="Arial"/>
        </w:rPr>
      </w:pPr>
      <w:r w:rsidRPr="0046479D">
        <w:rPr>
          <w:rFonts w:cs="Arial"/>
        </w:rPr>
        <w:t>.............................................................</w:t>
      </w:r>
      <w:proofErr w:type="spellStart"/>
      <w:r w:rsidR="003C4D54" w:rsidRPr="0046479D">
        <w:rPr>
          <w:rFonts w:cs="Arial"/>
        </w:rPr>
        <w:t>jn</w:t>
      </w:r>
      <w:proofErr w:type="spellEnd"/>
      <w:r w:rsidR="003C4D54" w:rsidRPr="0046479D">
        <w:rPr>
          <w:rFonts w:cs="Arial"/>
        </w:rPr>
        <w:t xml:space="preserve">. / and., </w:t>
      </w:r>
      <w:proofErr w:type="spellStart"/>
      <w:r w:rsidR="003C4D54" w:rsidRPr="0046479D">
        <w:rPr>
          <w:rFonts w:cs="Arial"/>
        </w:rPr>
        <w:t>adinez</w:t>
      </w:r>
      <w:proofErr w:type="spellEnd"/>
      <w:r w:rsidR="003C4D54" w:rsidRPr="0046479D">
        <w:rPr>
          <w:rFonts w:cs="Arial"/>
        </w:rPr>
        <w:t xml:space="preserve"> </w:t>
      </w:r>
      <w:proofErr w:type="spellStart"/>
      <w:r w:rsidR="003C4D54" w:rsidRPr="0046479D">
        <w:rPr>
          <w:rFonts w:cs="Arial"/>
        </w:rPr>
        <w:t>nagusia</w:t>
      </w:r>
      <w:proofErr w:type="spellEnd"/>
      <w:r w:rsidRPr="0046479D">
        <w:rPr>
          <w:rFonts w:cs="Arial"/>
        </w:rPr>
        <w:t xml:space="preserve">, </w:t>
      </w:r>
      <w:proofErr w:type="spellStart"/>
      <w:r w:rsidR="003C4D54" w:rsidRPr="0046479D">
        <w:rPr>
          <w:rFonts w:cs="Arial"/>
        </w:rPr>
        <w:t>bizilekua</w:t>
      </w:r>
      <w:proofErr w:type="spellEnd"/>
      <w:r w:rsidR="003C4D54" w:rsidRPr="0046479D">
        <w:rPr>
          <w:rFonts w:cs="Arial"/>
        </w:rPr>
        <w:t xml:space="preserve"> </w:t>
      </w:r>
      <w:r w:rsidRPr="0046479D">
        <w:rPr>
          <w:rFonts w:cs="Arial"/>
        </w:rPr>
        <w:t xml:space="preserve">................................ </w:t>
      </w:r>
      <w:r w:rsidR="003C4D54" w:rsidRPr="0046479D">
        <w:rPr>
          <w:rFonts w:cs="Arial"/>
        </w:rPr>
        <w:t>eta</w:t>
      </w:r>
      <w:r w:rsidRPr="0046479D">
        <w:rPr>
          <w:rFonts w:cs="Arial"/>
        </w:rPr>
        <w:t xml:space="preserve"> </w:t>
      </w:r>
      <w:r w:rsidR="003C4D54" w:rsidRPr="0046479D">
        <w:rPr>
          <w:rFonts w:cs="Arial"/>
        </w:rPr>
        <w:t>NAN</w:t>
      </w:r>
      <w:r w:rsidRPr="0046479D">
        <w:rPr>
          <w:rFonts w:cs="Arial"/>
        </w:rPr>
        <w:t>.............................</w:t>
      </w:r>
      <w:r w:rsidR="00DA1E11" w:rsidRPr="0046479D">
        <w:rPr>
          <w:rFonts w:cs="Arial"/>
        </w:rPr>
        <w:t>,</w:t>
      </w:r>
      <w:r w:rsidRPr="0046479D">
        <w:rPr>
          <w:rFonts w:cs="Arial"/>
        </w:rPr>
        <w:t xml:space="preserve"> </w:t>
      </w:r>
      <w:proofErr w:type="spellStart"/>
      <w:r w:rsidR="003C4D54" w:rsidRPr="0046479D">
        <w:rPr>
          <w:rFonts w:cs="Arial"/>
        </w:rPr>
        <w:t>bere</w:t>
      </w:r>
      <w:proofErr w:type="spellEnd"/>
      <w:r w:rsidR="003C4D54" w:rsidRPr="0046479D">
        <w:rPr>
          <w:rFonts w:cs="Arial"/>
        </w:rPr>
        <w:t xml:space="preserve"> </w:t>
      </w:r>
      <w:proofErr w:type="spellStart"/>
      <w:r w:rsidR="003C4D54" w:rsidRPr="0046479D">
        <w:rPr>
          <w:rFonts w:cs="Arial"/>
        </w:rPr>
        <w:t>izenean</w:t>
      </w:r>
      <w:proofErr w:type="spellEnd"/>
      <w:r w:rsidR="003C4D54" w:rsidRPr="0046479D">
        <w:rPr>
          <w:rFonts w:cs="Arial"/>
        </w:rPr>
        <w:t xml:space="preserve"> </w:t>
      </w:r>
      <w:proofErr w:type="spellStart"/>
      <w:r w:rsidR="003C4D54" w:rsidRPr="0046479D">
        <w:rPr>
          <w:rFonts w:cs="Arial"/>
        </w:rPr>
        <w:t>edo</w:t>
      </w:r>
      <w:proofErr w:type="spellEnd"/>
      <w:r w:rsidR="003C4D54" w:rsidRPr="0046479D">
        <w:rPr>
          <w:rFonts w:cs="Arial"/>
        </w:rPr>
        <w:t xml:space="preserve"> </w:t>
      </w:r>
      <w:r w:rsidRPr="0046479D">
        <w:rPr>
          <w:rFonts w:cs="Arial"/>
        </w:rPr>
        <w:t>.............................................................</w:t>
      </w:r>
      <w:r w:rsidR="003C4D54" w:rsidRPr="0046479D">
        <w:rPr>
          <w:rFonts w:cs="Arial"/>
        </w:rPr>
        <w:t xml:space="preserve"> </w:t>
      </w:r>
      <w:proofErr w:type="spellStart"/>
      <w:r w:rsidR="003C4D54" w:rsidRPr="0046479D">
        <w:rPr>
          <w:rFonts w:cs="Arial"/>
        </w:rPr>
        <w:t>enpresa</w:t>
      </w:r>
      <w:proofErr w:type="spellEnd"/>
      <w:r w:rsidR="003C4D54" w:rsidRPr="0046479D">
        <w:rPr>
          <w:rFonts w:cs="Arial"/>
        </w:rPr>
        <w:t xml:space="preserve"> </w:t>
      </w:r>
      <w:proofErr w:type="spellStart"/>
      <w:r w:rsidR="003C4D54" w:rsidRPr="0046479D">
        <w:rPr>
          <w:rFonts w:cs="Arial"/>
        </w:rPr>
        <w:t>ordezkatuz</w:t>
      </w:r>
      <w:proofErr w:type="spellEnd"/>
      <w:r w:rsidRPr="0046479D">
        <w:rPr>
          <w:rFonts w:cs="Arial"/>
        </w:rPr>
        <w:t xml:space="preserve">, </w:t>
      </w:r>
      <w:proofErr w:type="spellStart"/>
      <w:r w:rsidR="003C4D54" w:rsidRPr="0046479D">
        <w:rPr>
          <w:rFonts w:cs="Arial"/>
        </w:rPr>
        <w:t>egoitza</w:t>
      </w:r>
      <w:proofErr w:type="spellEnd"/>
      <w:r w:rsidR="003C4D54" w:rsidRPr="0046479D">
        <w:rPr>
          <w:rFonts w:cs="Arial"/>
        </w:rPr>
        <w:t xml:space="preserve"> </w:t>
      </w:r>
      <w:proofErr w:type="spellStart"/>
      <w:r w:rsidR="003C4D54" w:rsidRPr="0046479D">
        <w:rPr>
          <w:rFonts w:cs="Arial"/>
        </w:rPr>
        <w:t>soziala</w:t>
      </w:r>
      <w:proofErr w:type="spellEnd"/>
      <w:r w:rsidRPr="0046479D">
        <w:rPr>
          <w:rFonts w:cs="Arial"/>
        </w:rPr>
        <w:t xml:space="preserve"> .............................................., </w:t>
      </w:r>
      <w:r w:rsidR="003C4D54" w:rsidRPr="0046479D">
        <w:rPr>
          <w:rFonts w:cs="Arial"/>
        </w:rPr>
        <w:t>eta IFZ</w:t>
      </w:r>
      <w:r w:rsidRPr="0046479D">
        <w:rPr>
          <w:rFonts w:cs="Arial"/>
        </w:rPr>
        <w:t xml:space="preserve"> ................... </w:t>
      </w:r>
      <w:proofErr w:type="spellStart"/>
      <w:r w:rsidR="003C4D54" w:rsidRPr="0046479D">
        <w:rPr>
          <w:rFonts w:cs="Arial"/>
        </w:rPr>
        <w:t>honako</w:t>
      </w:r>
      <w:proofErr w:type="spellEnd"/>
      <w:r w:rsidR="003C4D54" w:rsidRPr="0046479D">
        <w:rPr>
          <w:rFonts w:cs="Arial"/>
        </w:rPr>
        <w:t xml:space="preserve"> </w:t>
      </w:r>
      <w:proofErr w:type="spellStart"/>
      <w:r w:rsidR="003C4D54" w:rsidRPr="0046479D">
        <w:rPr>
          <w:rFonts w:cs="Arial"/>
        </w:rPr>
        <w:t>lehiaketa</w:t>
      </w:r>
      <w:proofErr w:type="spellEnd"/>
      <w:r w:rsidR="003C4D54" w:rsidRPr="0046479D">
        <w:rPr>
          <w:rFonts w:cs="Arial"/>
        </w:rPr>
        <w:t xml:space="preserve"> </w:t>
      </w:r>
      <w:proofErr w:type="spellStart"/>
      <w:r w:rsidR="003C4D54" w:rsidRPr="0046479D">
        <w:rPr>
          <w:rFonts w:cs="Arial"/>
        </w:rPr>
        <w:t>honetan</w:t>
      </w:r>
      <w:proofErr w:type="spellEnd"/>
      <w:r w:rsidR="003C4D54" w:rsidRPr="0046479D">
        <w:rPr>
          <w:rFonts w:cs="Arial"/>
        </w:rPr>
        <w:t xml:space="preserve"> parte </w:t>
      </w:r>
      <w:proofErr w:type="spellStart"/>
      <w:r w:rsidR="003C4D54" w:rsidRPr="0046479D">
        <w:rPr>
          <w:rFonts w:cs="Arial"/>
        </w:rPr>
        <w:t>hartze</w:t>
      </w:r>
      <w:proofErr w:type="spellEnd"/>
      <w:r w:rsidR="003C4D54" w:rsidRPr="0046479D">
        <w:rPr>
          <w:rFonts w:cs="Arial"/>
        </w:rPr>
        <w:t xml:space="preserve"> </w:t>
      </w:r>
      <w:proofErr w:type="spellStart"/>
      <w:r w:rsidR="003C4D54" w:rsidRPr="0046479D">
        <w:rPr>
          <w:rFonts w:cs="Arial"/>
        </w:rPr>
        <w:t>aldera</w:t>
      </w:r>
      <w:proofErr w:type="spellEnd"/>
      <w:r w:rsidRPr="0046479D">
        <w:rPr>
          <w:rFonts w:cs="Arial"/>
        </w:rPr>
        <w:t>:</w:t>
      </w:r>
    </w:p>
    <w:p w14:paraId="304FE3DE" w14:textId="77777777" w:rsidR="009D49A0" w:rsidRPr="0046479D" w:rsidRDefault="009D49A0" w:rsidP="009D49A0">
      <w:pPr>
        <w:jc w:val="both"/>
        <w:rPr>
          <w:rFonts w:cs="Arial"/>
        </w:rPr>
      </w:pPr>
    </w:p>
    <w:p w14:paraId="03E57FE9" w14:textId="2572854E" w:rsidR="009D49A0" w:rsidRPr="0046479D" w:rsidRDefault="009D49A0" w:rsidP="009D49A0">
      <w:pPr>
        <w:jc w:val="both"/>
        <w:rPr>
          <w:rFonts w:cs="Arial"/>
        </w:rPr>
      </w:pPr>
      <w:r w:rsidRPr="0046479D">
        <w:rPr>
          <w:rFonts w:cs="Arial"/>
        </w:rPr>
        <w:t>"</w:t>
      </w:r>
      <w:r w:rsidR="003C4D54" w:rsidRPr="0046479D">
        <w:rPr>
          <w:rFonts w:cs="Arial"/>
        </w:rPr>
        <w:t>FUNDACIÓN BASQUE TEAM FUNDAZIOAREN ERREPORTAJE PROGRAMA BATEN IKUS-ENTZUNEZKO EKOIZPENA KONTRATATZEKO”</w:t>
      </w:r>
    </w:p>
    <w:p w14:paraId="1668D355" w14:textId="77777777" w:rsidR="009D49A0" w:rsidRPr="0046479D" w:rsidRDefault="009D49A0" w:rsidP="009D49A0">
      <w:pPr>
        <w:jc w:val="both"/>
        <w:rPr>
          <w:rFonts w:cs="Arial"/>
        </w:rPr>
      </w:pPr>
    </w:p>
    <w:p w14:paraId="4E801482" w14:textId="2C5BC3B6" w:rsidR="009D49A0" w:rsidRPr="0046479D" w:rsidRDefault="009D49A0" w:rsidP="009D49A0">
      <w:pPr>
        <w:jc w:val="both"/>
        <w:rPr>
          <w:rFonts w:cs="Arial"/>
        </w:rPr>
      </w:pPr>
      <w:r w:rsidRPr="0046479D">
        <w:rPr>
          <w:rFonts w:cs="Arial"/>
        </w:rPr>
        <w:t xml:space="preserve">Fundación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w:t>
      </w:r>
      <w:r w:rsidR="003C4D54" w:rsidRPr="0046479D">
        <w:rPr>
          <w:rFonts w:cs="Arial"/>
        </w:rPr>
        <w:t>k</w:t>
      </w:r>
      <w:proofErr w:type="spellEnd"/>
      <w:r w:rsidR="003C4D54" w:rsidRPr="0046479D">
        <w:rPr>
          <w:rFonts w:cs="Arial"/>
        </w:rPr>
        <w:t xml:space="preserve"> </w:t>
      </w:r>
      <w:proofErr w:type="spellStart"/>
      <w:r w:rsidR="003C4D54" w:rsidRPr="0046479D">
        <w:rPr>
          <w:rFonts w:cs="Arial"/>
        </w:rPr>
        <w:t>deitua</w:t>
      </w:r>
      <w:proofErr w:type="spellEnd"/>
      <w:r w:rsidRPr="0046479D">
        <w:rPr>
          <w:rFonts w:cs="Arial"/>
        </w:rPr>
        <w:t xml:space="preserve">, </w:t>
      </w:r>
      <w:proofErr w:type="spellStart"/>
      <w:r w:rsidR="003C4D54" w:rsidRPr="0046479D">
        <w:rPr>
          <w:rFonts w:cs="Arial"/>
        </w:rPr>
        <w:t>honakoa</w:t>
      </w:r>
      <w:proofErr w:type="spellEnd"/>
      <w:r w:rsidR="003C4D54" w:rsidRPr="0046479D">
        <w:rPr>
          <w:rFonts w:cs="Arial"/>
        </w:rPr>
        <w:t xml:space="preserve"> </w:t>
      </w:r>
      <w:proofErr w:type="spellStart"/>
      <w:r w:rsidR="003C4D54" w:rsidRPr="0046479D">
        <w:rPr>
          <w:rFonts w:cs="Arial"/>
        </w:rPr>
        <w:t>adierazten</w:t>
      </w:r>
      <w:proofErr w:type="spellEnd"/>
      <w:r w:rsidR="003C4D54" w:rsidRPr="0046479D">
        <w:rPr>
          <w:rFonts w:cs="Arial"/>
        </w:rPr>
        <w:t xml:space="preserve"> du</w:t>
      </w:r>
      <w:r w:rsidRPr="0046479D">
        <w:rPr>
          <w:rFonts w:cs="Arial"/>
        </w:rPr>
        <w:t>:</w:t>
      </w:r>
    </w:p>
    <w:p w14:paraId="229F94A6" w14:textId="77777777" w:rsidR="009D49A0" w:rsidRPr="0046479D" w:rsidRDefault="009D49A0" w:rsidP="009D49A0">
      <w:pPr>
        <w:jc w:val="both"/>
        <w:rPr>
          <w:rFonts w:cs="Arial"/>
        </w:rPr>
      </w:pPr>
    </w:p>
    <w:p w14:paraId="5F165A7A" w14:textId="43F892E7" w:rsidR="009D49A0" w:rsidRPr="0046479D" w:rsidRDefault="003C4D54" w:rsidP="009D49A0">
      <w:pPr>
        <w:jc w:val="both"/>
        <w:rPr>
          <w:rFonts w:cs="Arial"/>
        </w:rPr>
      </w:pPr>
      <w:proofErr w:type="spellStart"/>
      <w:r w:rsidRPr="0046479D">
        <w:rPr>
          <w:rFonts w:cs="Arial"/>
        </w:rPr>
        <w:t>Konpromisoa</w:t>
      </w:r>
      <w:proofErr w:type="spellEnd"/>
      <w:r w:rsidRPr="0046479D">
        <w:rPr>
          <w:rFonts w:cs="Arial"/>
        </w:rPr>
        <w:t xml:space="preserve"> </w:t>
      </w:r>
      <w:proofErr w:type="spellStart"/>
      <w:r w:rsidRPr="0046479D">
        <w:rPr>
          <w:rFonts w:cs="Arial"/>
        </w:rPr>
        <w:t>hartzen</w:t>
      </w:r>
      <w:proofErr w:type="spellEnd"/>
      <w:r w:rsidRPr="0046479D">
        <w:rPr>
          <w:rFonts w:cs="Arial"/>
        </w:rPr>
        <w:t xml:space="preserve"> du </w:t>
      </w:r>
      <w:proofErr w:type="spellStart"/>
      <w:r w:rsidRPr="0046479D">
        <w:rPr>
          <w:rFonts w:cs="Arial"/>
        </w:rPr>
        <w:t>lehiatzen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prestazioa</w:t>
      </w:r>
      <w:proofErr w:type="spellEnd"/>
      <w:r w:rsidRPr="0046479D">
        <w:rPr>
          <w:rFonts w:cs="Arial"/>
        </w:rPr>
        <w:t xml:space="preserve"> </w:t>
      </w:r>
      <w:proofErr w:type="spellStart"/>
      <w:r w:rsidRPr="0046479D">
        <w:rPr>
          <w:rFonts w:cs="Arial"/>
        </w:rPr>
        <w:t>gauzatzeko</w:t>
      </w:r>
      <w:proofErr w:type="spellEnd"/>
      <w:r w:rsidRPr="0046479D">
        <w:rPr>
          <w:rFonts w:cs="Arial"/>
        </w:rPr>
        <w:t xml:space="preserve">, </w:t>
      </w:r>
      <w:proofErr w:type="spellStart"/>
      <w:r w:rsidRPr="0046479D">
        <w:rPr>
          <w:rFonts w:cs="Arial"/>
        </w:rPr>
        <w:t>honako</w:t>
      </w:r>
      <w:proofErr w:type="spellEnd"/>
      <w:r w:rsidRPr="0046479D">
        <w:rPr>
          <w:rFonts w:cs="Arial"/>
        </w:rPr>
        <w:t xml:space="preserve"> </w:t>
      </w:r>
      <w:proofErr w:type="spellStart"/>
      <w:r w:rsidRPr="0046479D">
        <w:rPr>
          <w:rFonts w:cs="Arial"/>
        </w:rPr>
        <w:t>prezio</w:t>
      </w:r>
      <w:proofErr w:type="spellEnd"/>
      <w:r w:rsidRPr="0046479D">
        <w:rPr>
          <w:rFonts w:cs="Arial"/>
        </w:rPr>
        <w:t xml:space="preserve"> </w:t>
      </w:r>
      <w:proofErr w:type="spellStart"/>
      <w:r w:rsidRPr="0046479D">
        <w:rPr>
          <w:rFonts w:cs="Arial"/>
        </w:rPr>
        <w:t>honen</w:t>
      </w:r>
      <w:proofErr w:type="spellEnd"/>
      <w:r w:rsidRPr="0046479D">
        <w:rPr>
          <w:rFonts w:cs="Arial"/>
        </w:rPr>
        <w:t xml:space="preserve"> </w:t>
      </w:r>
      <w:proofErr w:type="spellStart"/>
      <w:r w:rsidRPr="0046479D">
        <w:rPr>
          <w:rFonts w:cs="Arial"/>
        </w:rPr>
        <w:t>arabera</w:t>
      </w:r>
      <w:proofErr w:type="spellEnd"/>
      <w:r w:rsidRPr="0046479D">
        <w:rPr>
          <w:rFonts w:cs="Arial"/>
        </w:rPr>
        <w:t xml:space="preserve"> </w:t>
      </w:r>
      <w:proofErr w:type="spellStart"/>
      <w:r w:rsidRPr="0046479D">
        <w:rPr>
          <w:rFonts w:cs="Arial"/>
        </w:rPr>
        <w:t>eskatzen</w:t>
      </w:r>
      <w:proofErr w:type="spellEnd"/>
      <w:r w:rsidRPr="0046479D">
        <w:rPr>
          <w:rFonts w:cs="Arial"/>
        </w:rPr>
        <w:t xml:space="preserve"> </w:t>
      </w:r>
      <w:proofErr w:type="spellStart"/>
      <w:r w:rsidRPr="0046479D">
        <w:rPr>
          <w:rFonts w:cs="Arial"/>
        </w:rPr>
        <w:t>diren</w:t>
      </w:r>
      <w:proofErr w:type="spellEnd"/>
      <w:r w:rsidRPr="0046479D">
        <w:rPr>
          <w:rFonts w:cs="Arial"/>
        </w:rPr>
        <w:t xml:space="preserve"> </w:t>
      </w:r>
      <w:proofErr w:type="spellStart"/>
      <w:r w:rsidRPr="0046479D">
        <w:rPr>
          <w:rFonts w:cs="Arial"/>
        </w:rPr>
        <w:t>betekizun</w:t>
      </w:r>
      <w:proofErr w:type="spellEnd"/>
      <w:r w:rsidRPr="0046479D">
        <w:rPr>
          <w:rFonts w:cs="Arial"/>
        </w:rPr>
        <w:t xml:space="preserve"> eta </w:t>
      </w:r>
      <w:proofErr w:type="spellStart"/>
      <w:r w:rsidRPr="0046479D">
        <w:rPr>
          <w:rFonts w:cs="Arial"/>
        </w:rPr>
        <w:t>baldintzei</w:t>
      </w:r>
      <w:proofErr w:type="spellEnd"/>
      <w:r w:rsidRPr="0046479D">
        <w:rPr>
          <w:rFonts w:cs="Arial"/>
        </w:rPr>
        <w:t xml:space="preserve"> </w:t>
      </w:r>
      <w:proofErr w:type="spellStart"/>
      <w:r w:rsidRPr="0046479D">
        <w:rPr>
          <w:rFonts w:cs="Arial"/>
        </w:rPr>
        <w:t>jarraituta</w:t>
      </w:r>
      <w:proofErr w:type="spellEnd"/>
      <w:r w:rsidR="009D49A0" w:rsidRPr="0046479D">
        <w:rPr>
          <w:rFonts w:cs="Arial"/>
        </w:rPr>
        <w:t>:</w:t>
      </w:r>
    </w:p>
    <w:p w14:paraId="7799E0AB" w14:textId="77777777" w:rsidR="009D49A0" w:rsidRPr="0046479D" w:rsidRDefault="009D49A0" w:rsidP="009D49A0">
      <w:pPr>
        <w:jc w:val="both"/>
        <w:rPr>
          <w:rFonts w:cs="Arial"/>
        </w:rPr>
      </w:pPr>
    </w:p>
    <w:p w14:paraId="654D04F8" w14:textId="3ED2A117" w:rsidR="009D49A0" w:rsidRPr="0046479D" w:rsidRDefault="003C4D54" w:rsidP="009D49A0">
      <w:pPr>
        <w:jc w:val="center"/>
        <w:rPr>
          <w:rFonts w:cs="Arial"/>
          <w:b/>
        </w:rPr>
      </w:pPr>
      <w:proofErr w:type="spellStart"/>
      <w:r w:rsidRPr="0046479D">
        <w:rPr>
          <w:rFonts w:cs="Arial"/>
          <w:b/>
        </w:rPr>
        <w:t>Zerga</w:t>
      </w:r>
      <w:proofErr w:type="spellEnd"/>
      <w:r w:rsidRPr="0046479D">
        <w:rPr>
          <w:rFonts w:cs="Arial"/>
          <w:b/>
        </w:rPr>
        <w:t xml:space="preserve"> </w:t>
      </w:r>
      <w:proofErr w:type="spellStart"/>
      <w:r w:rsidRPr="0046479D">
        <w:rPr>
          <w:rFonts w:cs="Arial"/>
          <w:b/>
        </w:rPr>
        <w:t>oinarria</w:t>
      </w:r>
      <w:proofErr w:type="spellEnd"/>
      <w:r w:rsidR="009D49A0" w:rsidRPr="0046479D">
        <w:rPr>
          <w:rFonts w:cs="Arial"/>
          <w:b/>
        </w:rPr>
        <w:t>……………….€</w:t>
      </w:r>
    </w:p>
    <w:p w14:paraId="56C479E1" w14:textId="7D6273C3" w:rsidR="009D49A0" w:rsidRPr="0046479D" w:rsidRDefault="003C4D54" w:rsidP="009D49A0">
      <w:pPr>
        <w:jc w:val="center"/>
        <w:rPr>
          <w:rFonts w:cs="Arial"/>
          <w:b/>
        </w:rPr>
      </w:pPr>
      <w:r w:rsidRPr="0046479D">
        <w:rPr>
          <w:rFonts w:cs="Arial"/>
          <w:b/>
        </w:rPr>
        <w:t>% 21eko BEZ</w:t>
      </w:r>
      <w:r w:rsidR="009D49A0" w:rsidRPr="0046479D">
        <w:rPr>
          <w:rFonts w:cs="Arial"/>
          <w:b/>
        </w:rPr>
        <w:t xml:space="preserve"> …………………€</w:t>
      </w:r>
    </w:p>
    <w:p w14:paraId="4A849A22" w14:textId="6115304F" w:rsidR="009D49A0" w:rsidRPr="0046479D" w:rsidRDefault="003C4D54" w:rsidP="009D49A0">
      <w:pPr>
        <w:jc w:val="center"/>
        <w:rPr>
          <w:rFonts w:cs="Arial"/>
          <w:b/>
        </w:rPr>
      </w:pPr>
      <w:proofErr w:type="spellStart"/>
      <w:r w:rsidRPr="0046479D">
        <w:rPr>
          <w:rFonts w:cs="Arial"/>
          <w:b/>
        </w:rPr>
        <w:t>Guztira</w:t>
      </w:r>
      <w:proofErr w:type="spellEnd"/>
      <w:r w:rsidR="009D49A0" w:rsidRPr="0046479D">
        <w:rPr>
          <w:rFonts w:cs="Arial"/>
          <w:b/>
        </w:rPr>
        <w:t xml:space="preserve"> …………………….€</w:t>
      </w:r>
    </w:p>
    <w:p w14:paraId="5C19EBAF" w14:textId="77777777" w:rsidR="009D49A0" w:rsidRPr="0046479D" w:rsidRDefault="009D49A0" w:rsidP="009D49A0">
      <w:pPr>
        <w:jc w:val="both"/>
        <w:rPr>
          <w:rFonts w:cs="Arial"/>
        </w:rPr>
      </w:pPr>
    </w:p>
    <w:p w14:paraId="6973708A" w14:textId="459EFF70" w:rsidR="009D49A0" w:rsidRPr="0046479D" w:rsidRDefault="009D49A0" w:rsidP="009D49A0">
      <w:pPr>
        <w:jc w:val="both"/>
        <w:rPr>
          <w:rFonts w:cs="Arial"/>
        </w:rPr>
      </w:pPr>
      <w:r w:rsidRPr="0046479D">
        <w:rPr>
          <w:rFonts w:cs="Arial"/>
        </w:rPr>
        <w:t>.............................</w:t>
      </w:r>
      <w:r w:rsidR="003C4D54" w:rsidRPr="0046479D">
        <w:rPr>
          <w:rFonts w:cs="Arial"/>
        </w:rPr>
        <w:t>-(e)n</w:t>
      </w:r>
      <w:r w:rsidRPr="0046479D">
        <w:rPr>
          <w:rFonts w:cs="Arial"/>
        </w:rPr>
        <w:t>,........</w:t>
      </w:r>
      <w:r w:rsidR="003C4D54" w:rsidRPr="0046479D">
        <w:rPr>
          <w:rFonts w:cs="Arial"/>
        </w:rPr>
        <w:t xml:space="preserve"> -(e)</w:t>
      </w:r>
      <w:proofErr w:type="spellStart"/>
      <w:r w:rsidR="003C4D54" w:rsidRPr="0046479D">
        <w:rPr>
          <w:rFonts w:cs="Arial"/>
        </w:rPr>
        <w:t>ko</w:t>
      </w:r>
      <w:proofErr w:type="spellEnd"/>
      <w:r w:rsidR="003C4D54" w:rsidRPr="0046479D">
        <w:rPr>
          <w:rFonts w:cs="Arial"/>
        </w:rPr>
        <w:t xml:space="preserve"> ………</w:t>
      </w:r>
      <w:r w:rsidRPr="0046479D">
        <w:rPr>
          <w:rFonts w:cs="Arial"/>
        </w:rPr>
        <w:t>..........</w:t>
      </w:r>
      <w:r w:rsidR="003C4D54" w:rsidRPr="0046479D">
        <w:rPr>
          <w:rFonts w:cs="Arial"/>
        </w:rPr>
        <w:t xml:space="preserve">-aren </w:t>
      </w:r>
      <w:r w:rsidRPr="0046479D">
        <w:rPr>
          <w:rFonts w:cs="Arial"/>
        </w:rPr>
        <w:t>…...</w:t>
      </w:r>
      <w:r w:rsidR="003C4D54" w:rsidRPr="0046479D">
        <w:rPr>
          <w:rFonts w:cs="Arial"/>
        </w:rPr>
        <w:t>-(e)(a)n</w:t>
      </w:r>
      <w:r w:rsidRPr="0046479D">
        <w:rPr>
          <w:rFonts w:cs="Arial"/>
        </w:rPr>
        <w:t xml:space="preserve"> </w:t>
      </w:r>
    </w:p>
    <w:p w14:paraId="0CB1416B" w14:textId="77777777" w:rsidR="009D49A0" w:rsidRPr="0046479D" w:rsidRDefault="009D49A0" w:rsidP="009D49A0">
      <w:pPr>
        <w:jc w:val="both"/>
        <w:rPr>
          <w:rFonts w:cs="Arial"/>
        </w:rPr>
      </w:pPr>
    </w:p>
    <w:p w14:paraId="07274CD6" w14:textId="7ED87774" w:rsidR="009D49A0" w:rsidRPr="0046479D" w:rsidRDefault="003C4D54" w:rsidP="009D49A0">
      <w:pPr>
        <w:jc w:val="center"/>
        <w:rPr>
          <w:rFonts w:cs="Arial"/>
        </w:rPr>
      </w:pPr>
      <w:r w:rsidRPr="0046479D">
        <w:rPr>
          <w:rFonts w:cs="Arial"/>
        </w:rPr>
        <w:t>Sin.</w:t>
      </w:r>
      <w:r w:rsidR="009D49A0" w:rsidRPr="0046479D">
        <w:rPr>
          <w:rFonts w:cs="Arial"/>
        </w:rPr>
        <w:t>:</w:t>
      </w:r>
    </w:p>
    <w:p w14:paraId="09BB729B" w14:textId="77777777" w:rsidR="009D49A0" w:rsidRPr="0046479D" w:rsidRDefault="009D49A0" w:rsidP="009D49A0">
      <w:pPr>
        <w:jc w:val="both"/>
        <w:rPr>
          <w:rFonts w:cs="Arial"/>
        </w:rPr>
      </w:pPr>
    </w:p>
    <w:p w14:paraId="77285502" w14:textId="77777777" w:rsidR="009D49A0" w:rsidRPr="0046479D" w:rsidRDefault="009D49A0" w:rsidP="009D49A0">
      <w:pPr>
        <w:jc w:val="both"/>
        <w:rPr>
          <w:rFonts w:cs="Arial"/>
        </w:rPr>
      </w:pPr>
    </w:p>
    <w:p w14:paraId="6152307A" w14:textId="77777777" w:rsidR="009D49A0" w:rsidRPr="0046479D" w:rsidRDefault="009D49A0" w:rsidP="009D49A0">
      <w:pPr>
        <w:jc w:val="both"/>
        <w:rPr>
          <w:rFonts w:cs="Arial"/>
        </w:rPr>
      </w:pPr>
    </w:p>
    <w:p w14:paraId="291A90D0" w14:textId="77777777" w:rsidR="009D49A0" w:rsidRPr="0046479D" w:rsidRDefault="009D49A0" w:rsidP="009D49A0">
      <w:pPr>
        <w:jc w:val="both"/>
        <w:rPr>
          <w:rFonts w:cs="Arial"/>
        </w:rPr>
      </w:pPr>
    </w:p>
    <w:p w14:paraId="7B3242E4" w14:textId="77777777" w:rsidR="009D49A0" w:rsidRPr="0046479D" w:rsidRDefault="009D49A0" w:rsidP="009D49A0">
      <w:pPr>
        <w:jc w:val="both"/>
        <w:rPr>
          <w:rFonts w:cs="Arial"/>
        </w:rPr>
      </w:pPr>
    </w:p>
    <w:p w14:paraId="523D2208" w14:textId="77777777" w:rsidR="009D49A0" w:rsidRPr="0046479D" w:rsidRDefault="009D49A0" w:rsidP="009D49A0">
      <w:pPr>
        <w:jc w:val="both"/>
        <w:rPr>
          <w:rFonts w:cs="Arial"/>
        </w:rPr>
      </w:pPr>
    </w:p>
    <w:p w14:paraId="0E4F7AD4" w14:textId="77777777" w:rsidR="009D49A0" w:rsidRPr="0046479D" w:rsidRDefault="009D49A0" w:rsidP="009D49A0">
      <w:pPr>
        <w:jc w:val="both"/>
        <w:rPr>
          <w:rFonts w:ascii="Arial" w:hAnsi="Arial" w:cs="Arial"/>
          <w:sz w:val="22"/>
          <w:szCs w:val="22"/>
        </w:rPr>
      </w:pPr>
    </w:p>
    <w:p w14:paraId="1A27DC67" w14:textId="77777777" w:rsidR="009D49A0" w:rsidRPr="0046479D" w:rsidRDefault="009D49A0" w:rsidP="009D49A0">
      <w:pPr>
        <w:jc w:val="both"/>
        <w:rPr>
          <w:rFonts w:ascii="Arial" w:hAnsi="Arial" w:cs="Arial"/>
          <w:sz w:val="22"/>
          <w:szCs w:val="22"/>
        </w:rPr>
      </w:pPr>
    </w:p>
    <w:p w14:paraId="063F168A" w14:textId="77777777" w:rsidR="009D49A0" w:rsidRPr="0046479D" w:rsidRDefault="009D49A0" w:rsidP="009D49A0">
      <w:pPr>
        <w:jc w:val="both"/>
        <w:rPr>
          <w:rFonts w:ascii="Arial" w:hAnsi="Arial" w:cs="Arial"/>
          <w:sz w:val="22"/>
          <w:szCs w:val="22"/>
        </w:rPr>
      </w:pPr>
    </w:p>
    <w:p w14:paraId="3D506BAC" w14:textId="77777777" w:rsidR="009D49A0" w:rsidRPr="0046479D" w:rsidRDefault="009D49A0" w:rsidP="009D49A0">
      <w:pPr>
        <w:jc w:val="both"/>
        <w:rPr>
          <w:rFonts w:ascii="Arial" w:hAnsi="Arial" w:cs="Arial"/>
          <w:sz w:val="22"/>
          <w:szCs w:val="22"/>
        </w:rPr>
      </w:pPr>
    </w:p>
    <w:p w14:paraId="513F8086" w14:textId="77777777" w:rsidR="009D49A0" w:rsidRPr="0046479D" w:rsidRDefault="009D49A0" w:rsidP="009D49A0">
      <w:pPr>
        <w:jc w:val="both"/>
        <w:rPr>
          <w:rFonts w:ascii="Arial" w:hAnsi="Arial" w:cs="Arial"/>
          <w:sz w:val="22"/>
          <w:szCs w:val="22"/>
        </w:rPr>
      </w:pPr>
    </w:p>
    <w:p w14:paraId="0C3262C2" w14:textId="77777777" w:rsidR="009D49A0" w:rsidRPr="0046479D" w:rsidRDefault="009D49A0" w:rsidP="009D49A0">
      <w:pPr>
        <w:jc w:val="both"/>
        <w:rPr>
          <w:rFonts w:ascii="Arial" w:hAnsi="Arial" w:cs="Arial"/>
          <w:sz w:val="22"/>
          <w:szCs w:val="22"/>
        </w:rPr>
      </w:pPr>
    </w:p>
    <w:p w14:paraId="04036A4C" w14:textId="77777777" w:rsidR="009D49A0" w:rsidRPr="0046479D" w:rsidRDefault="009D49A0" w:rsidP="009D49A0">
      <w:pPr>
        <w:jc w:val="both"/>
        <w:rPr>
          <w:rFonts w:ascii="Arial" w:hAnsi="Arial" w:cs="Arial"/>
          <w:sz w:val="22"/>
          <w:szCs w:val="22"/>
        </w:rPr>
      </w:pPr>
    </w:p>
    <w:p w14:paraId="12119378" w14:textId="77777777" w:rsidR="009D49A0" w:rsidRPr="0046479D" w:rsidRDefault="009D49A0" w:rsidP="009D49A0">
      <w:pPr>
        <w:jc w:val="both"/>
        <w:rPr>
          <w:rFonts w:ascii="Arial" w:hAnsi="Arial" w:cs="Arial"/>
          <w:sz w:val="22"/>
          <w:szCs w:val="22"/>
        </w:rPr>
      </w:pPr>
    </w:p>
    <w:p w14:paraId="47531C5D" w14:textId="77777777" w:rsidR="009D49A0" w:rsidRPr="0046479D" w:rsidRDefault="009D49A0" w:rsidP="009D49A0">
      <w:pPr>
        <w:jc w:val="both"/>
        <w:rPr>
          <w:rFonts w:ascii="Arial" w:hAnsi="Arial" w:cs="Arial"/>
          <w:sz w:val="22"/>
          <w:szCs w:val="22"/>
        </w:rPr>
      </w:pPr>
    </w:p>
    <w:p w14:paraId="5A73F759" w14:textId="77777777" w:rsidR="009D49A0" w:rsidRPr="0046479D" w:rsidRDefault="009D49A0" w:rsidP="009D49A0">
      <w:pPr>
        <w:jc w:val="both"/>
        <w:rPr>
          <w:rFonts w:ascii="Arial" w:hAnsi="Arial" w:cs="Arial"/>
          <w:sz w:val="22"/>
          <w:szCs w:val="22"/>
        </w:rPr>
      </w:pPr>
    </w:p>
    <w:p w14:paraId="2DE4E9D3" w14:textId="77777777" w:rsidR="009D49A0" w:rsidRPr="0046479D" w:rsidRDefault="009D49A0" w:rsidP="009D49A0">
      <w:pPr>
        <w:jc w:val="both"/>
        <w:rPr>
          <w:rFonts w:ascii="Arial" w:hAnsi="Arial" w:cs="Arial"/>
          <w:sz w:val="22"/>
          <w:szCs w:val="22"/>
        </w:rPr>
      </w:pPr>
    </w:p>
    <w:p w14:paraId="41EB0AFC" w14:textId="77777777" w:rsidR="009D49A0" w:rsidRPr="0046479D" w:rsidRDefault="009D49A0" w:rsidP="009D49A0">
      <w:pPr>
        <w:jc w:val="both"/>
        <w:rPr>
          <w:rFonts w:ascii="Arial" w:hAnsi="Arial" w:cs="Arial"/>
          <w:sz w:val="22"/>
          <w:szCs w:val="22"/>
        </w:rPr>
      </w:pPr>
    </w:p>
    <w:p w14:paraId="71113C63" w14:textId="77777777" w:rsidR="009D49A0" w:rsidRPr="0046479D" w:rsidRDefault="009D49A0" w:rsidP="009D49A0">
      <w:pPr>
        <w:jc w:val="both"/>
        <w:rPr>
          <w:rFonts w:ascii="Arial" w:hAnsi="Arial" w:cs="Arial"/>
          <w:sz w:val="22"/>
          <w:szCs w:val="22"/>
        </w:rPr>
      </w:pPr>
    </w:p>
    <w:p w14:paraId="3D468FCF" w14:textId="77777777" w:rsidR="009D49A0" w:rsidRPr="0046479D" w:rsidRDefault="009D49A0" w:rsidP="009D49A0">
      <w:pPr>
        <w:jc w:val="both"/>
        <w:rPr>
          <w:rFonts w:ascii="Arial" w:hAnsi="Arial" w:cs="Arial"/>
          <w:sz w:val="22"/>
          <w:szCs w:val="22"/>
        </w:rPr>
      </w:pPr>
    </w:p>
    <w:p w14:paraId="5707DD20" w14:textId="77777777" w:rsidR="009D49A0" w:rsidRPr="0046479D" w:rsidRDefault="009D49A0" w:rsidP="009D49A0">
      <w:pPr>
        <w:jc w:val="both"/>
        <w:rPr>
          <w:rFonts w:ascii="Arial" w:hAnsi="Arial" w:cs="Arial"/>
          <w:sz w:val="22"/>
          <w:szCs w:val="22"/>
        </w:rPr>
      </w:pPr>
    </w:p>
    <w:p w14:paraId="34178ADB" w14:textId="77777777" w:rsidR="00E2790A" w:rsidRPr="0046479D" w:rsidRDefault="00E2790A" w:rsidP="00E2790A"/>
    <w:p w14:paraId="0636D305" w14:textId="77777777" w:rsidR="00E2790A" w:rsidRPr="0046479D" w:rsidRDefault="00E2790A" w:rsidP="00E2790A"/>
    <w:p w14:paraId="004A2A08" w14:textId="77777777" w:rsidR="00E2790A" w:rsidRPr="0046479D" w:rsidRDefault="00E2790A" w:rsidP="00E2790A"/>
    <w:p w14:paraId="383B25C3" w14:textId="77777777" w:rsidR="00E2790A" w:rsidRPr="0046479D" w:rsidRDefault="00E2790A" w:rsidP="00E2790A"/>
    <w:p w14:paraId="6372E9DA" w14:textId="77C8455D" w:rsidR="009D49A0" w:rsidRPr="0046479D" w:rsidRDefault="009D49A0" w:rsidP="009D49A0">
      <w:pPr>
        <w:jc w:val="center"/>
        <w:rPr>
          <w:rFonts w:cs="Arial"/>
          <w:b/>
        </w:rPr>
      </w:pPr>
      <w:r w:rsidRPr="0046479D">
        <w:rPr>
          <w:rFonts w:cs="Arial"/>
          <w:b/>
        </w:rPr>
        <w:t>II</w:t>
      </w:r>
      <w:r w:rsidR="003C4D54" w:rsidRPr="0046479D">
        <w:rPr>
          <w:rFonts w:cs="Arial"/>
          <w:b/>
        </w:rPr>
        <w:t>. ERANSKINA</w:t>
      </w:r>
    </w:p>
    <w:p w14:paraId="4A824E39" w14:textId="77777777" w:rsidR="009D49A0" w:rsidRPr="0046479D" w:rsidRDefault="009D49A0" w:rsidP="009D49A0">
      <w:pPr>
        <w:jc w:val="center"/>
        <w:rPr>
          <w:rFonts w:cs="Arial"/>
          <w:b/>
        </w:rPr>
      </w:pPr>
    </w:p>
    <w:p w14:paraId="03FFCE7B" w14:textId="52E2BD2C" w:rsidR="009D49A0" w:rsidRPr="0046479D" w:rsidRDefault="003C4D54" w:rsidP="009D49A0">
      <w:pPr>
        <w:jc w:val="center"/>
        <w:rPr>
          <w:rFonts w:cs="Arial"/>
          <w:b/>
        </w:rPr>
      </w:pPr>
      <w:r w:rsidRPr="0046479D">
        <w:rPr>
          <w:rFonts w:cs="Arial"/>
          <w:b/>
        </w:rPr>
        <w:t>ERANTZUKIZUNPEKO ADIERAZPENA</w:t>
      </w:r>
    </w:p>
    <w:p w14:paraId="07A0FC22" w14:textId="77777777" w:rsidR="009D49A0" w:rsidRPr="0046479D" w:rsidRDefault="009D49A0" w:rsidP="009D49A0">
      <w:pPr>
        <w:jc w:val="both"/>
        <w:rPr>
          <w:rFonts w:cs="Arial"/>
        </w:rPr>
      </w:pPr>
    </w:p>
    <w:p w14:paraId="45F567B6" w14:textId="47CDD9E7" w:rsidR="009D49A0" w:rsidRPr="0046479D" w:rsidRDefault="009D49A0" w:rsidP="009D49A0">
      <w:pPr>
        <w:jc w:val="both"/>
        <w:rPr>
          <w:rFonts w:cs="Arial"/>
        </w:rPr>
      </w:pPr>
      <w:r w:rsidRPr="0046479D">
        <w:rPr>
          <w:rFonts w:cs="Arial"/>
        </w:rPr>
        <w:t>………</w:t>
      </w:r>
      <w:r w:rsidR="003C4D54" w:rsidRPr="0046479D">
        <w:rPr>
          <w:rFonts w:cs="Arial"/>
        </w:rPr>
        <w:t xml:space="preserve">…. </w:t>
      </w:r>
      <w:proofErr w:type="spellStart"/>
      <w:r w:rsidR="003C4D54" w:rsidRPr="0046479D">
        <w:rPr>
          <w:rFonts w:cs="Arial"/>
        </w:rPr>
        <w:t>jn</w:t>
      </w:r>
      <w:proofErr w:type="spellEnd"/>
      <w:r w:rsidR="003C4D54" w:rsidRPr="0046479D">
        <w:rPr>
          <w:rFonts w:cs="Arial"/>
        </w:rPr>
        <w:t>. / and.</w:t>
      </w:r>
      <w:r w:rsidRPr="0046479D">
        <w:rPr>
          <w:rFonts w:cs="Arial"/>
        </w:rPr>
        <w:t xml:space="preserve">, </w:t>
      </w:r>
      <w:r w:rsidR="003C4D54" w:rsidRPr="0046479D">
        <w:rPr>
          <w:rFonts w:cs="Arial"/>
        </w:rPr>
        <w:t>NAN</w:t>
      </w:r>
      <w:r w:rsidRPr="0046479D">
        <w:rPr>
          <w:rFonts w:cs="Arial"/>
        </w:rPr>
        <w:t xml:space="preserve"> …………., </w:t>
      </w:r>
      <w:r w:rsidR="003C4D54" w:rsidRPr="0046479D">
        <w:rPr>
          <w:rFonts w:cs="Arial"/>
        </w:rPr>
        <w:t>………….</w:t>
      </w:r>
      <w:r w:rsidRPr="0046479D">
        <w:rPr>
          <w:rFonts w:cs="Arial"/>
        </w:rPr>
        <w:t>……….</w:t>
      </w:r>
      <w:r w:rsidR="003C4D54" w:rsidRPr="0046479D">
        <w:rPr>
          <w:rFonts w:cs="Arial"/>
        </w:rPr>
        <w:t>-</w:t>
      </w:r>
      <w:proofErr w:type="spellStart"/>
      <w:r w:rsidR="003C4D54" w:rsidRPr="0046479D">
        <w:rPr>
          <w:rFonts w:cs="Arial"/>
        </w:rPr>
        <w:t>ren</w:t>
      </w:r>
      <w:proofErr w:type="spellEnd"/>
      <w:r w:rsidR="003C4D54" w:rsidRPr="0046479D">
        <w:rPr>
          <w:rFonts w:cs="Arial"/>
        </w:rPr>
        <w:t xml:space="preserve"> </w:t>
      </w:r>
      <w:proofErr w:type="spellStart"/>
      <w:r w:rsidR="003C4D54" w:rsidRPr="0046479D">
        <w:rPr>
          <w:rFonts w:cs="Arial"/>
        </w:rPr>
        <w:t>izenean</w:t>
      </w:r>
      <w:proofErr w:type="spellEnd"/>
      <w:r w:rsidRPr="0046479D">
        <w:rPr>
          <w:rFonts w:cs="Arial"/>
        </w:rPr>
        <w:t xml:space="preserve">, </w:t>
      </w:r>
      <w:r w:rsidR="003C4D54" w:rsidRPr="0046479D">
        <w:rPr>
          <w:rFonts w:cs="Arial"/>
        </w:rPr>
        <w:t>IFK ………………….</w:t>
      </w:r>
      <w:r w:rsidRPr="0046479D">
        <w:rPr>
          <w:rFonts w:cs="Arial"/>
        </w:rPr>
        <w:t xml:space="preserve">, </w:t>
      </w:r>
      <w:proofErr w:type="spellStart"/>
      <w:r w:rsidR="003C4D54" w:rsidRPr="0046479D">
        <w:rPr>
          <w:rFonts w:cs="Arial"/>
        </w:rPr>
        <w:t>egoitza</w:t>
      </w:r>
      <w:proofErr w:type="spellEnd"/>
      <w:r w:rsidR="003C4D54" w:rsidRPr="0046479D">
        <w:rPr>
          <w:rFonts w:cs="Arial"/>
        </w:rPr>
        <w:t xml:space="preserve"> </w:t>
      </w:r>
      <w:proofErr w:type="spellStart"/>
      <w:r w:rsidR="003C4D54" w:rsidRPr="0046479D">
        <w:rPr>
          <w:rFonts w:cs="Arial"/>
        </w:rPr>
        <w:t>soziala</w:t>
      </w:r>
      <w:proofErr w:type="spellEnd"/>
      <w:r w:rsidRPr="0046479D">
        <w:rPr>
          <w:rFonts w:cs="Arial"/>
        </w:rPr>
        <w:t xml:space="preserve"> ……………, ……………</w:t>
      </w:r>
      <w:r w:rsidR="003C4D54" w:rsidRPr="0046479D">
        <w:rPr>
          <w:rFonts w:cs="Arial"/>
        </w:rPr>
        <w:t>…</w:t>
      </w:r>
      <w:r w:rsidRPr="0046479D">
        <w:rPr>
          <w:rFonts w:cs="Arial"/>
        </w:rPr>
        <w:t>.</w:t>
      </w:r>
      <w:r w:rsidR="003C4D54" w:rsidRPr="0046479D">
        <w:rPr>
          <w:rFonts w:cs="Arial"/>
        </w:rPr>
        <w:t xml:space="preserve"> den </w:t>
      </w:r>
      <w:proofErr w:type="spellStart"/>
      <w:r w:rsidR="003C4D54" w:rsidRPr="0046479D">
        <w:rPr>
          <w:rFonts w:cs="Arial"/>
        </w:rPr>
        <w:t>aldetik</w:t>
      </w:r>
      <w:proofErr w:type="spellEnd"/>
      <w:r w:rsidRPr="0046479D">
        <w:rPr>
          <w:rFonts w:cs="Arial"/>
        </w:rPr>
        <w:t xml:space="preserve">, Fundación </w:t>
      </w:r>
      <w:proofErr w:type="spellStart"/>
      <w:r w:rsidRPr="0046479D">
        <w:rPr>
          <w:rFonts w:cs="Arial"/>
        </w:rPr>
        <w:t>Basque</w:t>
      </w:r>
      <w:proofErr w:type="spellEnd"/>
      <w:r w:rsidRPr="0046479D">
        <w:rPr>
          <w:rFonts w:cs="Arial"/>
        </w:rPr>
        <w:t xml:space="preserve"> </w:t>
      </w:r>
      <w:proofErr w:type="spellStart"/>
      <w:r w:rsidRPr="0046479D">
        <w:rPr>
          <w:rFonts w:cs="Arial"/>
        </w:rPr>
        <w:t>Team</w:t>
      </w:r>
      <w:proofErr w:type="spellEnd"/>
      <w:r w:rsidRPr="0046479D">
        <w:rPr>
          <w:rFonts w:cs="Arial"/>
        </w:rPr>
        <w:t xml:space="preserve"> </w:t>
      </w:r>
      <w:proofErr w:type="spellStart"/>
      <w:r w:rsidRPr="0046479D">
        <w:rPr>
          <w:rFonts w:cs="Arial"/>
        </w:rPr>
        <w:t>Fundazioa</w:t>
      </w:r>
      <w:r w:rsidR="00EB412A" w:rsidRPr="0046479D">
        <w:rPr>
          <w:rFonts w:cs="Arial"/>
        </w:rPr>
        <w:t>k</w:t>
      </w:r>
      <w:proofErr w:type="spellEnd"/>
      <w:r w:rsidR="00EB412A" w:rsidRPr="0046479D">
        <w:rPr>
          <w:rFonts w:cs="Arial"/>
        </w:rPr>
        <w:t xml:space="preserve"> </w:t>
      </w:r>
      <w:proofErr w:type="spellStart"/>
      <w:r w:rsidR="00EB412A" w:rsidRPr="0046479D">
        <w:rPr>
          <w:rFonts w:cs="Arial"/>
        </w:rPr>
        <w:t>deitutako</w:t>
      </w:r>
      <w:proofErr w:type="spellEnd"/>
      <w:r w:rsidR="00EB412A" w:rsidRPr="0046479D">
        <w:rPr>
          <w:rFonts w:cs="Arial"/>
        </w:rPr>
        <w:t xml:space="preserve"> </w:t>
      </w:r>
      <w:proofErr w:type="spellStart"/>
      <w:r w:rsidR="00EB412A" w:rsidRPr="0046479D">
        <w:rPr>
          <w:rFonts w:cs="Arial"/>
        </w:rPr>
        <w:t>adjudikazio-prozeduran</w:t>
      </w:r>
      <w:proofErr w:type="spellEnd"/>
      <w:r w:rsidR="00EB412A" w:rsidRPr="0046479D">
        <w:rPr>
          <w:rFonts w:cs="Arial"/>
        </w:rPr>
        <w:t xml:space="preserve"> interesa duela</w:t>
      </w:r>
      <w:r w:rsidRPr="0046479D">
        <w:rPr>
          <w:rFonts w:cs="Arial"/>
        </w:rPr>
        <w:t>.</w:t>
      </w:r>
    </w:p>
    <w:p w14:paraId="72989645" w14:textId="77777777" w:rsidR="009D49A0" w:rsidRPr="0046479D" w:rsidRDefault="009D49A0" w:rsidP="009D49A0">
      <w:pPr>
        <w:jc w:val="both"/>
        <w:rPr>
          <w:rFonts w:cs="Arial"/>
        </w:rPr>
      </w:pPr>
    </w:p>
    <w:p w14:paraId="62C9B725" w14:textId="5CFCA1B0" w:rsidR="009D49A0" w:rsidRPr="0046479D" w:rsidRDefault="00EB412A" w:rsidP="009D49A0">
      <w:pPr>
        <w:jc w:val="both"/>
        <w:rPr>
          <w:rFonts w:cs="Arial"/>
        </w:rPr>
      </w:pPr>
      <w:proofErr w:type="spellStart"/>
      <w:r w:rsidRPr="0046479D">
        <w:rPr>
          <w:rFonts w:cs="Arial"/>
        </w:rPr>
        <w:t>Honen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ERANTZUKIZUNEZ DEKLARATZEN DUT, </w:t>
      </w:r>
      <w:proofErr w:type="spellStart"/>
      <w:r w:rsidRPr="0046479D">
        <w:rPr>
          <w:rFonts w:cs="Arial"/>
        </w:rPr>
        <w:t>Sektore</w:t>
      </w:r>
      <w:proofErr w:type="spellEnd"/>
      <w:r w:rsidRPr="0046479D">
        <w:rPr>
          <w:rFonts w:cs="Arial"/>
        </w:rPr>
        <w:t xml:space="preserve"> </w:t>
      </w:r>
      <w:proofErr w:type="spellStart"/>
      <w:r w:rsidRPr="0046479D">
        <w:rPr>
          <w:rFonts w:cs="Arial"/>
        </w:rPr>
        <w:t>Publikoko</w:t>
      </w:r>
      <w:proofErr w:type="spellEnd"/>
      <w:r w:rsidRPr="0046479D">
        <w:rPr>
          <w:rFonts w:cs="Arial"/>
        </w:rPr>
        <w:t xml:space="preserve"> </w:t>
      </w:r>
      <w:proofErr w:type="spellStart"/>
      <w:r w:rsidRPr="0046479D">
        <w:rPr>
          <w:rFonts w:cs="Arial"/>
        </w:rPr>
        <w:t>Kontratuei</w:t>
      </w:r>
      <w:proofErr w:type="spellEnd"/>
      <w:r w:rsidRPr="0046479D">
        <w:rPr>
          <w:rFonts w:cs="Arial"/>
        </w:rPr>
        <w:t xml:space="preserve"> </w:t>
      </w:r>
      <w:proofErr w:type="spellStart"/>
      <w:r w:rsidRPr="0046479D">
        <w:rPr>
          <w:rFonts w:cs="Arial"/>
        </w:rPr>
        <w:t>buruzko</w:t>
      </w:r>
      <w:proofErr w:type="spellEnd"/>
      <w:r w:rsidRPr="0046479D">
        <w:rPr>
          <w:rFonts w:cs="Arial"/>
        </w:rPr>
        <w:t xml:space="preserve"> </w:t>
      </w:r>
      <w:proofErr w:type="spellStart"/>
      <w:r w:rsidRPr="0046479D">
        <w:rPr>
          <w:rFonts w:cs="Arial"/>
        </w:rPr>
        <w:t>azaroaren</w:t>
      </w:r>
      <w:proofErr w:type="spellEnd"/>
      <w:r w:rsidRPr="0046479D">
        <w:rPr>
          <w:rFonts w:cs="Arial"/>
        </w:rPr>
        <w:t xml:space="preserve"> 8ko 9/2017 </w:t>
      </w:r>
      <w:proofErr w:type="spellStart"/>
      <w:r w:rsidRPr="0046479D">
        <w:rPr>
          <w:rFonts w:cs="Arial"/>
        </w:rPr>
        <w:t>Legearen</w:t>
      </w:r>
      <w:proofErr w:type="spellEnd"/>
      <w:r w:rsidRPr="0046479D">
        <w:rPr>
          <w:rFonts w:cs="Arial"/>
        </w:rPr>
        <w:t xml:space="preserve"> 140.1 c) </w:t>
      </w:r>
      <w:proofErr w:type="spellStart"/>
      <w:r w:rsidRPr="0046479D">
        <w:rPr>
          <w:rFonts w:cs="Arial"/>
        </w:rPr>
        <w:t>artikuluan</w:t>
      </w:r>
      <w:proofErr w:type="spellEnd"/>
      <w:r w:rsidRPr="0046479D">
        <w:rPr>
          <w:rFonts w:cs="Arial"/>
        </w:rPr>
        <w:t xml:space="preserve"> </w:t>
      </w:r>
      <w:proofErr w:type="spellStart"/>
      <w:r w:rsidRPr="0046479D">
        <w:rPr>
          <w:rFonts w:cs="Arial"/>
        </w:rPr>
        <w:t>aurreikusitako</w:t>
      </w:r>
      <w:proofErr w:type="spellEnd"/>
      <w:r w:rsidRPr="0046479D">
        <w:rPr>
          <w:rFonts w:cs="Arial"/>
        </w:rPr>
        <w:t xml:space="preserve"> </w:t>
      </w:r>
      <w:proofErr w:type="spellStart"/>
      <w:r w:rsidRPr="0046479D">
        <w:rPr>
          <w:rFonts w:cs="Arial"/>
        </w:rPr>
        <w:t>ondorioetarako</w:t>
      </w:r>
      <w:proofErr w:type="spellEnd"/>
      <w:r w:rsidRPr="0046479D">
        <w:rPr>
          <w:rFonts w:cs="Arial"/>
        </w:rPr>
        <w:t xml:space="preserve">. Lege horren </w:t>
      </w:r>
      <w:proofErr w:type="spellStart"/>
      <w:r w:rsidRPr="0046479D">
        <w:rPr>
          <w:rFonts w:cs="Arial"/>
        </w:rPr>
        <w:t>bidez</w:t>
      </w:r>
      <w:proofErr w:type="spellEnd"/>
      <w:r w:rsidRPr="0046479D">
        <w:rPr>
          <w:rFonts w:cs="Arial"/>
        </w:rPr>
        <w:t xml:space="preserve">, </w:t>
      </w:r>
      <w:proofErr w:type="spellStart"/>
      <w:r w:rsidRPr="0046479D">
        <w:rPr>
          <w:rFonts w:cs="Arial"/>
        </w:rPr>
        <w:t>Europako</w:t>
      </w:r>
      <w:proofErr w:type="spellEnd"/>
      <w:r w:rsidRPr="0046479D">
        <w:rPr>
          <w:rFonts w:cs="Arial"/>
        </w:rPr>
        <w:t xml:space="preserve"> </w:t>
      </w:r>
      <w:proofErr w:type="spellStart"/>
      <w:r w:rsidRPr="0046479D">
        <w:rPr>
          <w:rFonts w:cs="Arial"/>
        </w:rPr>
        <w:t>Parlamentuaren</w:t>
      </w:r>
      <w:proofErr w:type="spellEnd"/>
      <w:r w:rsidRPr="0046479D">
        <w:rPr>
          <w:rFonts w:cs="Arial"/>
        </w:rPr>
        <w:t xml:space="preserve"> eta </w:t>
      </w:r>
      <w:proofErr w:type="spellStart"/>
      <w:r w:rsidRPr="0046479D">
        <w:rPr>
          <w:rFonts w:cs="Arial"/>
        </w:rPr>
        <w:t>Kontseiluaren</w:t>
      </w:r>
      <w:proofErr w:type="spellEnd"/>
      <w:r w:rsidRPr="0046479D">
        <w:rPr>
          <w:rFonts w:cs="Arial"/>
        </w:rPr>
        <w:t xml:space="preserve"> 2014ko </w:t>
      </w:r>
      <w:proofErr w:type="spellStart"/>
      <w:r w:rsidRPr="0046479D">
        <w:rPr>
          <w:rFonts w:cs="Arial"/>
        </w:rPr>
        <w:t>otsailaren</w:t>
      </w:r>
      <w:proofErr w:type="spellEnd"/>
      <w:r w:rsidRPr="0046479D">
        <w:rPr>
          <w:rFonts w:cs="Arial"/>
        </w:rPr>
        <w:t xml:space="preserve"> 26ko 2014/23/EB eta 2014/24/EB </w:t>
      </w:r>
      <w:proofErr w:type="spellStart"/>
      <w:r w:rsidRPr="0046479D">
        <w:rPr>
          <w:rFonts w:cs="Arial"/>
        </w:rPr>
        <w:t>Zuzentarauen</w:t>
      </w:r>
      <w:proofErr w:type="spellEnd"/>
      <w:r w:rsidRPr="0046479D">
        <w:rPr>
          <w:rFonts w:cs="Arial"/>
        </w:rPr>
        <w:t xml:space="preserve"> </w:t>
      </w:r>
      <w:proofErr w:type="spellStart"/>
      <w:r w:rsidRPr="0046479D">
        <w:rPr>
          <w:rFonts w:cs="Arial"/>
        </w:rPr>
        <w:t>transposizioa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da </w:t>
      </w:r>
      <w:proofErr w:type="spellStart"/>
      <w:r w:rsidRPr="0046479D">
        <w:rPr>
          <w:rFonts w:cs="Arial"/>
        </w:rPr>
        <w:t>Espainiako</w:t>
      </w:r>
      <w:proofErr w:type="spellEnd"/>
      <w:r w:rsidRPr="0046479D">
        <w:rPr>
          <w:rFonts w:cs="Arial"/>
        </w:rPr>
        <w:t xml:space="preserve"> </w:t>
      </w:r>
      <w:proofErr w:type="spellStart"/>
      <w:r w:rsidRPr="0046479D">
        <w:rPr>
          <w:rFonts w:cs="Arial"/>
        </w:rPr>
        <w:t>ordenamendu</w:t>
      </w:r>
      <w:proofErr w:type="spellEnd"/>
      <w:r w:rsidRPr="0046479D">
        <w:rPr>
          <w:rFonts w:cs="Arial"/>
        </w:rPr>
        <w:t xml:space="preserve"> </w:t>
      </w:r>
      <w:proofErr w:type="spellStart"/>
      <w:r w:rsidRPr="0046479D">
        <w:rPr>
          <w:rFonts w:cs="Arial"/>
        </w:rPr>
        <w:t>juridikora</w:t>
      </w:r>
      <w:proofErr w:type="spellEnd"/>
      <w:r w:rsidRPr="0046479D">
        <w:rPr>
          <w:rFonts w:cs="Arial"/>
        </w:rPr>
        <w:t>:</w:t>
      </w:r>
    </w:p>
    <w:p w14:paraId="6F83FDCD" w14:textId="77777777" w:rsidR="009D49A0" w:rsidRPr="0046479D" w:rsidRDefault="009D49A0" w:rsidP="009D49A0">
      <w:pPr>
        <w:jc w:val="both"/>
        <w:rPr>
          <w:rFonts w:cs="Arial"/>
        </w:rPr>
      </w:pPr>
    </w:p>
    <w:p w14:paraId="35AC88E0" w14:textId="29480C25" w:rsidR="009D49A0" w:rsidRPr="0046479D" w:rsidRDefault="009D49A0" w:rsidP="009D49A0">
      <w:pPr>
        <w:jc w:val="both"/>
        <w:rPr>
          <w:rFonts w:cs="Arial"/>
        </w:rPr>
      </w:pPr>
      <w:r w:rsidRPr="0046479D">
        <w:rPr>
          <w:rFonts w:cs="Arial"/>
        </w:rPr>
        <w:t xml:space="preserve">• </w:t>
      </w:r>
      <w:proofErr w:type="spellStart"/>
      <w:r w:rsidR="00EB412A" w:rsidRPr="0046479D">
        <w:rPr>
          <w:rFonts w:cs="Arial"/>
        </w:rPr>
        <w:t>Nik</w:t>
      </w:r>
      <w:proofErr w:type="spellEnd"/>
      <w:r w:rsidR="00EB412A" w:rsidRPr="0046479D">
        <w:rPr>
          <w:rFonts w:cs="Arial"/>
        </w:rPr>
        <w:t xml:space="preserve"> </w:t>
      </w:r>
      <w:proofErr w:type="spellStart"/>
      <w:r w:rsidR="00EB412A" w:rsidRPr="0046479D">
        <w:rPr>
          <w:rFonts w:cs="Arial"/>
        </w:rPr>
        <w:t>ordezkatzen</w:t>
      </w:r>
      <w:proofErr w:type="spellEnd"/>
      <w:r w:rsidR="00EB412A" w:rsidRPr="0046479D">
        <w:rPr>
          <w:rFonts w:cs="Arial"/>
        </w:rPr>
        <w:t xml:space="preserve"> </w:t>
      </w:r>
      <w:proofErr w:type="spellStart"/>
      <w:r w:rsidR="00EB412A" w:rsidRPr="0046479D">
        <w:rPr>
          <w:rFonts w:cs="Arial"/>
        </w:rPr>
        <w:t>dudanak</w:t>
      </w:r>
      <w:proofErr w:type="spellEnd"/>
      <w:r w:rsidR="00EB412A" w:rsidRPr="0046479D">
        <w:rPr>
          <w:rFonts w:cs="Arial"/>
        </w:rPr>
        <w:t xml:space="preserve"> </w:t>
      </w:r>
      <w:proofErr w:type="spellStart"/>
      <w:r w:rsidR="00EB412A" w:rsidRPr="0046479D">
        <w:rPr>
          <w:rFonts w:cs="Arial"/>
        </w:rPr>
        <w:t>sektore</w:t>
      </w:r>
      <w:proofErr w:type="spellEnd"/>
      <w:r w:rsidR="00EB412A" w:rsidRPr="0046479D">
        <w:rPr>
          <w:rFonts w:cs="Arial"/>
        </w:rPr>
        <w:t xml:space="preserve"> </w:t>
      </w:r>
      <w:proofErr w:type="spellStart"/>
      <w:r w:rsidR="00EB412A" w:rsidRPr="0046479D">
        <w:rPr>
          <w:rFonts w:cs="Arial"/>
        </w:rPr>
        <w:t>publikoarekin</w:t>
      </w:r>
      <w:proofErr w:type="spellEnd"/>
      <w:r w:rsidR="00EB412A" w:rsidRPr="0046479D">
        <w:rPr>
          <w:rFonts w:cs="Arial"/>
        </w:rPr>
        <w:t xml:space="preserve"> </w:t>
      </w:r>
      <w:proofErr w:type="spellStart"/>
      <w:r w:rsidR="00EB412A" w:rsidRPr="0046479D">
        <w:rPr>
          <w:rFonts w:cs="Arial"/>
        </w:rPr>
        <w:t>kontratatzeko</w:t>
      </w:r>
      <w:proofErr w:type="spellEnd"/>
      <w:r w:rsidR="00EB412A" w:rsidRPr="0046479D">
        <w:rPr>
          <w:rFonts w:cs="Arial"/>
        </w:rPr>
        <w:t xml:space="preserve"> </w:t>
      </w:r>
      <w:proofErr w:type="spellStart"/>
      <w:r w:rsidR="00EB412A" w:rsidRPr="0046479D">
        <w:rPr>
          <w:rFonts w:cs="Arial"/>
        </w:rPr>
        <w:t>debekurik</w:t>
      </w:r>
      <w:proofErr w:type="spellEnd"/>
      <w:r w:rsidR="00EB412A" w:rsidRPr="0046479D">
        <w:rPr>
          <w:rFonts w:cs="Arial"/>
        </w:rPr>
        <w:t xml:space="preserve"> </w:t>
      </w:r>
      <w:proofErr w:type="spellStart"/>
      <w:r w:rsidR="00EB412A" w:rsidRPr="0046479D">
        <w:rPr>
          <w:rFonts w:cs="Arial"/>
        </w:rPr>
        <w:t>ez</w:t>
      </w:r>
      <w:proofErr w:type="spellEnd"/>
      <w:r w:rsidR="00EB412A" w:rsidRPr="0046479D">
        <w:rPr>
          <w:rFonts w:cs="Arial"/>
        </w:rPr>
        <w:t xml:space="preserve"> duela, </w:t>
      </w:r>
      <w:proofErr w:type="spellStart"/>
      <w:r w:rsidR="00EB412A" w:rsidRPr="0046479D">
        <w:rPr>
          <w:rFonts w:cs="Arial"/>
        </w:rPr>
        <w:t>SPKLren</w:t>
      </w:r>
      <w:proofErr w:type="spellEnd"/>
      <w:r w:rsidR="00EB412A" w:rsidRPr="0046479D">
        <w:rPr>
          <w:rFonts w:cs="Arial"/>
        </w:rPr>
        <w:t xml:space="preserve"> 71.1 </w:t>
      </w:r>
      <w:proofErr w:type="spellStart"/>
      <w:r w:rsidR="00EB412A" w:rsidRPr="0046479D">
        <w:rPr>
          <w:rFonts w:cs="Arial"/>
        </w:rPr>
        <w:t>artikuluan</w:t>
      </w:r>
      <w:proofErr w:type="spellEnd"/>
      <w:r w:rsidR="00EB412A" w:rsidRPr="0046479D">
        <w:rPr>
          <w:rFonts w:cs="Arial"/>
        </w:rPr>
        <w:t xml:space="preserve"> </w:t>
      </w:r>
      <w:proofErr w:type="spellStart"/>
      <w:r w:rsidR="00EB412A" w:rsidRPr="0046479D">
        <w:rPr>
          <w:rFonts w:cs="Arial"/>
        </w:rPr>
        <w:t>aurreikusitakoaren</w:t>
      </w:r>
      <w:proofErr w:type="spellEnd"/>
      <w:r w:rsidR="00EB412A" w:rsidRPr="0046479D">
        <w:rPr>
          <w:rFonts w:cs="Arial"/>
        </w:rPr>
        <w:t xml:space="preserve"> </w:t>
      </w:r>
      <w:proofErr w:type="spellStart"/>
      <w:r w:rsidR="00EB412A" w:rsidRPr="0046479D">
        <w:rPr>
          <w:rFonts w:cs="Arial"/>
        </w:rPr>
        <w:t>arabera</w:t>
      </w:r>
      <w:proofErr w:type="spellEnd"/>
      <w:r w:rsidR="00EB412A" w:rsidRPr="0046479D">
        <w:rPr>
          <w:rFonts w:cs="Arial"/>
        </w:rPr>
        <w:t>.</w:t>
      </w:r>
    </w:p>
    <w:p w14:paraId="370BC654" w14:textId="77777777" w:rsidR="009D49A0" w:rsidRPr="0046479D" w:rsidRDefault="009D49A0" w:rsidP="009D49A0">
      <w:pPr>
        <w:jc w:val="both"/>
        <w:rPr>
          <w:rFonts w:cs="Arial"/>
        </w:rPr>
      </w:pPr>
    </w:p>
    <w:p w14:paraId="59C44CE5" w14:textId="560665E5" w:rsidR="009D49A0" w:rsidRPr="0046479D" w:rsidRDefault="009D49A0" w:rsidP="009D49A0">
      <w:pPr>
        <w:jc w:val="both"/>
        <w:rPr>
          <w:rFonts w:cs="Arial"/>
        </w:rPr>
      </w:pPr>
      <w:r w:rsidRPr="0046479D">
        <w:rPr>
          <w:rFonts w:cs="Arial"/>
        </w:rPr>
        <w:t>•</w:t>
      </w:r>
      <w:r w:rsidR="00EB412A" w:rsidRPr="0046479D">
        <w:rPr>
          <w:rFonts w:cs="Arial"/>
        </w:rPr>
        <w:t xml:space="preserve"> </w:t>
      </w:r>
      <w:proofErr w:type="spellStart"/>
      <w:r w:rsidR="00EB412A" w:rsidRPr="0046479D">
        <w:rPr>
          <w:rFonts w:cs="Arial"/>
        </w:rPr>
        <w:t>Indarrean</w:t>
      </w:r>
      <w:proofErr w:type="spellEnd"/>
      <w:r w:rsidR="00EB412A" w:rsidRPr="0046479D">
        <w:rPr>
          <w:rFonts w:cs="Arial"/>
        </w:rPr>
        <w:t xml:space="preserve"> </w:t>
      </w:r>
      <w:proofErr w:type="spellStart"/>
      <w:r w:rsidR="00EB412A" w:rsidRPr="0046479D">
        <w:rPr>
          <w:rFonts w:cs="Arial"/>
        </w:rPr>
        <w:t>dauden</w:t>
      </w:r>
      <w:proofErr w:type="spellEnd"/>
      <w:r w:rsidR="00EB412A" w:rsidRPr="0046479D">
        <w:rPr>
          <w:rFonts w:cs="Arial"/>
        </w:rPr>
        <w:t xml:space="preserve"> </w:t>
      </w:r>
      <w:proofErr w:type="spellStart"/>
      <w:r w:rsidR="00EB412A" w:rsidRPr="0046479D">
        <w:rPr>
          <w:rFonts w:cs="Arial"/>
        </w:rPr>
        <w:t>xedapenek</w:t>
      </w:r>
      <w:proofErr w:type="spellEnd"/>
      <w:r w:rsidR="00EB412A" w:rsidRPr="0046479D">
        <w:rPr>
          <w:rFonts w:cs="Arial"/>
        </w:rPr>
        <w:t xml:space="preserve"> </w:t>
      </w:r>
      <w:proofErr w:type="spellStart"/>
      <w:r w:rsidR="00EB412A" w:rsidRPr="0046479D">
        <w:rPr>
          <w:rFonts w:cs="Arial"/>
        </w:rPr>
        <w:t>ezarritako</w:t>
      </w:r>
      <w:proofErr w:type="spellEnd"/>
      <w:r w:rsidR="00EB412A" w:rsidRPr="0046479D">
        <w:rPr>
          <w:rFonts w:cs="Arial"/>
        </w:rPr>
        <w:t xml:space="preserve"> </w:t>
      </w:r>
      <w:proofErr w:type="spellStart"/>
      <w:r w:rsidR="00EB412A" w:rsidRPr="0046479D">
        <w:rPr>
          <w:rFonts w:cs="Arial"/>
        </w:rPr>
        <w:t>zerga-betebeharrak</w:t>
      </w:r>
      <w:proofErr w:type="spellEnd"/>
      <w:r w:rsidR="00EB412A" w:rsidRPr="0046479D">
        <w:rPr>
          <w:rFonts w:cs="Arial"/>
        </w:rPr>
        <w:t xml:space="preserve"> eta </w:t>
      </w:r>
      <w:proofErr w:type="spellStart"/>
      <w:r w:rsidR="00EB412A" w:rsidRPr="0046479D">
        <w:rPr>
          <w:rFonts w:cs="Arial"/>
        </w:rPr>
        <w:t>Gizarte</w:t>
      </w:r>
      <w:proofErr w:type="spellEnd"/>
      <w:r w:rsidR="00EB412A" w:rsidRPr="0046479D">
        <w:rPr>
          <w:rFonts w:cs="Arial"/>
        </w:rPr>
        <w:t xml:space="preserve"> </w:t>
      </w:r>
      <w:proofErr w:type="spellStart"/>
      <w:r w:rsidR="00EB412A" w:rsidRPr="0046479D">
        <w:rPr>
          <w:rFonts w:cs="Arial"/>
        </w:rPr>
        <w:t>Segurantzarekikoak</w:t>
      </w:r>
      <w:proofErr w:type="spellEnd"/>
      <w:r w:rsidR="00EB412A" w:rsidRPr="0046479D">
        <w:rPr>
          <w:rFonts w:cs="Arial"/>
        </w:rPr>
        <w:t xml:space="preserve"> </w:t>
      </w:r>
      <w:proofErr w:type="spellStart"/>
      <w:r w:rsidR="00EB412A" w:rsidRPr="0046479D">
        <w:rPr>
          <w:rFonts w:cs="Arial"/>
        </w:rPr>
        <w:t>egunean</w:t>
      </w:r>
      <w:proofErr w:type="spellEnd"/>
      <w:r w:rsidR="00EB412A" w:rsidRPr="0046479D">
        <w:rPr>
          <w:rFonts w:cs="Arial"/>
        </w:rPr>
        <w:t xml:space="preserve"> </w:t>
      </w:r>
      <w:proofErr w:type="spellStart"/>
      <w:r w:rsidR="00EB412A" w:rsidRPr="0046479D">
        <w:rPr>
          <w:rFonts w:cs="Arial"/>
        </w:rPr>
        <w:t>ditudala</w:t>
      </w:r>
      <w:proofErr w:type="spellEnd"/>
      <w:r w:rsidR="00EB412A" w:rsidRPr="0046479D">
        <w:rPr>
          <w:rFonts w:cs="Arial"/>
        </w:rPr>
        <w:t xml:space="preserve">. </w:t>
      </w:r>
      <w:proofErr w:type="spellStart"/>
      <w:r w:rsidR="00EB412A" w:rsidRPr="0046479D">
        <w:rPr>
          <w:rFonts w:cs="Arial"/>
        </w:rPr>
        <w:t>Nolanahi</w:t>
      </w:r>
      <w:proofErr w:type="spellEnd"/>
      <w:r w:rsidR="00EB412A" w:rsidRPr="0046479D">
        <w:rPr>
          <w:rFonts w:cs="Arial"/>
        </w:rPr>
        <w:t xml:space="preserve"> ere, </w:t>
      </w:r>
      <w:proofErr w:type="spellStart"/>
      <w:r w:rsidR="00EB412A" w:rsidRPr="0046479D">
        <w:rPr>
          <w:rFonts w:cs="Arial"/>
        </w:rPr>
        <w:t>kontratua</w:t>
      </w:r>
      <w:proofErr w:type="spellEnd"/>
      <w:r w:rsidR="00EB412A" w:rsidRPr="0046479D">
        <w:rPr>
          <w:rFonts w:cs="Arial"/>
        </w:rPr>
        <w:t xml:space="preserve"> </w:t>
      </w:r>
      <w:proofErr w:type="spellStart"/>
      <w:r w:rsidR="00EB412A" w:rsidRPr="0046479D">
        <w:rPr>
          <w:rFonts w:cs="Arial"/>
        </w:rPr>
        <w:t>formalizatu</w:t>
      </w:r>
      <w:proofErr w:type="spellEnd"/>
      <w:r w:rsidR="00EB412A" w:rsidRPr="0046479D">
        <w:rPr>
          <w:rFonts w:cs="Arial"/>
        </w:rPr>
        <w:t xml:space="preserve"> </w:t>
      </w:r>
      <w:proofErr w:type="spellStart"/>
      <w:r w:rsidR="00EB412A" w:rsidRPr="0046479D">
        <w:rPr>
          <w:rFonts w:cs="Arial"/>
        </w:rPr>
        <w:t>aurretik</w:t>
      </w:r>
      <w:proofErr w:type="spellEnd"/>
      <w:r w:rsidR="00EB412A" w:rsidRPr="0046479D">
        <w:rPr>
          <w:rFonts w:cs="Arial"/>
        </w:rPr>
        <w:t xml:space="preserve"> </w:t>
      </w:r>
      <w:proofErr w:type="spellStart"/>
      <w:r w:rsidR="00EB412A" w:rsidRPr="0046479D">
        <w:rPr>
          <w:rFonts w:cs="Arial"/>
        </w:rPr>
        <w:t>betekizun</w:t>
      </w:r>
      <w:proofErr w:type="spellEnd"/>
      <w:r w:rsidR="00EB412A" w:rsidRPr="0046479D">
        <w:rPr>
          <w:rFonts w:cs="Arial"/>
        </w:rPr>
        <w:t xml:space="preserve"> </w:t>
      </w:r>
      <w:proofErr w:type="spellStart"/>
      <w:r w:rsidR="00EB412A" w:rsidRPr="0046479D">
        <w:rPr>
          <w:rFonts w:cs="Arial"/>
        </w:rPr>
        <w:t>hori</w:t>
      </w:r>
      <w:proofErr w:type="spellEnd"/>
      <w:r w:rsidR="00EB412A" w:rsidRPr="0046479D">
        <w:rPr>
          <w:rFonts w:cs="Arial"/>
        </w:rPr>
        <w:t xml:space="preserve"> </w:t>
      </w:r>
      <w:proofErr w:type="spellStart"/>
      <w:r w:rsidR="00EB412A" w:rsidRPr="0046479D">
        <w:rPr>
          <w:rFonts w:cs="Arial"/>
        </w:rPr>
        <w:t>egiaztatzen</w:t>
      </w:r>
      <w:proofErr w:type="spellEnd"/>
      <w:r w:rsidR="00EB412A" w:rsidRPr="0046479D">
        <w:rPr>
          <w:rFonts w:cs="Arial"/>
        </w:rPr>
        <w:t xml:space="preserve"> </w:t>
      </w:r>
      <w:proofErr w:type="spellStart"/>
      <w:r w:rsidR="00EB412A" w:rsidRPr="0046479D">
        <w:rPr>
          <w:rFonts w:cs="Arial"/>
        </w:rPr>
        <w:t>duen</w:t>
      </w:r>
      <w:proofErr w:type="spellEnd"/>
      <w:r w:rsidR="00EB412A" w:rsidRPr="0046479D">
        <w:rPr>
          <w:rFonts w:cs="Arial"/>
        </w:rPr>
        <w:t xml:space="preserve"> </w:t>
      </w:r>
      <w:proofErr w:type="spellStart"/>
      <w:r w:rsidR="00EB412A" w:rsidRPr="0046479D">
        <w:rPr>
          <w:rFonts w:cs="Arial"/>
        </w:rPr>
        <w:t>justifikazioa</w:t>
      </w:r>
      <w:proofErr w:type="spellEnd"/>
      <w:r w:rsidR="00EB412A" w:rsidRPr="0046479D">
        <w:rPr>
          <w:rFonts w:cs="Arial"/>
        </w:rPr>
        <w:t xml:space="preserve"> </w:t>
      </w:r>
      <w:proofErr w:type="spellStart"/>
      <w:r w:rsidR="00EB412A" w:rsidRPr="0046479D">
        <w:rPr>
          <w:rFonts w:cs="Arial"/>
        </w:rPr>
        <w:t>aurkezteko</w:t>
      </w:r>
      <w:proofErr w:type="spellEnd"/>
      <w:r w:rsidR="00EB412A" w:rsidRPr="0046479D">
        <w:rPr>
          <w:rFonts w:cs="Arial"/>
        </w:rPr>
        <w:t xml:space="preserve"> </w:t>
      </w:r>
      <w:proofErr w:type="spellStart"/>
      <w:r w:rsidR="00EB412A" w:rsidRPr="0046479D">
        <w:rPr>
          <w:rFonts w:cs="Arial"/>
        </w:rPr>
        <w:t>konpromisoa</w:t>
      </w:r>
      <w:proofErr w:type="spellEnd"/>
      <w:r w:rsidR="00EB412A" w:rsidRPr="0046479D">
        <w:rPr>
          <w:rFonts w:cs="Arial"/>
        </w:rPr>
        <w:t xml:space="preserve"> </w:t>
      </w:r>
      <w:proofErr w:type="spellStart"/>
      <w:r w:rsidR="00EB412A" w:rsidRPr="0046479D">
        <w:rPr>
          <w:rFonts w:cs="Arial"/>
        </w:rPr>
        <w:t>hartuko</w:t>
      </w:r>
      <w:proofErr w:type="spellEnd"/>
      <w:r w:rsidR="00EB412A" w:rsidRPr="0046479D">
        <w:rPr>
          <w:rFonts w:cs="Arial"/>
        </w:rPr>
        <w:t xml:space="preserve"> </w:t>
      </w:r>
      <w:proofErr w:type="spellStart"/>
      <w:r w:rsidR="00EB412A" w:rsidRPr="0046479D">
        <w:rPr>
          <w:rFonts w:cs="Arial"/>
        </w:rPr>
        <w:t>dut</w:t>
      </w:r>
      <w:proofErr w:type="spellEnd"/>
      <w:r w:rsidR="00EB412A" w:rsidRPr="0046479D">
        <w:rPr>
          <w:rFonts w:cs="Arial"/>
        </w:rPr>
        <w:t xml:space="preserve">, </w:t>
      </w:r>
      <w:proofErr w:type="spellStart"/>
      <w:r w:rsidR="00EB412A" w:rsidRPr="0046479D">
        <w:rPr>
          <w:rFonts w:cs="Arial"/>
        </w:rPr>
        <w:t>kontratazioa</w:t>
      </w:r>
      <w:proofErr w:type="spellEnd"/>
      <w:r w:rsidR="00EB412A" w:rsidRPr="0046479D">
        <w:rPr>
          <w:rFonts w:cs="Arial"/>
        </w:rPr>
        <w:t xml:space="preserve"> </w:t>
      </w:r>
      <w:proofErr w:type="spellStart"/>
      <w:r w:rsidR="00EB412A" w:rsidRPr="0046479D">
        <w:rPr>
          <w:rFonts w:cs="Arial"/>
        </w:rPr>
        <w:t>arautzen</w:t>
      </w:r>
      <w:proofErr w:type="spellEnd"/>
      <w:r w:rsidR="00EB412A" w:rsidRPr="0046479D">
        <w:rPr>
          <w:rFonts w:cs="Arial"/>
        </w:rPr>
        <w:t xml:space="preserve"> </w:t>
      </w:r>
      <w:proofErr w:type="spellStart"/>
      <w:r w:rsidR="00EB412A" w:rsidRPr="0046479D">
        <w:rPr>
          <w:rFonts w:cs="Arial"/>
        </w:rPr>
        <w:t>duen</w:t>
      </w:r>
      <w:proofErr w:type="spellEnd"/>
      <w:r w:rsidR="00EB412A" w:rsidRPr="0046479D">
        <w:rPr>
          <w:rFonts w:cs="Arial"/>
        </w:rPr>
        <w:t xml:space="preserve"> </w:t>
      </w:r>
      <w:proofErr w:type="spellStart"/>
      <w:r w:rsidR="00EB412A" w:rsidRPr="0046479D">
        <w:rPr>
          <w:rFonts w:cs="Arial"/>
        </w:rPr>
        <w:t>Baldintza</w:t>
      </w:r>
      <w:proofErr w:type="spellEnd"/>
      <w:r w:rsidR="00EB412A" w:rsidRPr="0046479D">
        <w:rPr>
          <w:rFonts w:cs="Arial"/>
        </w:rPr>
        <w:t xml:space="preserve"> </w:t>
      </w:r>
      <w:proofErr w:type="spellStart"/>
      <w:r w:rsidR="00EB412A" w:rsidRPr="0046479D">
        <w:rPr>
          <w:rFonts w:cs="Arial"/>
        </w:rPr>
        <w:t>Orokorren</w:t>
      </w:r>
      <w:proofErr w:type="spellEnd"/>
      <w:r w:rsidR="00EB412A" w:rsidRPr="0046479D">
        <w:rPr>
          <w:rFonts w:cs="Arial"/>
        </w:rPr>
        <w:t xml:space="preserve"> </w:t>
      </w:r>
      <w:proofErr w:type="spellStart"/>
      <w:r w:rsidR="00EB412A" w:rsidRPr="0046479D">
        <w:rPr>
          <w:rFonts w:cs="Arial"/>
        </w:rPr>
        <w:t>Pleguan</w:t>
      </w:r>
      <w:proofErr w:type="spellEnd"/>
      <w:r w:rsidR="00EB412A" w:rsidRPr="0046479D">
        <w:rPr>
          <w:rFonts w:cs="Arial"/>
        </w:rPr>
        <w:t xml:space="preserve"> </w:t>
      </w:r>
      <w:proofErr w:type="spellStart"/>
      <w:r w:rsidR="00EB412A" w:rsidRPr="0046479D">
        <w:rPr>
          <w:rFonts w:cs="Arial"/>
        </w:rPr>
        <w:t>aurreikusitakoaren</w:t>
      </w:r>
      <w:proofErr w:type="spellEnd"/>
      <w:r w:rsidR="00EB412A" w:rsidRPr="0046479D">
        <w:rPr>
          <w:rFonts w:cs="Arial"/>
        </w:rPr>
        <w:t xml:space="preserve"> </w:t>
      </w:r>
      <w:proofErr w:type="spellStart"/>
      <w:r w:rsidR="00EB412A" w:rsidRPr="0046479D">
        <w:rPr>
          <w:rFonts w:cs="Arial"/>
        </w:rPr>
        <w:t>arabera</w:t>
      </w:r>
      <w:proofErr w:type="spellEnd"/>
      <w:r w:rsidR="00EB412A" w:rsidRPr="0046479D">
        <w:rPr>
          <w:rFonts w:cs="Arial"/>
        </w:rPr>
        <w:t xml:space="preserve">, </w:t>
      </w:r>
      <w:proofErr w:type="spellStart"/>
      <w:r w:rsidR="00EB412A" w:rsidRPr="0046479D">
        <w:rPr>
          <w:rFonts w:cs="Arial"/>
        </w:rPr>
        <w:t>baldin</w:t>
      </w:r>
      <w:proofErr w:type="spellEnd"/>
      <w:r w:rsidR="00EB412A" w:rsidRPr="0046479D">
        <w:rPr>
          <w:rFonts w:cs="Arial"/>
        </w:rPr>
        <w:t xml:space="preserve"> eta </w:t>
      </w:r>
      <w:proofErr w:type="spellStart"/>
      <w:r w:rsidR="00EB412A" w:rsidRPr="0046479D">
        <w:rPr>
          <w:rFonts w:cs="Arial"/>
        </w:rPr>
        <w:t>adjudikaziodun</w:t>
      </w:r>
      <w:proofErr w:type="spellEnd"/>
      <w:r w:rsidR="00EB412A" w:rsidRPr="0046479D">
        <w:rPr>
          <w:rFonts w:cs="Arial"/>
        </w:rPr>
        <w:t xml:space="preserve"> </w:t>
      </w:r>
      <w:proofErr w:type="spellStart"/>
      <w:r w:rsidR="00EB412A" w:rsidRPr="0046479D">
        <w:rPr>
          <w:rFonts w:cs="Arial"/>
        </w:rPr>
        <w:t>banaiz</w:t>
      </w:r>
      <w:proofErr w:type="spellEnd"/>
      <w:r w:rsidR="00EB412A" w:rsidRPr="0046479D">
        <w:rPr>
          <w:rFonts w:cs="Arial"/>
        </w:rPr>
        <w:t>.</w:t>
      </w:r>
    </w:p>
    <w:p w14:paraId="5AC6D8DD" w14:textId="77777777" w:rsidR="009D49A0" w:rsidRPr="0046479D" w:rsidRDefault="009D49A0" w:rsidP="009D49A0">
      <w:pPr>
        <w:jc w:val="both"/>
        <w:rPr>
          <w:rFonts w:cs="Arial"/>
        </w:rPr>
      </w:pPr>
    </w:p>
    <w:p w14:paraId="197A70CD" w14:textId="116C962A" w:rsidR="009D49A0" w:rsidRPr="0046479D" w:rsidRDefault="009D49A0" w:rsidP="009D49A0">
      <w:pPr>
        <w:jc w:val="both"/>
        <w:rPr>
          <w:rFonts w:cs="Arial"/>
        </w:rPr>
      </w:pPr>
      <w:r w:rsidRPr="0046479D">
        <w:rPr>
          <w:rFonts w:cs="Arial"/>
        </w:rPr>
        <w:t xml:space="preserve">• </w:t>
      </w:r>
      <w:proofErr w:type="spellStart"/>
      <w:r w:rsidR="00F13C49" w:rsidRPr="0046479D">
        <w:rPr>
          <w:rFonts w:cs="Arial"/>
        </w:rPr>
        <w:t>Adjudikazioduna</w:t>
      </w:r>
      <w:proofErr w:type="spellEnd"/>
      <w:r w:rsidR="00F13C49" w:rsidRPr="0046479D">
        <w:rPr>
          <w:rFonts w:cs="Arial"/>
        </w:rPr>
        <w:t xml:space="preserve"> </w:t>
      </w:r>
      <w:proofErr w:type="spellStart"/>
      <w:r w:rsidR="00F13C49" w:rsidRPr="0046479D">
        <w:rPr>
          <w:rFonts w:cs="Arial"/>
        </w:rPr>
        <w:t>izanez</w:t>
      </w:r>
      <w:proofErr w:type="spellEnd"/>
      <w:r w:rsidR="00F13C49" w:rsidRPr="0046479D">
        <w:rPr>
          <w:rFonts w:cs="Arial"/>
        </w:rPr>
        <w:t xml:space="preserve"> </w:t>
      </w:r>
      <w:proofErr w:type="spellStart"/>
      <w:r w:rsidR="00F13C49" w:rsidRPr="0046479D">
        <w:rPr>
          <w:rFonts w:cs="Arial"/>
        </w:rPr>
        <w:t>gero</w:t>
      </w:r>
      <w:proofErr w:type="spellEnd"/>
      <w:r w:rsidR="00F13C49" w:rsidRPr="0046479D">
        <w:rPr>
          <w:rFonts w:cs="Arial"/>
        </w:rPr>
        <w:t xml:space="preserve">, </w:t>
      </w:r>
      <w:proofErr w:type="spellStart"/>
      <w:r w:rsidR="00F13C49" w:rsidRPr="0046479D">
        <w:rPr>
          <w:rFonts w:cs="Arial"/>
        </w:rPr>
        <w:t>zerbitzua</w:t>
      </w:r>
      <w:proofErr w:type="spellEnd"/>
      <w:r w:rsidR="00F13C49" w:rsidRPr="0046479D">
        <w:rPr>
          <w:rFonts w:cs="Arial"/>
        </w:rPr>
        <w:t xml:space="preserve"> </w:t>
      </w:r>
      <w:proofErr w:type="spellStart"/>
      <w:r w:rsidR="00F13C49" w:rsidRPr="0046479D">
        <w:rPr>
          <w:rFonts w:cs="Arial"/>
        </w:rPr>
        <w:t>gauzatzeko</w:t>
      </w:r>
      <w:proofErr w:type="spellEnd"/>
      <w:r w:rsidR="00F13C49" w:rsidRPr="0046479D">
        <w:rPr>
          <w:rFonts w:cs="Arial"/>
        </w:rPr>
        <w:t xml:space="preserve"> </w:t>
      </w:r>
      <w:proofErr w:type="spellStart"/>
      <w:r w:rsidR="00F13C49" w:rsidRPr="0046479D">
        <w:rPr>
          <w:rFonts w:cs="Arial"/>
        </w:rPr>
        <w:t>erabiltzen</w:t>
      </w:r>
      <w:proofErr w:type="spellEnd"/>
      <w:r w:rsidR="00F13C49" w:rsidRPr="0046479D">
        <w:rPr>
          <w:rFonts w:cs="Arial"/>
        </w:rPr>
        <w:t xml:space="preserve"> </w:t>
      </w:r>
      <w:proofErr w:type="spellStart"/>
      <w:r w:rsidR="00F13C49" w:rsidRPr="0046479D">
        <w:rPr>
          <w:rFonts w:cs="Arial"/>
        </w:rPr>
        <w:t>diren</w:t>
      </w:r>
      <w:proofErr w:type="spellEnd"/>
      <w:r w:rsidR="00F13C49" w:rsidRPr="0046479D">
        <w:rPr>
          <w:rFonts w:cs="Arial"/>
        </w:rPr>
        <w:t xml:space="preserve"> </w:t>
      </w:r>
      <w:proofErr w:type="spellStart"/>
      <w:r w:rsidR="00F13C49" w:rsidRPr="0046479D">
        <w:rPr>
          <w:rFonts w:cs="Arial"/>
        </w:rPr>
        <w:t>ekipamenduei</w:t>
      </w:r>
      <w:proofErr w:type="spellEnd"/>
      <w:r w:rsidR="00F13C49" w:rsidRPr="0046479D">
        <w:rPr>
          <w:rFonts w:cs="Arial"/>
        </w:rPr>
        <w:t xml:space="preserve"> eta </w:t>
      </w:r>
      <w:proofErr w:type="spellStart"/>
      <w:r w:rsidR="00F13C49" w:rsidRPr="0046479D">
        <w:rPr>
          <w:rFonts w:cs="Arial"/>
        </w:rPr>
        <w:t>baliabideei</w:t>
      </w:r>
      <w:proofErr w:type="spellEnd"/>
      <w:r w:rsidR="00F13C49" w:rsidRPr="0046479D">
        <w:rPr>
          <w:rFonts w:cs="Arial"/>
        </w:rPr>
        <w:t xml:space="preserve"> </w:t>
      </w:r>
      <w:proofErr w:type="spellStart"/>
      <w:r w:rsidR="00F13C49" w:rsidRPr="0046479D">
        <w:rPr>
          <w:rFonts w:cs="Arial"/>
        </w:rPr>
        <w:t>dagokienez</w:t>
      </w:r>
      <w:proofErr w:type="spellEnd"/>
      <w:r w:rsidR="00F13C49" w:rsidRPr="0046479D">
        <w:rPr>
          <w:rFonts w:cs="Arial"/>
        </w:rPr>
        <w:t xml:space="preserve"> </w:t>
      </w:r>
      <w:proofErr w:type="spellStart"/>
      <w:r w:rsidR="00F13C49" w:rsidRPr="0046479D">
        <w:rPr>
          <w:rFonts w:cs="Arial"/>
        </w:rPr>
        <w:t>ingurumen-kalitateari</w:t>
      </w:r>
      <w:proofErr w:type="spellEnd"/>
      <w:r w:rsidR="00F13C49" w:rsidRPr="0046479D">
        <w:rPr>
          <w:rFonts w:cs="Arial"/>
        </w:rPr>
        <w:t xml:space="preserve"> </w:t>
      </w:r>
      <w:proofErr w:type="spellStart"/>
      <w:r w:rsidR="00F13C49" w:rsidRPr="0046479D">
        <w:rPr>
          <w:rFonts w:cs="Arial"/>
        </w:rPr>
        <w:t>buruzko</w:t>
      </w:r>
      <w:proofErr w:type="spellEnd"/>
      <w:r w:rsidR="00F13C49" w:rsidRPr="0046479D">
        <w:rPr>
          <w:rFonts w:cs="Arial"/>
        </w:rPr>
        <w:t xml:space="preserve"> </w:t>
      </w:r>
      <w:proofErr w:type="spellStart"/>
      <w:r w:rsidR="00F13C49" w:rsidRPr="0046479D">
        <w:rPr>
          <w:rFonts w:cs="Arial"/>
        </w:rPr>
        <w:t>xedapenak</w:t>
      </w:r>
      <w:proofErr w:type="spellEnd"/>
      <w:r w:rsidR="00F13C49" w:rsidRPr="0046479D">
        <w:rPr>
          <w:rFonts w:cs="Arial"/>
        </w:rPr>
        <w:t xml:space="preserve"> </w:t>
      </w:r>
      <w:proofErr w:type="spellStart"/>
      <w:r w:rsidR="00F13C49" w:rsidRPr="0046479D">
        <w:rPr>
          <w:rFonts w:cs="Arial"/>
        </w:rPr>
        <w:t>beteko</w:t>
      </w:r>
      <w:proofErr w:type="spellEnd"/>
      <w:r w:rsidR="00F13C49" w:rsidRPr="0046479D">
        <w:rPr>
          <w:rFonts w:cs="Arial"/>
        </w:rPr>
        <w:t xml:space="preserve"> </w:t>
      </w:r>
      <w:proofErr w:type="spellStart"/>
      <w:r w:rsidR="00F13C49" w:rsidRPr="0046479D">
        <w:rPr>
          <w:rFonts w:cs="Arial"/>
        </w:rPr>
        <w:t>ditudala</w:t>
      </w:r>
      <w:proofErr w:type="spellEnd"/>
      <w:r w:rsidRPr="0046479D">
        <w:rPr>
          <w:rFonts w:cs="Arial"/>
        </w:rPr>
        <w:t>.</w:t>
      </w:r>
    </w:p>
    <w:p w14:paraId="5700A1EE" w14:textId="77777777" w:rsidR="00F13C49" w:rsidRPr="0046479D" w:rsidRDefault="00F13C49" w:rsidP="009D49A0">
      <w:pPr>
        <w:jc w:val="both"/>
        <w:rPr>
          <w:rFonts w:cs="Arial"/>
        </w:rPr>
      </w:pPr>
    </w:p>
    <w:p w14:paraId="09462C23" w14:textId="77777777" w:rsidR="009D49A0" w:rsidRPr="0046479D" w:rsidRDefault="009D49A0" w:rsidP="009D49A0">
      <w:pPr>
        <w:jc w:val="both"/>
        <w:rPr>
          <w:rFonts w:cs="Arial"/>
        </w:rPr>
      </w:pPr>
    </w:p>
    <w:p w14:paraId="4257D3BF" w14:textId="77777777" w:rsidR="00F13C49" w:rsidRPr="0046479D" w:rsidRDefault="00F13C49" w:rsidP="00F13C49">
      <w:pPr>
        <w:jc w:val="both"/>
        <w:rPr>
          <w:rFonts w:cs="Arial"/>
        </w:rPr>
      </w:pPr>
      <w:r w:rsidRPr="0046479D">
        <w:rPr>
          <w:rFonts w:cs="Arial"/>
        </w:rPr>
        <w:t>.............................-(e)n,........ -(e)</w:t>
      </w:r>
      <w:proofErr w:type="spellStart"/>
      <w:r w:rsidRPr="0046479D">
        <w:rPr>
          <w:rFonts w:cs="Arial"/>
        </w:rPr>
        <w:t>ko</w:t>
      </w:r>
      <w:proofErr w:type="spellEnd"/>
      <w:r w:rsidRPr="0046479D">
        <w:rPr>
          <w:rFonts w:cs="Arial"/>
        </w:rPr>
        <w:t xml:space="preserve"> ………..........-aren …...-(e)(a)n </w:t>
      </w:r>
    </w:p>
    <w:p w14:paraId="3E63234C" w14:textId="77777777" w:rsidR="00F13C49" w:rsidRPr="0046479D" w:rsidRDefault="00F13C49" w:rsidP="00F13C49">
      <w:pPr>
        <w:jc w:val="both"/>
        <w:rPr>
          <w:rFonts w:cs="Arial"/>
        </w:rPr>
      </w:pPr>
    </w:p>
    <w:p w14:paraId="000E4B26" w14:textId="7C4DFD70" w:rsidR="009D49A0" w:rsidRPr="0046479D" w:rsidRDefault="00F13C49" w:rsidP="00F13C49">
      <w:pPr>
        <w:jc w:val="center"/>
        <w:rPr>
          <w:rFonts w:cs="Arial"/>
        </w:rPr>
      </w:pPr>
      <w:r w:rsidRPr="0046479D">
        <w:rPr>
          <w:rFonts w:cs="Arial"/>
        </w:rPr>
        <w:t>Sin.</w:t>
      </w:r>
      <w:r w:rsidR="009D49A0" w:rsidRPr="0046479D">
        <w:rPr>
          <w:rFonts w:cs="Arial"/>
        </w:rPr>
        <w:t>:</w:t>
      </w:r>
    </w:p>
    <w:p w14:paraId="3F659CCA" w14:textId="77777777" w:rsidR="009D49A0" w:rsidRPr="0046479D" w:rsidRDefault="009D49A0" w:rsidP="009D49A0">
      <w:pPr>
        <w:jc w:val="center"/>
        <w:rPr>
          <w:rFonts w:cs="Arial"/>
        </w:rPr>
      </w:pPr>
    </w:p>
    <w:p w14:paraId="383CBCC3" w14:textId="77777777" w:rsidR="009D49A0" w:rsidRPr="0046479D" w:rsidRDefault="009D49A0" w:rsidP="009D49A0">
      <w:pPr>
        <w:jc w:val="center"/>
        <w:rPr>
          <w:rFonts w:ascii="Arial" w:hAnsi="Arial" w:cs="Arial"/>
          <w:sz w:val="22"/>
          <w:szCs w:val="22"/>
        </w:rPr>
      </w:pPr>
    </w:p>
    <w:p w14:paraId="0D2261FB" w14:textId="77777777" w:rsidR="009D49A0" w:rsidRPr="0046479D" w:rsidRDefault="009D49A0" w:rsidP="009D49A0">
      <w:pPr>
        <w:jc w:val="center"/>
        <w:rPr>
          <w:rFonts w:ascii="Arial" w:hAnsi="Arial" w:cs="Arial"/>
          <w:sz w:val="22"/>
          <w:szCs w:val="22"/>
        </w:rPr>
      </w:pPr>
    </w:p>
    <w:p w14:paraId="7B158530" w14:textId="77777777" w:rsidR="009D49A0" w:rsidRPr="0046479D" w:rsidRDefault="009D49A0" w:rsidP="009D49A0">
      <w:pPr>
        <w:jc w:val="center"/>
        <w:rPr>
          <w:rFonts w:ascii="Arial" w:hAnsi="Arial" w:cs="Arial"/>
          <w:sz w:val="22"/>
          <w:szCs w:val="22"/>
        </w:rPr>
      </w:pPr>
    </w:p>
    <w:p w14:paraId="03A38CAF" w14:textId="77777777" w:rsidR="009D49A0" w:rsidRPr="0046479D" w:rsidRDefault="009D49A0" w:rsidP="009D49A0">
      <w:pPr>
        <w:jc w:val="center"/>
        <w:rPr>
          <w:rFonts w:ascii="Arial" w:hAnsi="Arial" w:cs="Arial"/>
          <w:sz w:val="22"/>
          <w:szCs w:val="22"/>
        </w:rPr>
      </w:pPr>
    </w:p>
    <w:p w14:paraId="3458CDFF" w14:textId="77777777" w:rsidR="009D49A0" w:rsidRPr="0046479D" w:rsidRDefault="009D49A0" w:rsidP="009D49A0">
      <w:pPr>
        <w:jc w:val="center"/>
        <w:rPr>
          <w:rFonts w:ascii="Arial" w:hAnsi="Arial" w:cs="Arial"/>
          <w:sz w:val="22"/>
          <w:szCs w:val="22"/>
        </w:rPr>
      </w:pPr>
    </w:p>
    <w:p w14:paraId="4DE380DC" w14:textId="77777777" w:rsidR="009D49A0" w:rsidRPr="0046479D" w:rsidRDefault="009D49A0" w:rsidP="009D49A0">
      <w:pPr>
        <w:jc w:val="center"/>
        <w:rPr>
          <w:rFonts w:ascii="Arial" w:hAnsi="Arial" w:cs="Arial"/>
          <w:sz w:val="22"/>
          <w:szCs w:val="22"/>
        </w:rPr>
      </w:pPr>
    </w:p>
    <w:p w14:paraId="2BD34DDE" w14:textId="77777777" w:rsidR="009D49A0" w:rsidRPr="0046479D" w:rsidRDefault="009D49A0" w:rsidP="009D49A0">
      <w:pPr>
        <w:jc w:val="center"/>
        <w:rPr>
          <w:rFonts w:ascii="Arial" w:hAnsi="Arial" w:cs="Arial"/>
          <w:sz w:val="22"/>
          <w:szCs w:val="22"/>
        </w:rPr>
      </w:pPr>
    </w:p>
    <w:p w14:paraId="645EFE3C" w14:textId="77777777" w:rsidR="009D49A0" w:rsidRPr="0046479D" w:rsidRDefault="009D49A0" w:rsidP="009D49A0">
      <w:pPr>
        <w:jc w:val="center"/>
        <w:rPr>
          <w:rFonts w:ascii="Arial" w:hAnsi="Arial" w:cs="Arial"/>
          <w:sz w:val="22"/>
          <w:szCs w:val="22"/>
        </w:rPr>
      </w:pPr>
    </w:p>
    <w:p w14:paraId="2B4C33AB" w14:textId="77777777" w:rsidR="009D49A0" w:rsidRPr="0046479D" w:rsidRDefault="009D49A0" w:rsidP="009D49A0">
      <w:pPr>
        <w:jc w:val="center"/>
        <w:rPr>
          <w:rFonts w:ascii="Arial" w:hAnsi="Arial" w:cs="Arial"/>
          <w:sz w:val="22"/>
          <w:szCs w:val="22"/>
        </w:rPr>
      </w:pPr>
    </w:p>
    <w:p w14:paraId="2566E1DE" w14:textId="77777777" w:rsidR="009D49A0" w:rsidRPr="0046479D" w:rsidRDefault="009D49A0" w:rsidP="009D49A0">
      <w:pPr>
        <w:jc w:val="center"/>
        <w:rPr>
          <w:rFonts w:ascii="Arial" w:hAnsi="Arial" w:cs="Arial"/>
          <w:sz w:val="22"/>
          <w:szCs w:val="22"/>
        </w:rPr>
      </w:pPr>
    </w:p>
    <w:p w14:paraId="76F3C4B5" w14:textId="77777777" w:rsidR="009D49A0" w:rsidRPr="0046479D" w:rsidRDefault="009D49A0" w:rsidP="009D49A0">
      <w:pPr>
        <w:jc w:val="center"/>
        <w:rPr>
          <w:rFonts w:ascii="Arial" w:hAnsi="Arial" w:cs="Arial"/>
          <w:sz w:val="22"/>
          <w:szCs w:val="22"/>
        </w:rPr>
      </w:pPr>
    </w:p>
    <w:p w14:paraId="00CE4367" w14:textId="77777777" w:rsidR="009D49A0" w:rsidRPr="0046479D" w:rsidRDefault="009D49A0" w:rsidP="009D49A0">
      <w:pPr>
        <w:jc w:val="center"/>
        <w:rPr>
          <w:rFonts w:ascii="Arial" w:hAnsi="Arial" w:cs="Arial"/>
          <w:sz w:val="22"/>
          <w:szCs w:val="22"/>
        </w:rPr>
      </w:pPr>
    </w:p>
    <w:p w14:paraId="03FC6C69" w14:textId="77777777" w:rsidR="009D49A0" w:rsidRPr="0046479D" w:rsidRDefault="009D49A0" w:rsidP="009D49A0">
      <w:pPr>
        <w:jc w:val="center"/>
        <w:rPr>
          <w:rFonts w:ascii="Arial" w:hAnsi="Arial" w:cs="Arial"/>
          <w:b/>
          <w:sz w:val="22"/>
          <w:szCs w:val="22"/>
        </w:rPr>
      </w:pPr>
    </w:p>
    <w:p w14:paraId="05D7AF26" w14:textId="77777777" w:rsidR="009D49A0" w:rsidRPr="0046479D" w:rsidRDefault="009D49A0" w:rsidP="009D49A0">
      <w:pPr>
        <w:jc w:val="center"/>
        <w:rPr>
          <w:rFonts w:ascii="Arial" w:hAnsi="Arial" w:cs="Arial"/>
          <w:b/>
          <w:sz w:val="22"/>
          <w:szCs w:val="22"/>
        </w:rPr>
      </w:pPr>
    </w:p>
    <w:p w14:paraId="3E66E9DA" w14:textId="77777777" w:rsidR="009D49A0" w:rsidRPr="0046479D" w:rsidRDefault="009D49A0" w:rsidP="009D49A0">
      <w:pPr>
        <w:jc w:val="center"/>
        <w:rPr>
          <w:rFonts w:ascii="Arial" w:hAnsi="Arial" w:cs="Arial"/>
          <w:b/>
          <w:sz w:val="22"/>
          <w:szCs w:val="22"/>
        </w:rPr>
      </w:pPr>
    </w:p>
    <w:p w14:paraId="0D262EBC" w14:textId="77777777" w:rsidR="009D49A0" w:rsidRPr="0046479D" w:rsidRDefault="009D49A0" w:rsidP="009D49A0">
      <w:pPr>
        <w:jc w:val="center"/>
        <w:rPr>
          <w:rFonts w:ascii="Arial" w:hAnsi="Arial" w:cs="Arial"/>
          <w:b/>
          <w:sz w:val="22"/>
          <w:szCs w:val="22"/>
        </w:rPr>
      </w:pPr>
    </w:p>
    <w:p w14:paraId="50246DCD" w14:textId="77777777" w:rsidR="00E2790A" w:rsidRPr="0046479D" w:rsidRDefault="00E2790A" w:rsidP="00E2790A"/>
    <w:p w14:paraId="20953009" w14:textId="77777777" w:rsidR="00E2790A" w:rsidRPr="0046479D" w:rsidRDefault="00E2790A" w:rsidP="00E2790A"/>
    <w:p w14:paraId="790E60A9" w14:textId="77777777" w:rsidR="009D49A0" w:rsidRPr="0046479D" w:rsidRDefault="009D49A0" w:rsidP="009D49A0">
      <w:pPr>
        <w:jc w:val="center"/>
        <w:rPr>
          <w:rFonts w:ascii="Arial" w:hAnsi="Arial" w:cs="Arial"/>
          <w:b/>
          <w:sz w:val="22"/>
          <w:szCs w:val="22"/>
        </w:rPr>
      </w:pPr>
    </w:p>
    <w:p w14:paraId="379F2776" w14:textId="77777777" w:rsidR="009D49A0" w:rsidRPr="0046479D" w:rsidRDefault="009D49A0" w:rsidP="009D49A0">
      <w:pPr>
        <w:jc w:val="center"/>
        <w:rPr>
          <w:rFonts w:ascii="Arial" w:hAnsi="Arial" w:cs="Arial"/>
          <w:b/>
          <w:sz w:val="22"/>
          <w:szCs w:val="22"/>
        </w:rPr>
      </w:pPr>
    </w:p>
    <w:p w14:paraId="35063BFF" w14:textId="1C718DB2" w:rsidR="009D49A0" w:rsidRPr="0046479D" w:rsidRDefault="009D49A0" w:rsidP="009D49A0">
      <w:pPr>
        <w:jc w:val="center"/>
        <w:rPr>
          <w:rFonts w:cs="Arial"/>
          <w:b/>
        </w:rPr>
      </w:pPr>
      <w:r w:rsidRPr="0046479D">
        <w:rPr>
          <w:rFonts w:cs="Arial"/>
          <w:b/>
        </w:rPr>
        <w:t>III</w:t>
      </w:r>
      <w:r w:rsidR="00F13C49" w:rsidRPr="0046479D">
        <w:rPr>
          <w:rFonts w:cs="Arial"/>
          <w:b/>
        </w:rPr>
        <w:t>. ERANSKINA</w:t>
      </w:r>
    </w:p>
    <w:p w14:paraId="4B386566" w14:textId="77777777" w:rsidR="009D49A0" w:rsidRPr="0046479D" w:rsidRDefault="009D49A0" w:rsidP="009D49A0">
      <w:pPr>
        <w:jc w:val="center"/>
        <w:rPr>
          <w:rFonts w:cs="Arial"/>
          <w:b/>
        </w:rPr>
      </w:pPr>
    </w:p>
    <w:p w14:paraId="4D96E9FF" w14:textId="349B4CA9" w:rsidR="009D49A0" w:rsidRPr="0046479D" w:rsidRDefault="00F13C49" w:rsidP="009D49A0">
      <w:pPr>
        <w:jc w:val="center"/>
        <w:rPr>
          <w:rFonts w:cs="Arial"/>
          <w:b/>
        </w:rPr>
      </w:pPr>
      <w:proofErr w:type="spellStart"/>
      <w:r w:rsidRPr="0046479D">
        <w:rPr>
          <w:rFonts w:cs="Arial"/>
          <w:b/>
        </w:rPr>
        <w:t>Pertsona</w:t>
      </w:r>
      <w:proofErr w:type="spellEnd"/>
      <w:r w:rsidRPr="0046479D">
        <w:rPr>
          <w:rFonts w:cs="Arial"/>
          <w:b/>
        </w:rPr>
        <w:t xml:space="preserve"> </w:t>
      </w:r>
      <w:proofErr w:type="spellStart"/>
      <w:r w:rsidRPr="0046479D">
        <w:rPr>
          <w:rFonts w:cs="Arial"/>
          <w:b/>
        </w:rPr>
        <w:t>juridikoen</w:t>
      </w:r>
      <w:proofErr w:type="spellEnd"/>
      <w:r w:rsidRPr="0046479D">
        <w:rPr>
          <w:rFonts w:cs="Arial"/>
          <w:b/>
        </w:rPr>
        <w:t xml:space="preserve"> </w:t>
      </w:r>
      <w:proofErr w:type="spellStart"/>
      <w:r w:rsidRPr="0046479D">
        <w:rPr>
          <w:rFonts w:cs="Arial"/>
          <w:b/>
        </w:rPr>
        <w:t>erantzukizunpeko</w:t>
      </w:r>
      <w:proofErr w:type="spellEnd"/>
      <w:r w:rsidRPr="0046479D">
        <w:rPr>
          <w:rFonts w:cs="Arial"/>
          <w:b/>
        </w:rPr>
        <w:t xml:space="preserve"> </w:t>
      </w:r>
      <w:proofErr w:type="spellStart"/>
      <w:r w:rsidRPr="0046479D">
        <w:rPr>
          <w:rFonts w:cs="Arial"/>
          <w:b/>
        </w:rPr>
        <w:t>adierazpena</w:t>
      </w:r>
      <w:proofErr w:type="spellEnd"/>
    </w:p>
    <w:p w14:paraId="319BC3B7" w14:textId="77777777" w:rsidR="009D49A0" w:rsidRPr="0046479D" w:rsidRDefault="009D49A0" w:rsidP="009D49A0">
      <w:pPr>
        <w:jc w:val="center"/>
        <w:rPr>
          <w:rFonts w:cs="Arial"/>
          <w:b/>
        </w:rPr>
      </w:pPr>
    </w:p>
    <w:p w14:paraId="3FB0026C" w14:textId="0DDF8EAA" w:rsidR="009D49A0" w:rsidRPr="0046479D" w:rsidRDefault="009D49A0" w:rsidP="009D49A0">
      <w:pPr>
        <w:jc w:val="both"/>
        <w:rPr>
          <w:rFonts w:cs="Arial"/>
        </w:rPr>
      </w:pPr>
      <w:r w:rsidRPr="0046479D">
        <w:rPr>
          <w:rFonts w:cs="Arial"/>
        </w:rPr>
        <w:t xml:space="preserve">(………………………………..), </w:t>
      </w:r>
      <w:r w:rsidR="00F13C49" w:rsidRPr="0046479D">
        <w:rPr>
          <w:rFonts w:cs="Arial"/>
        </w:rPr>
        <w:t>IFZ</w:t>
      </w:r>
      <w:r w:rsidRPr="0046479D">
        <w:rPr>
          <w:rFonts w:cs="Arial"/>
        </w:rPr>
        <w:t>(…………………….),</w:t>
      </w:r>
      <w:r w:rsidR="00F13C49" w:rsidRPr="0046479D">
        <w:rPr>
          <w:rFonts w:cs="Arial"/>
        </w:rPr>
        <w:t>(…………………………………)</w:t>
      </w:r>
      <w:proofErr w:type="spellStart"/>
      <w:r w:rsidR="00F13C49" w:rsidRPr="0046479D">
        <w:rPr>
          <w:rFonts w:cs="Arial"/>
        </w:rPr>
        <w:t>ko</w:t>
      </w:r>
      <w:proofErr w:type="spellEnd"/>
      <w:r w:rsidR="00F13C49" w:rsidRPr="0046479D">
        <w:rPr>
          <w:rFonts w:cs="Arial"/>
        </w:rPr>
        <w:t xml:space="preserve"> </w:t>
      </w:r>
      <w:r w:rsidRPr="0046479D">
        <w:rPr>
          <w:rFonts w:cs="Arial"/>
        </w:rPr>
        <w:t>(</w:t>
      </w:r>
      <w:proofErr w:type="spellStart"/>
      <w:r w:rsidRPr="0046479D">
        <w:rPr>
          <w:rFonts w:cs="Arial"/>
        </w:rPr>
        <w:t>a</w:t>
      </w:r>
      <w:r w:rsidR="00F13C49" w:rsidRPr="0046479D">
        <w:rPr>
          <w:rFonts w:cs="Arial"/>
        </w:rPr>
        <w:t>halordedun</w:t>
      </w:r>
      <w:proofErr w:type="spellEnd"/>
      <w:r w:rsidRPr="0046479D">
        <w:rPr>
          <w:rFonts w:cs="Arial"/>
        </w:rPr>
        <w:t xml:space="preserve">, </w:t>
      </w:r>
      <w:proofErr w:type="spellStart"/>
      <w:r w:rsidR="00F13C49" w:rsidRPr="0046479D">
        <w:rPr>
          <w:rFonts w:cs="Arial"/>
        </w:rPr>
        <w:t>zuzendari</w:t>
      </w:r>
      <w:proofErr w:type="spellEnd"/>
      <w:r w:rsidR="00F13C49" w:rsidRPr="0046479D">
        <w:rPr>
          <w:rFonts w:cs="Arial"/>
        </w:rPr>
        <w:t xml:space="preserve"> </w:t>
      </w:r>
      <w:proofErr w:type="spellStart"/>
      <w:r w:rsidR="00F13C49" w:rsidRPr="0046479D">
        <w:rPr>
          <w:rFonts w:cs="Arial"/>
        </w:rPr>
        <w:t>orokorra</w:t>
      </w:r>
      <w:proofErr w:type="spellEnd"/>
      <w:r w:rsidR="00F13C49" w:rsidRPr="0046479D">
        <w:rPr>
          <w:rFonts w:cs="Arial"/>
        </w:rPr>
        <w:t xml:space="preserve">, </w:t>
      </w:r>
      <w:proofErr w:type="spellStart"/>
      <w:r w:rsidR="00F13C49" w:rsidRPr="0046479D">
        <w:rPr>
          <w:rFonts w:cs="Arial"/>
        </w:rPr>
        <w:t>administratzaile</w:t>
      </w:r>
      <w:proofErr w:type="spellEnd"/>
      <w:r w:rsidR="00F13C49" w:rsidRPr="0046479D">
        <w:rPr>
          <w:rFonts w:cs="Arial"/>
        </w:rPr>
        <w:t xml:space="preserve"> </w:t>
      </w:r>
      <w:proofErr w:type="spellStart"/>
      <w:r w:rsidR="00F13C49" w:rsidRPr="0046479D">
        <w:rPr>
          <w:rFonts w:cs="Arial"/>
        </w:rPr>
        <w:t>bakarra</w:t>
      </w:r>
      <w:proofErr w:type="spellEnd"/>
      <w:r w:rsidRPr="0046479D">
        <w:rPr>
          <w:rFonts w:cs="Arial"/>
        </w:rPr>
        <w:t xml:space="preserve">…) </w:t>
      </w:r>
      <w:r w:rsidR="00F13C49" w:rsidRPr="0046479D">
        <w:rPr>
          <w:rFonts w:cs="Arial"/>
        </w:rPr>
        <w:t xml:space="preserve">den </w:t>
      </w:r>
      <w:proofErr w:type="spellStart"/>
      <w:r w:rsidR="00F13C49" w:rsidRPr="0046479D">
        <w:rPr>
          <w:rFonts w:cs="Arial"/>
        </w:rPr>
        <w:t>aldetik</w:t>
      </w:r>
      <w:proofErr w:type="spellEnd"/>
      <w:r w:rsidRPr="0046479D">
        <w:rPr>
          <w:rFonts w:cs="Arial"/>
        </w:rPr>
        <w:t xml:space="preserve">, </w:t>
      </w:r>
      <w:r w:rsidR="00F13C49" w:rsidRPr="0046479D">
        <w:rPr>
          <w:rFonts w:cs="Arial"/>
        </w:rPr>
        <w:t>IFZ</w:t>
      </w:r>
      <w:r w:rsidRPr="0046479D">
        <w:rPr>
          <w:rFonts w:cs="Arial"/>
        </w:rPr>
        <w:t xml:space="preserve"> (…………….), </w:t>
      </w:r>
      <w:r w:rsidR="00F13C49" w:rsidRPr="0046479D">
        <w:rPr>
          <w:rFonts w:cs="Arial"/>
        </w:rPr>
        <w:t xml:space="preserve">eta </w:t>
      </w:r>
      <w:proofErr w:type="spellStart"/>
      <w:r w:rsidR="00F13C49" w:rsidRPr="0046479D">
        <w:rPr>
          <w:rFonts w:cs="Arial"/>
        </w:rPr>
        <w:t>jakinarazpenak</w:t>
      </w:r>
      <w:proofErr w:type="spellEnd"/>
      <w:r w:rsidR="00F13C49" w:rsidRPr="0046479D">
        <w:rPr>
          <w:rFonts w:cs="Arial"/>
        </w:rPr>
        <w:t xml:space="preserve"> </w:t>
      </w:r>
      <w:proofErr w:type="spellStart"/>
      <w:r w:rsidR="00F13C49" w:rsidRPr="0046479D">
        <w:rPr>
          <w:rFonts w:cs="Arial"/>
        </w:rPr>
        <w:t>bidaltzeko</w:t>
      </w:r>
      <w:proofErr w:type="spellEnd"/>
      <w:r w:rsidR="00F13C49" w:rsidRPr="0046479D">
        <w:rPr>
          <w:rFonts w:cs="Arial"/>
        </w:rPr>
        <w:t xml:space="preserve"> </w:t>
      </w:r>
      <w:proofErr w:type="spellStart"/>
      <w:r w:rsidR="00F13C49" w:rsidRPr="0046479D">
        <w:rPr>
          <w:rFonts w:cs="Arial"/>
        </w:rPr>
        <w:t>helbidea</w:t>
      </w:r>
      <w:proofErr w:type="spellEnd"/>
      <w:r w:rsidRPr="0046479D">
        <w:rPr>
          <w:rFonts w:cs="Arial"/>
        </w:rPr>
        <w:t xml:space="preserve"> (………………………………….), </w:t>
      </w:r>
      <w:proofErr w:type="spellStart"/>
      <w:r w:rsidR="00F13C49" w:rsidRPr="0046479D">
        <w:rPr>
          <w:rFonts w:cs="Arial"/>
        </w:rPr>
        <w:t>zk</w:t>
      </w:r>
      <w:proofErr w:type="spellEnd"/>
      <w:r w:rsidR="00F13C49" w:rsidRPr="0046479D">
        <w:rPr>
          <w:rFonts w:cs="Arial"/>
        </w:rPr>
        <w:t>.</w:t>
      </w:r>
      <w:r w:rsidRPr="0046479D">
        <w:rPr>
          <w:rFonts w:cs="Arial"/>
        </w:rPr>
        <w:t xml:space="preserve"> (……), (</w:t>
      </w:r>
      <w:r w:rsidR="00F13C49" w:rsidRPr="0046479D">
        <w:rPr>
          <w:rFonts w:cs="Arial"/>
        </w:rPr>
        <w:t>PK</w:t>
      </w:r>
      <w:r w:rsidRPr="0046479D">
        <w:rPr>
          <w:rFonts w:cs="Arial"/>
        </w:rPr>
        <w:t>……….), (</w:t>
      </w:r>
      <w:r w:rsidR="00F13C49" w:rsidRPr="0046479D">
        <w:rPr>
          <w:rFonts w:cs="Arial"/>
        </w:rPr>
        <w:t>Herria</w:t>
      </w:r>
      <w:r w:rsidRPr="0046479D">
        <w:rPr>
          <w:rFonts w:cs="Arial"/>
        </w:rPr>
        <w:t xml:space="preserve">………..), </w:t>
      </w:r>
      <w:proofErr w:type="spellStart"/>
      <w:r w:rsidR="00F13C49" w:rsidRPr="0046479D">
        <w:rPr>
          <w:rFonts w:cs="Arial"/>
        </w:rPr>
        <w:t>kapitalen</w:t>
      </w:r>
      <w:proofErr w:type="spellEnd"/>
      <w:r w:rsidR="00F13C49" w:rsidRPr="0046479D">
        <w:rPr>
          <w:rFonts w:cs="Arial"/>
        </w:rPr>
        <w:t xml:space="preserve"> </w:t>
      </w:r>
      <w:proofErr w:type="spellStart"/>
      <w:r w:rsidR="00F13C49" w:rsidRPr="0046479D">
        <w:rPr>
          <w:rFonts w:cs="Arial"/>
        </w:rPr>
        <w:t>zuritzea</w:t>
      </w:r>
      <w:proofErr w:type="spellEnd"/>
      <w:r w:rsidR="00F13C49" w:rsidRPr="0046479D">
        <w:rPr>
          <w:rFonts w:cs="Arial"/>
        </w:rPr>
        <w:t xml:space="preserve"> eta </w:t>
      </w:r>
      <w:proofErr w:type="spellStart"/>
      <w:r w:rsidR="00F13C49" w:rsidRPr="0046479D">
        <w:rPr>
          <w:rFonts w:cs="Arial"/>
        </w:rPr>
        <w:t>terrorismoaren</w:t>
      </w:r>
      <w:proofErr w:type="spellEnd"/>
      <w:r w:rsidR="00F13C49" w:rsidRPr="0046479D">
        <w:rPr>
          <w:rFonts w:cs="Arial"/>
        </w:rPr>
        <w:t xml:space="preserve"> </w:t>
      </w:r>
      <w:proofErr w:type="spellStart"/>
      <w:r w:rsidR="00F13C49" w:rsidRPr="0046479D">
        <w:rPr>
          <w:rFonts w:cs="Arial"/>
        </w:rPr>
        <w:t>finantzaketa</w:t>
      </w:r>
      <w:proofErr w:type="spellEnd"/>
      <w:r w:rsidR="00F13C49" w:rsidRPr="0046479D">
        <w:rPr>
          <w:rFonts w:cs="Arial"/>
        </w:rPr>
        <w:t xml:space="preserve"> </w:t>
      </w:r>
      <w:proofErr w:type="spellStart"/>
      <w:r w:rsidR="00F13C49" w:rsidRPr="0046479D">
        <w:rPr>
          <w:rFonts w:cs="Arial"/>
        </w:rPr>
        <w:t>prebenitzeko</w:t>
      </w:r>
      <w:proofErr w:type="spellEnd"/>
      <w:r w:rsidR="00F13C49" w:rsidRPr="0046479D">
        <w:rPr>
          <w:rFonts w:cs="Arial"/>
        </w:rPr>
        <w:t xml:space="preserve"> </w:t>
      </w:r>
      <w:proofErr w:type="spellStart"/>
      <w:r w:rsidR="00F13C49" w:rsidRPr="0046479D">
        <w:rPr>
          <w:rFonts w:cs="Arial"/>
        </w:rPr>
        <w:t>indarrean</w:t>
      </w:r>
      <w:proofErr w:type="spellEnd"/>
      <w:r w:rsidR="00F13C49" w:rsidRPr="0046479D">
        <w:rPr>
          <w:rFonts w:cs="Arial"/>
        </w:rPr>
        <w:t xml:space="preserve"> </w:t>
      </w:r>
      <w:proofErr w:type="spellStart"/>
      <w:r w:rsidR="00F13C49" w:rsidRPr="0046479D">
        <w:rPr>
          <w:rFonts w:cs="Arial"/>
        </w:rPr>
        <w:t>dagoen</w:t>
      </w:r>
      <w:proofErr w:type="spellEnd"/>
      <w:r w:rsidR="00F13C49" w:rsidRPr="0046479D">
        <w:rPr>
          <w:rFonts w:cs="Arial"/>
        </w:rPr>
        <w:t xml:space="preserve"> </w:t>
      </w:r>
      <w:proofErr w:type="spellStart"/>
      <w:r w:rsidR="00F13C49" w:rsidRPr="0046479D">
        <w:rPr>
          <w:rFonts w:cs="Arial"/>
        </w:rPr>
        <w:t>araudian</w:t>
      </w:r>
      <w:proofErr w:type="spellEnd"/>
      <w:r w:rsidR="00F13C49" w:rsidRPr="0046479D">
        <w:rPr>
          <w:rFonts w:cs="Arial"/>
        </w:rPr>
        <w:t xml:space="preserve"> </w:t>
      </w:r>
      <w:proofErr w:type="spellStart"/>
      <w:r w:rsidR="00F13C49" w:rsidRPr="0046479D">
        <w:rPr>
          <w:rFonts w:cs="Arial"/>
        </w:rPr>
        <w:t>aurreikusitakoa</w:t>
      </w:r>
      <w:proofErr w:type="spellEnd"/>
      <w:r w:rsidR="00F13C49" w:rsidRPr="0046479D">
        <w:rPr>
          <w:rFonts w:cs="Arial"/>
        </w:rPr>
        <w:t xml:space="preserve"> </w:t>
      </w:r>
      <w:proofErr w:type="spellStart"/>
      <w:r w:rsidR="00F13C49" w:rsidRPr="0046479D">
        <w:rPr>
          <w:rFonts w:cs="Arial"/>
        </w:rPr>
        <w:t>betetzeko</w:t>
      </w:r>
      <w:proofErr w:type="spellEnd"/>
      <w:r w:rsidRPr="0046479D">
        <w:rPr>
          <w:rFonts w:cs="Arial"/>
        </w:rPr>
        <w:t>,</w:t>
      </w:r>
      <w:r w:rsidR="00F13C49" w:rsidRPr="0046479D">
        <w:rPr>
          <w:rFonts w:cs="Arial"/>
        </w:rPr>
        <w:t xml:space="preserve"> </w:t>
      </w:r>
      <w:proofErr w:type="spellStart"/>
      <w:r w:rsidR="00F13C49" w:rsidRPr="0046479D">
        <w:rPr>
          <w:rFonts w:cs="Arial"/>
        </w:rPr>
        <w:t>honakoa</w:t>
      </w:r>
      <w:proofErr w:type="spellEnd"/>
    </w:p>
    <w:p w14:paraId="5E59B2E3" w14:textId="77777777" w:rsidR="009D49A0" w:rsidRPr="0046479D" w:rsidRDefault="009D49A0" w:rsidP="009D49A0">
      <w:pPr>
        <w:jc w:val="both"/>
        <w:rPr>
          <w:rFonts w:cs="Arial"/>
        </w:rPr>
      </w:pPr>
    </w:p>
    <w:p w14:paraId="32309D82" w14:textId="002E31B0" w:rsidR="009D49A0" w:rsidRPr="0046479D" w:rsidRDefault="00F13C49" w:rsidP="009D49A0">
      <w:pPr>
        <w:jc w:val="center"/>
        <w:rPr>
          <w:rFonts w:cs="Arial"/>
        </w:rPr>
      </w:pPr>
      <w:r w:rsidRPr="0046479D">
        <w:rPr>
          <w:rFonts w:cs="Arial"/>
        </w:rPr>
        <w:t>ZIURTATZEN DU</w:t>
      </w:r>
    </w:p>
    <w:p w14:paraId="0E176569" w14:textId="77777777" w:rsidR="009D49A0" w:rsidRPr="0046479D" w:rsidRDefault="009D49A0" w:rsidP="009D49A0">
      <w:pPr>
        <w:jc w:val="center"/>
        <w:rPr>
          <w:rFonts w:cs="Arial"/>
        </w:rPr>
      </w:pPr>
    </w:p>
    <w:p w14:paraId="329A372D" w14:textId="689CAC61" w:rsidR="009D49A0" w:rsidRPr="0046479D" w:rsidRDefault="009D49A0" w:rsidP="009D49A0">
      <w:pPr>
        <w:jc w:val="both"/>
        <w:rPr>
          <w:rFonts w:cs="Arial"/>
        </w:rPr>
      </w:pPr>
      <w:r w:rsidRPr="0046479D">
        <w:rPr>
          <w:rFonts w:cs="Arial"/>
        </w:rPr>
        <w:t xml:space="preserve">1 - </w:t>
      </w:r>
      <w:r w:rsidR="00F13C49" w:rsidRPr="0046479D">
        <w:rPr>
          <w:rFonts w:cs="Arial"/>
        </w:rPr>
        <w:t xml:space="preserve">10/2010 </w:t>
      </w:r>
      <w:proofErr w:type="spellStart"/>
      <w:r w:rsidR="00F13C49" w:rsidRPr="0046479D">
        <w:rPr>
          <w:rFonts w:cs="Arial"/>
        </w:rPr>
        <w:t>Legearen</w:t>
      </w:r>
      <w:proofErr w:type="spellEnd"/>
      <w:r w:rsidR="00F13C49" w:rsidRPr="0046479D">
        <w:rPr>
          <w:rFonts w:cs="Arial"/>
        </w:rPr>
        <w:t xml:space="preserve"> </w:t>
      </w:r>
      <w:proofErr w:type="spellStart"/>
      <w:r w:rsidR="00F13C49" w:rsidRPr="0046479D">
        <w:rPr>
          <w:rFonts w:cs="Arial"/>
        </w:rPr>
        <w:t>Erregelamenduaren</w:t>
      </w:r>
      <w:proofErr w:type="spellEnd"/>
      <w:r w:rsidR="00F13C49" w:rsidRPr="0046479D">
        <w:rPr>
          <w:rFonts w:cs="Arial"/>
        </w:rPr>
        <w:t xml:space="preserve"> 4. </w:t>
      </w:r>
      <w:proofErr w:type="spellStart"/>
      <w:r w:rsidR="00F13C49" w:rsidRPr="0046479D">
        <w:rPr>
          <w:rFonts w:cs="Arial"/>
        </w:rPr>
        <w:t>artikuluan</w:t>
      </w:r>
      <w:proofErr w:type="spellEnd"/>
      <w:r w:rsidR="00F13C49" w:rsidRPr="0046479D">
        <w:rPr>
          <w:rFonts w:cs="Arial"/>
        </w:rPr>
        <w:t xml:space="preserve"> </w:t>
      </w:r>
      <w:proofErr w:type="spellStart"/>
      <w:r w:rsidR="00F13C49" w:rsidRPr="0046479D">
        <w:rPr>
          <w:rFonts w:cs="Arial"/>
        </w:rPr>
        <w:t>ezarritako</w:t>
      </w:r>
      <w:proofErr w:type="spellEnd"/>
      <w:r w:rsidR="00F13C49" w:rsidRPr="0046479D">
        <w:rPr>
          <w:rFonts w:cs="Arial"/>
        </w:rPr>
        <w:t xml:space="preserve"> </w:t>
      </w:r>
      <w:proofErr w:type="spellStart"/>
      <w:r w:rsidR="00F13C49" w:rsidRPr="0046479D">
        <w:rPr>
          <w:rFonts w:cs="Arial"/>
        </w:rPr>
        <w:t>identifikazio</w:t>
      </w:r>
      <w:proofErr w:type="spellEnd"/>
      <w:r w:rsidR="00F13C49" w:rsidRPr="0046479D">
        <w:rPr>
          <w:rFonts w:cs="Arial"/>
        </w:rPr>
        <w:t xml:space="preserve"> </w:t>
      </w:r>
      <w:proofErr w:type="spellStart"/>
      <w:r w:rsidR="00F13C49" w:rsidRPr="0046479D">
        <w:rPr>
          <w:rFonts w:cs="Arial"/>
        </w:rPr>
        <w:t>formalaren</w:t>
      </w:r>
      <w:proofErr w:type="spellEnd"/>
      <w:r w:rsidR="00F13C49" w:rsidRPr="0046479D">
        <w:rPr>
          <w:rFonts w:cs="Arial"/>
        </w:rPr>
        <w:t xml:space="preserve"> </w:t>
      </w:r>
      <w:proofErr w:type="spellStart"/>
      <w:r w:rsidR="00F13C49" w:rsidRPr="0046479D">
        <w:rPr>
          <w:rFonts w:cs="Arial"/>
        </w:rPr>
        <w:t>betebeharra</w:t>
      </w:r>
      <w:proofErr w:type="spellEnd"/>
      <w:r w:rsidR="00F13C49" w:rsidRPr="0046479D">
        <w:rPr>
          <w:rFonts w:cs="Arial"/>
        </w:rPr>
        <w:t xml:space="preserve"> </w:t>
      </w:r>
      <w:proofErr w:type="spellStart"/>
      <w:r w:rsidR="00F13C49" w:rsidRPr="0046479D">
        <w:rPr>
          <w:rFonts w:cs="Arial"/>
        </w:rPr>
        <w:t>betetzeko</w:t>
      </w:r>
      <w:proofErr w:type="spellEnd"/>
      <w:r w:rsidR="00F13C49" w:rsidRPr="0046479D">
        <w:rPr>
          <w:rFonts w:cs="Arial"/>
        </w:rPr>
        <w:t xml:space="preserve"> </w:t>
      </w:r>
      <w:proofErr w:type="spellStart"/>
      <w:r w:rsidR="00F13C49" w:rsidRPr="0046479D">
        <w:rPr>
          <w:rFonts w:cs="Arial"/>
        </w:rPr>
        <w:t>aurkeztutako</w:t>
      </w:r>
      <w:proofErr w:type="spellEnd"/>
      <w:r w:rsidR="00F13C49" w:rsidRPr="0046479D">
        <w:rPr>
          <w:rFonts w:cs="Arial"/>
        </w:rPr>
        <w:t xml:space="preserve"> </w:t>
      </w:r>
      <w:proofErr w:type="spellStart"/>
      <w:r w:rsidR="00F13C49" w:rsidRPr="0046479D">
        <w:rPr>
          <w:rFonts w:cs="Arial"/>
        </w:rPr>
        <w:t>dokumentazioan</w:t>
      </w:r>
      <w:proofErr w:type="spellEnd"/>
      <w:r w:rsidR="00F13C49" w:rsidRPr="0046479D">
        <w:rPr>
          <w:rFonts w:cs="Arial"/>
        </w:rPr>
        <w:t xml:space="preserve"> </w:t>
      </w:r>
      <w:proofErr w:type="spellStart"/>
      <w:r w:rsidR="00F13C49" w:rsidRPr="0046479D">
        <w:rPr>
          <w:rFonts w:cs="Arial"/>
        </w:rPr>
        <w:t>jasotako</w:t>
      </w:r>
      <w:proofErr w:type="spellEnd"/>
      <w:r w:rsidR="00F13C49" w:rsidRPr="0046479D">
        <w:rPr>
          <w:rFonts w:cs="Arial"/>
        </w:rPr>
        <w:t xml:space="preserve"> </w:t>
      </w:r>
      <w:proofErr w:type="spellStart"/>
      <w:r w:rsidR="00F13C49" w:rsidRPr="0046479D">
        <w:rPr>
          <w:rFonts w:cs="Arial"/>
        </w:rPr>
        <w:t>datuak</w:t>
      </w:r>
      <w:proofErr w:type="spellEnd"/>
      <w:r w:rsidR="00F13C49" w:rsidRPr="0046479D">
        <w:rPr>
          <w:rFonts w:cs="Arial"/>
        </w:rPr>
        <w:t xml:space="preserve"> </w:t>
      </w:r>
      <w:proofErr w:type="spellStart"/>
      <w:r w:rsidR="00F13C49" w:rsidRPr="0046479D">
        <w:rPr>
          <w:rFonts w:cs="Arial"/>
        </w:rPr>
        <w:t>egiazkoak</w:t>
      </w:r>
      <w:proofErr w:type="spellEnd"/>
      <w:r w:rsidR="00F13C49" w:rsidRPr="0046479D">
        <w:rPr>
          <w:rFonts w:cs="Arial"/>
        </w:rPr>
        <w:t xml:space="preserve"> </w:t>
      </w:r>
      <w:proofErr w:type="spellStart"/>
      <w:r w:rsidR="00F13C49" w:rsidRPr="0046479D">
        <w:rPr>
          <w:rFonts w:cs="Arial"/>
        </w:rPr>
        <w:t>direla</w:t>
      </w:r>
      <w:proofErr w:type="spellEnd"/>
      <w:r w:rsidR="00F13C49" w:rsidRPr="0046479D">
        <w:rPr>
          <w:rFonts w:cs="Arial"/>
        </w:rPr>
        <w:t xml:space="preserve">, eta </w:t>
      </w:r>
      <w:proofErr w:type="spellStart"/>
      <w:r w:rsidR="00F13C49" w:rsidRPr="0046479D">
        <w:rPr>
          <w:rFonts w:cs="Arial"/>
        </w:rPr>
        <w:t>emandako</w:t>
      </w:r>
      <w:proofErr w:type="spellEnd"/>
      <w:r w:rsidR="00F13C49" w:rsidRPr="0046479D">
        <w:rPr>
          <w:rFonts w:cs="Arial"/>
        </w:rPr>
        <w:t xml:space="preserve"> </w:t>
      </w:r>
      <w:proofErr w:type="spellStart"/>
      <w:r w:rsidR="00F13C49" w:rsidRPr="0046479D">
        <w:rPr>
          <w:rFonts w:cs="Arial"/>
        </w:rPr>
        <w:t>informazio</w:t>
      </w:r>
      <w:proofErr w:type="spellEnd"/>
      <w:r w:rsidR="00F13C49" w:rsidRPr="0046479D">
        <w:rPr>
          <w:rFonts w:cs="Arial"/>
        </w:rPr>
        <w:t xml:space="preserve"> </w:t>
      </w:r>
      <w:proofErr w:type="spellStart"/>
      <w:r w:rsidR="00F13C49" w:rsidRPr="0046479D">
        <w:rPr>
          <w:rFonts w:cs="Arial"/>
        </w:rPr>
        <w:t>guztia</w:t>
      </w:r>
      <w:proofErr w:type="spellEnd"/>
      <w:r w:rsidR="00F13C49" w:rsidRPr="0046479D">
        <w:rPr>
          <w:rFonts w:cs="Arial"/>
        </w:rPr>
        <w:t xml:space="preserve"> </w:t>
      </w:r>
      <w:proofErr w:type="spellStart"/>
      <w:r w:rsidR="00F13C49" w:rsidRPr="0046479D">
        <w:rPr>
          <w:rFonts w:cs="Arial"/>
        </w:rPr>
        <w:t>indarrean</w:t>
      </w:r>
      <w:proofErr w:type="spellEnd"/>
      <w:r w:rsidR="00F13C49" w:rsidRPr="0046479D">
        <w:rPr>
          <w:rFonts w:cs="Arial"/>
        </w:rPr>
        <w:t xml:space="preserve"> </w:t>
      </w:r>
      <w:proofErr w:type="spellStart"/>
      <w:r w:rsidR="00F13C49" w:rsidRPr="0046479D">
        <w:rPr>
          <w:rFonts w:cs="Arial"/>
        </w:rPr>
        <w:t>dagoela</w:t>
      </w:r>
      <w:proofErr w:type="spellEnd"/>
      <w:r w:rsidRPr="0046479D">
        <w:rPr>
          <w:rFonts w:cs="Arial"/>
        </w:rPr>
        <w:t>:</w:t>
      </w:r>
    </w:p>
    <w:p w14:paraId="61437E81" w14:textId="77777777" w:rsidR="009D49A0" w:rsidRPr="0046479D" w:rsidRDefault="009D49A0" w:rsidP="009D49A0">
      <w:pPr>
        <w:jc w:val="both"/>
        <w:rPr>
          <w:rFonts w:cs="Arial"/>
        </w:rPr>
      </w:pPr>
    </w:p>
    <w:p w14:paraId="75590DCD" w14:textId="3111387E" w:rsidR="009D49A0" w:rsidRPr="0046479D" w:rsidRDefault="00F13C49" w:rsidP="009D49A0">
      <w:pPr>
        <w:jc w:val="center"/>
        <w:rPr>
          <w:rFonts w:cs="Arial"/>
        </w:rPr>
      </w:pPr>
      <w:r w:rsidRPr="0046479D">
        <w:rPr>
          <w:rFonts w:cs="Arial"/>
        </w:rPr>
        <w:t>BAI</w:t>
      </w:r>
      <w:r w:rsidR="009D49A0" w:rsidRPr="0046479D">
        <w:rPr>
          <w:rFonts w:cs="Arial"/>
        </w:rPr>
        <w:t xml:space="preserve">           </w:t>
      </w:r>
      <w:r w:rsidRPr="0046479D">
        <w:rPr>
          <w:rFonts w:cs="Arial"/>
        </w:rPr>
        <w:t>EZ</w:t>
      </w:r>
    </w:p>
    <w:p w14:paraId="747363BC" w14:textId="77777777" w:rsidR="009D49A0" w:rsidRPr="0046479D" w:rsidRDefault="009D49A0" w:rsidP="009D49A0">
      <w:pPr>
        <w:jc w:val="center"/>
        <w:rPr>
          <w:rFonts w:cs="Arial"/>
        </w:rPr>
      </w:pPr>
    </w:p>
    <w:p w14:paraId="09C623A7" w14:textId="748D34B7" w:rsidR="009D49A0" w:rsidRPr="0046479D" w:rsidRDefault="009D49A0" w:rsidP="009D49A0">
      <w:pPr>
        <w:jc w:val="both"/>
        <w:rPr>
          <w:rFonts w:cs="Arial"/>
        </w:rPr>
      </w:pPr>
      <w:r w:rsidRPr="0046479D">
        <w:rPr>
          <w:rFonts w:cs="Arial"/>
        </w:rPr>
        <w:t xml:space="preserve">2 - </w:t>
      </w:r>
      <w:proofErr w:type="spellStart"/>
      <w:r w:rsidR="00F13C49" w:rsidRPr="0046479D">
        <w:rPr>
          <w:rFonts w:cs="Arial"/>
        </w:rPr>
        <w:t>Ordezkatzen</w:t>
      </w:r>
      <w:proofErr w:type="spellEnd"/>
      <w:r w:rsidR="00F13C49" w:rsidRPr="0046479D">
        <w:rPr>
          <w:rFonts w:cs="Arial"/>
        </w:rPr>
        <w:t xml:space="preserve"> </w:t>
      </w:r>
      <w:proofErr w:type="spellStart"/>
      <w:r w:rsidR="00F13C49" w:rsidRPr="0046479D">
        <w:rPr>
          <w:rFonts w:cs="Arial"/>
        </w:rPr>
        <w:t>duen</w:t>
      </w:r>
      <w:proofErr w:type="spellEnd"/>
      <w:r w:rsidR="00F13C49" w:rsidRPr="0046479D">
        <w:rPr>
          <w:rFonts w:cs="Arial"/>
        </w:rPr>
        <w:t xml:space="preserve"> </w:t>
      </w:r>
      <w:proofErr w:type="spellStart"/>
      <w:r w:rsidR="00F13C49" w:rsidRPr="0046479D">
        <w:rPr>
          <w:rFonts w:cs="Arial"/>
        </w:rPr>
        <w:t>sozietatearen</w:t>
      </w:r>
      <w:proofErr w:type="spellEnd"/>
      <w:r w:rsidR="00F13C49" w:rsidRPr="0046479D">
        <w:rPr>
          <w:rFonts w:cs="Arial"/>
        </w:rPr>
        <w:t xml:space="preserve"> </w:t>
      </w:r>
      <w:proofErr w:type="spellStart"/>
      <w:r w:rsidR="00F13C49" w:rsidRPr="0046479D">
        <w:rPr>
          <w:rFonts w:cs="Arial"/>
        </w:rPr>
        <w:t>jabetza-egitura</w:t>
      </w:r>
      <w:proofErr w:type="spellEnd"/>
      <w:r w:rsidR="00F13C49" w:rsidRPr="0046479D">
        <w:rPr>
          <w:rFonts w:cs="Arial"/>
        </w:rPr>
        <w:t xml:space="preserve"> </w:t>
      </w:r>
      <w:proofErr w:type="spellStart"/>
      <w:r w:rsidR="00F13C49" w:rsidRPr="0046479D">
        <w:rPr>
          <w:rFonts w:cs="Arial"/>
        </w:rPr>
        <w:t>edo</w:t>
      </w:r>
      <w:proofErr w:type="spellEnd"/>
      <w:r w:rsidR="00F13C49" w:rsidRPr="0046479D">
        <w:rPr>
          <w:rFonts w:cs="Arial"/>
        </w:rPr>
        <w:t xml:space="preserve"> </w:t>
      </w:r>
      <w:proofErr w:type="spellStart"/>
      <w:r w:rsidR="00F13C49" w:rsidRPr="0046479D">
        <w:rPr>
          <w:rFonts w:cs="Arial"/>
        </w:rPr>
        <w:t>kontrola</w:t>
      </w:r>
      <w:proofErr w:type="spellEnd"/>
      <w:r w:rsidR="00F13C49" w:rsidRPr="0046479D">
        <w:rPr>
          <w:rFonts w:cs="Arial"/>
        </w:rPr>
        <w:t xml:space="preserve"> </w:t>
      </w:r>
      <w:proofErr w:type="spellStart"/>
      <w:r w:rsidR="00F13C49" w:rsidRPr="0046479D">
        <w:rPr>
          <w:rFonts w:cs="Arial"/>
        </w:rPr>
        <w:t>honako</w:t>
      </w:r>
      <w:proofErr w:type="spellEnd"/>
      <w:r w:rsidR="00F13C49" w:rsidRPr="0046479D">
        <w:rPr>
          <w:rFonts w:cs="Arial"/>
        </w:rPr>
        <w:t xml:space="preserve"> </w:t>
      </w:r>
      <w:proofErr w:type="spellStart"/>
      <w:r w:rsidR="00F13C49" w:rsidRPr="0046479D">
        <w:rPr>
          <w:rFonts w:cs="Arial"/>
        </w:rPr>
        <w:t>hau</w:t>
      </w:r>
      <w:proofErr w:type="spellEnd"/>
      <w:r w:rsidR="00F13C49" w:rsidRPr="0046479D">
        <w:rPr>
          <w:rFonts w:cs="Arial"/>
        </w:rPr>
        <w:t xml:space="preserve"> dela</w:t>
      </w:r>
      <w:r w:rsidRPr="0046479D">
        <w:rPr>
          <w:rFonts w:cs="Arial"/>
        </w:rPr>
        <w:t>:</w:t>
      </w:r>
    </w:p>
    <w:p w14:paraId="115276FE"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246"/>
      </w:tblGrid>
      <w:tr w:rsidR="0046479D" w:rsidRPr="0046479D" w14:paraId="13EDC924" w14:textId="77777777" w:rsidTr="008A140C">
        <w:tc>
          <w:tcPr>
            <w:tcW w:w="392" w:type="dxa"/>
            <w:shd w:val="clear" w:color="auto" w:fill="auto"/>
          </w:tcPr>
          <w:p w14:paraId="23ABA007" w14:textId="77777777" w:rsidR="009D49A0" w:rsidRPr="0046479D" w:rsidRDefault="009D49A0" w:rsidP="008A140C">
            <w:pPr>
              <w:jc w:val="both"/>
              <w:rPr>
                <w:rFonts w:cs="Arial"/>
              </w:rPr>
            </w:pPr>
          </w:p>
        </w:tc>
        <w:tc>
          <w:tcPr>
            <w:tcW w:w="8246" w:type="dxa"/>
            <w:shd w:val="clear" w:color="auto" w:fill="auto"/>
          </w:tcPr>
          <w:p w14:paraId="0A26F766" w14:textId="1C3AEF4E" w:rsidR="009D49A0" w:rsidRPr="0046479D" w:rsidRDefault="00F13C49" w:rsidP="008A140C">
            <w:pPr>
              <w:jc w:val="both"/>
              <w:rPr>
                <w:rFonts w:cs="Arial"/>
              </w:rPr>
            </w:pPr>
            <w:r w:rsidRPr="0046479D">
              <w:rPr>
                <w:rFonts w:cs="Arial"/>
              </w:rPr>
              <w:t xml:space="preserve">Ez </w:t>
            </w:r>
            <w:proofErr w:type="spellStart"/>
            <w:r w:rsidRPr="0046479D">
              <w:rPr>
                <w:rFonts w:cs="Arial"/>
              </w:rPr>
              <w:t>dago</w:t>
            </w:r>
            <w:proofErr w:type="spellEnd"/>
            <w:r w:rsidRPr="0046479D">
              <w:rPr>
                <w:rFonts w:cs="Arial"/>
              </w:rPr>
              <w:t xml:space="preserve"> % 25etik </w:t>
            </w:r>
            <w:proofErr w:type="spellStart"/>
            <w:r w:rsidRPr="0046479D">
              <w:rPr>
                <w:rFonts w:cs="Arial"/>
              </w:rPr>
              <w:t>gorako</w:t>
            </w:r>
            <w:proofErr w:type="spellEnd"/>
            <w:r w:rsidRPr="0046479D">
              <w:rPr>
                <w:rFonts w:cs="Arial"/>
              </w:rPr>
              <w:t xml:space="preserve"> </w:t>
            </w:r>
            <w:proofErr w:type="spellStart"/>
            <w:r w:rsidRPr="0046479D">
              <w:rPr>
                <w:rFonts w:cs="Arial"/>
              </w:rPr>
              <w:t>partaidetza</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bazkiderik</w:t>
            </w:r>
            <w:proofErr w:type="spellEnd"/>
            <w:r w:rsidRPr="0046479D">
              <w:rPr>
                <w:rFonts w:cs="Arial"/>
              </w:rPr>
              <w:t>/</w:t>
            </w:r>
            <w:proofErr w:type="spellStart"/>
            <w:r w:rsidRPr="0046479D">
              <w:rPr>
                <w:rFonts w:cs="Arial"/>
              </w:rPr>
              <w:t>akziodunik</w:t>
            </w:r>
            <w:proofErr w:type="spellEnd"/>
            <w:r w:rsidR="009D49A0" w:rsidRPr="0046479D">
              <w:rPr>
                <w:rFonts w:cs="Arial"/>
              </w:rPr>
              <w:t>.</w:t>
            </w:r>
          </w:p>
        </w:tc>
      </w:tr>
      <w:tr w:rsidR="009D49A0" w:rsidRPr="0046479D" w14:paraId="1D59B0E9" w14:textId="77777777" w:rsidTr="008A140C">
        <w:tc>
          <w:tcPr>
            <w:tcW w:w="392" w:type="dxa"/>
            <w:shd w:val="clear" w:color="auto" w:fill="auto"/>
          </w:tcPr>
          <w:p w14:paraId="244A2FB0" w14:textId="77777777" w:rsidR="009D49A0" w:rsidRPr="0046479D" w:rsidRDefault="009D49A0" w:rsidP="008A140C">
            <w:pPr>
              <w:jc w:val="both"/>
              <w:rPr>
                <w:rFonts w:cs="Arial"/>
              </w:rPr>
            </w:pPr>
          </w:p>
        </w:tc>
        <w:tc>
          <w:tcPr>
            <w:tcW w:w="8246" w:type="dxa"/>
            <w:shd w:val="clear" w:color="auto" w:fill="auto"/>
          </w:tcPr>
          <w:p w14:paraId="4D1442F6" w14:textId="478825E7" w:rsidR="009D49A0" w:rsidRPr="0046479D" w:rsidRDefault="00140A53" w:rsidP="008A140C">
            <w:pPr>
              <w:jc w:val="both"/>
              <w:rPr>
                <w:rFonts w:cs="Arial"/>
              </w:rPr>
            </w:pPr>
            <w:proofErr w:type="spellStart"/>
            <w:r w:rsidRPr="0046479D">
              <w:rPr>
                <w:rFonts w:cs="Arial"/>
              </w:rPr>
              <w:t>Hona</w:t>
            </w:r>
            <w:proofErr w:type="spellEnd"/>
            <w:r w:rsidRPr="0046479D">
              <w:rPr>
                <w:rFonts w:cs="Arial"/>
              </w:rPr>
              <w:t xml:space="preserve"> </w:t>
            </w:r>
            <w:proofErr w:type="spellStart"/>
            <w:r w:rsidRPr="0046479D">
              <w:rPr>
                <w:rFonts w:cs="Arial"/>
              </w:rPr>
              <w:t>hemen</w:t>
            </w:r>
            <w:proofErr w:type="spellEnd"/>
            <w:r w:rsidRPr="0046479D">
              <w:rPr>
                <w:rFonts w:cs="Arial"/>
              </w:rPr>
              <w:t xml:space="preserve"> % 25etik </w:t>
            </w:r>
            <w:proofErr w:type="spellStart"/>
            <w:r w:rsidRPr="0046479D">
              <w:rPr>
                <w:rFonts w:cs="Arial"/>
              </w:rPr>
              <w:t>gorako</w:t>
            </w:r>
            <w:proofErr w:type="spellEnd"/>
            <w:r w:rsidRPr="0046479D">
              <w:rPr>
                <w:rFonts w:cs="Arial"/>
              </w:rPr>
              <w:t xml:space="preserve"> </w:t>
            </w:r>
            <w:proofErr w:type="spellStart"/>
            <w:r w:rsidRPr="0046479D">
              <w:rPr>
                <w:rFonts w:cs="Arial"/>
              </w:rPr>
              <w:t>partaidetza</w:t>
            </w:r>
            <w:proofErr w:type="spellEnd"/>
            <w:r w:rsidRPr="0046479D">
              <w:rPr>
                <w:rFonts w:cs="Arial"/>
              </w:rPr>
              <w:t xml:space="preserve"> </w:t>
            </w:r>
            <w:proofErr w:type="spellStart"/>
            <w:r w:rsidRPr="0046479D">
              <w:rPr>
                <w:rFonts w:cs="Arial"/>
              </w:rPr>
              <w:t>duten</w:t>
            </w:r>
            <w:proofErr w:type="spellEnd"/>
            <w:r w:rsidRPr="0046479D">
              <w:rPr>
                <w:rFonts w:cs="Arial"/>
              </w:rPr>
              <w:t xml:space="preserve"> </w:t>
            </w:r>
            <w:proofErr w:type="spellStart"/>
            <w:r w:rsidRPr="0046479D">
              <w:rPr>
                <w:rFonts w:cs="Arial"/>
              </w:rPr>
              <w:t>bazkideen</w:t>
            </w:r>
            <w:proofErr w:type="spellEnd"/>
            <w:r w:rsidRPr="0046479D">
              <w:rPr>
                <w:rFonts w:cs="Arial"/>
              </w:rPr>
              <w:t>/</w:t>
            </w:r>
            <w:proofErr w:type="spellStart"/>
            <w:r w:rsidRPr="0046479D">
              <w:rPr>
                <w:rFonts w:cs="Arial"/>
              </w:rPr>
              <w:t>akziodunen</w:t>
            </w:r>
            <w:proofErr w:type="spellEnd"/>
            <w:r w:rsidRPr="0046479D">
              <w:rPr>
                <w:rFonts w:cs="Arial"/>
              </w:rPr>
              <w:t xml:space="preserve"> </w:t>
            </w:r>
            <w:proofErr w:type="spellStart"/>
            <w:r w:rsidRPr="0046479D">
              <w:rPr>
                <w:rFonts w:cs="Arial"/>
              </w:rPr>
              <w:t>zerrenda</w:t>
            </w:r>
            <w:proofErr w:type="spellEnd"/>
            <w:r w:rsidR="009D49A0" w:rsidRPr="0046479D">
              <w:rPr>
                <w:rFonts w:cs="Arial"/>
              </w:rPr>
              <w:t>:</w:t>
            </w:r>
          </w:p>
        </w:tc>
      </w:tr>
    </w:tbl>
    <w:p w14:paraId="14E49072"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26"/>
        <w:gridCol w:w="1779"/>
        <w:gridCol w:w="1926"/>
        <w:gridCol w:w="1707"/>
      </w:tblGrid>
      <w:tr w:rsidR="0046479D" w:rsidRPr="0046479D" w14:paraId="0D59F907" w14:textId="77777777" w:rsidTr="008A140C">
        <w:tc>
          <w:tcPr>
            <w:tcW w:w="2802" w:type="dxa"/>
            <w:shd w:val="clear" w:color="auto" w:fill="auto"/>
          </w:tcPr>
          <w:p w14:paraId="1F8628ED" w14:textId="07594AFC" w:rsidR="009D49A0" w:rsidRPr="0046479D" w:rsidRDefault="0054632D" w:rsidP="0054632D">
            <w:pPr>
              <w:jc w:val="both"/>
              <w:rPr>
                <w:rFonts w:cs="Arial"/>
              </w:rPr>
            </w:pPr>
            <w:r w:rsidRPr="0046479D">
              <w:rPr>
                <w:rFonts w:cs="Arial"/>
              </w:rPr>
              <w:t xml:space="preserve">BAZKIDEAREN EDO </w:t>
            </w:r>
            <w:r w:rsidRPr="0046479D">
              <w:rPr>
                <w:rFonts w:cs="Arial"/>
              </w:rPr>
              <w:lastRenderedPageBreak/>
              <w:t>AKZIODUNAREN IZEN OSOA</w:t>
            </w:r>
          </w:p>
        </w:tc>
        <w:tc>
          <w:tcPr>
            <w:tcW w:w="652" w:type="dxa"/>
            <w:shd w:val="clear" w:color="auto" w:fill="auto"/>
          </w:tcPr>
          <w:p w14:paraId="78DCD8D2" w14:textId="77777777" w:rsidR="009D49A0" w:rsidRPr="0046479D" w:rsidRDefault="009D49A0" w:rsidP="008A140C">
            <w:pPr>
              <w:jc w:val="both"/>
              <w:rPr>
                <w:rFonts w:cs="Arial"/>
              </w:rPr>
            </w:pPr>
            <w:r w:rsidRPr="0046479D">
              <w:rPr>
                <w:rFonts w:cs="Arial"/>
              </w:rPr>
              <w:lastRenderedPageBreak/>
              <w:t xml:space="preserve">PF / </w:t>
            </w:r>
            <w:r w:rsidRPr="0046479D">
              <w:rPr>
                <w:rFonts w:cs="Arial"/>
              </w:rPr>
              <w:lastRenderedPageBreak/>
              <w:t>PJ</w:t>
            </w:r>
          </w:p>
        </w:tc>
        <w:tc>
          <w:tcPr>
            <w:tcW w:w="1728" w:type="dxa"/>
            <w:shd w:val="clear" w:color="auto" w:fill="auto"/>
          </w:tcPr>
          <w:p w14:paraId="4B76F07E" w14:textId="1AA115D1" w:rsidR="009D49A0" w:rsidRPr="0046479D" w:rsidRDefault="009D49A0" w:rsidP="008A140C">
            <w:pPr>
              <w:jc w:val="both"/>
              <w:rPr>
                <w:rFonts w:cs="Arial"/>
              </w:rPr>
            </w:pPr>
            <w:r w:rsidRPr="0046479D">
              <w:rPr>
                <w:rFonts w:cs="Arial"/>
              </w:rPr>
              <w:lastRenderedPageBreak/>
              <w:t>IDENTIFI</w:t>
            </w:r>
            <w:r w:rsidR="0054632D" w:rsidRPr="0046479D">
              <w:rPr>
                <w:rFonts w:cs="Arial"/>
              </w:rPr>
              <w:t>KAZIOA</w:t>
            </w:r>
          </w:p>
          <w:p w14:paraId="2CF4E386" w14:textId="77777777" w:rsidR="009D49A0" w:rsidRPr="0046479D" w:rsidRDefault="009D49A0" w:rsidP="008A140C">
            <w:pPr>
              <w:jc w:val="both"/>
              <w:rPr>
                <w:rFonts w:cs="Arial"/>
              </w:rPr>
            </w:pPr>
          </w:p>
        </w:tc>
        <w:tc>
          <w:tcPr>
            <w:tcW w:w="1728" w:type="dxa"/>
            <w:shd w:val="clear" w:color="auto" w:fill="auto"/>
          </w:tcPr>
          <w:p w14:paraId="49C945AD" w14:textId="2A76056F" w:rsidR="009D49A0" w:rsidRPr="0046479D" w:rsidRDefault="009D49A0" w:rsidP="008A140C">
            <w:pPr>
              <w:jc w:val="both"/>
              <w:rPr>
                <w:rFonts w:cs="Arial"/>
              </w:rPr>
            </w:pPr>
            <w:r w:rsidRPr="0046479D">
              <w:rPr>
                <w:rFonts w:cs="Arial"/>
              </w:rPr>
              <w:lastRenderedPageBreak/>
              <w:t>NA</w:t>
            </w:r>
            <w:r w:rsidR="0054632D" w:rsidRPr="0046479D">
              <w:rPr>
                <w:rFonts w:cs="Arial"/>
              </w:rPr>
              <w:t>Z</w:t>
            </w:r>
            <w:r w:rsidRPr="0046479D">
              <w:rPr>
                <w:rFonts w:cs="Arial"/>
              </w:rPr>
              <w:t>IONALI</w:t>
            </w:r>
            <w:r w:rsidR="0054632D" w:rsidRPr="0046479D">
              <w:rPr>
                <w:rFonts w:cs="Arial"/>
              </w:rPr>
              <w:t>TATEA</w:t>
            </w:r>
          </w:p>
          <w:p w14:paraId="4982C7F4" w14:textId="77777777" w:rsidR="009D49A0" w:rsidRPr="0046479D" w:rsidRDefault="009D49A0" w:rsidP="008A140C">
            <w:pPr>
              <w:jc w:val="both"/>
              <w:rPr>
                <w:rFonts w:cs="Arial"/>
              </w:rPr>
            </w:pPr>
          </w:p>
        </w:tc>
        <w:tc>
          <w:tcPr>
            <w:tcW w:w="1728" w:type="dxa"/>
            <w:shd w:val="clear" w:color="auto" w:fill="auto"/>
          </w:tcPr>
          <w:p w14:paraId="393DA7C5" w14:textId="0BB1B924" w:rsidR="009D49A0" w:rsidRPr="0046479D" w:rsidRDefault="009D49A0" w:rsidP="0054632D">
            <w:pPr>
              <w:jc w:val="both"/>
              <w:rPr>
                <w:rFonts w:cs="Arial"/>
              </w:rPr>
            </w:pPr>
            <w:r w:rsidRPr="0046479D">
              <w:rPr>
                <w:rFonts w:cs="Arial"/>
              </w:rPr>
              <w:lastRenderedPageBreak/>
              <w:t>PART</w:t>
            </w:r>
            <w:r w:rsidR="0054632D" w:rsidRPr="0046479D">
              <w:rPr>
                <w:rFonts w:cs="Arial"/>
              </w:rPr>
              <w:t>AIDETZA</w:t>
            </w:r>
            <w:r w:rsidRPr="0046479D">
              <w:rPr>
                <w:rFonts w:cs="Arial"/>
              </w:rPr>
              <w:t xml:space="preserve"> </w:t>
            </w:r>
            <w:r w:rsidRPr="0046479D">
              <w:rPr>
                <w:rFonts w:cs="Arial"/>
              </w:rPr>
              <w:lastRenderedPageBreak/>
              <w:t>(%)</w:t>
            </w:r>
          </w:p>
        </w:tc>
      </w:tr>
      <w:tr w:rsidR="0046479D" w:rsidRPr="0046479D" w14:paraId="5F4C6891" w14:textId="77777777" w:rsidTr="008A140C">
        <w:tc>
          <w:tcPr>
            <w:tcW w:w="2802" w:type="dxa"/>
            <w:shd w:val="clear" w:color="auto" w:fill="auto"/>
          </w:tcPr>
          <w:p w14:paraId="4FB32775" w14:textId="77777777" w:rsidR="009D49A0" w:rsidRPr="0046479D" w:rsidRDefault="009D49A0" w:rsidP="008A140C">
            <w:pPr>
              <w:jc w:val="both"/>
              <w:rPr>
                <w:rFonts w:cs="Arial"/>
              </w:rPr>
            </w:pPr>
          </w:p>
        </w:tc>
        <w:tc>
          <w:tcPr>
            <w:tcW w:w="652" w:type="dxa"/>
            <w:shd w:val="clear" w:color="auto" w:fill="auto"/>
          </w:tcPr>
          <w:p w14:paraId="26FD89E6" w14:textId="77777777" w:rsidR="009D49A0" w:rsidRPr="0046479D" w:rsidRDefault="009D49A0" w:rsidP="008A140C">
            <w:pPr>
              <w:jc w:val="both"/>
              <w:rPr>
                <w:rFonts w:cs="Arial"/>
              </w:rPr>
            </w:pPr>
          </w:p>
        </w:tc>
        <w:tc>
          <w:tcPr>
            <w:tcW w:w="1728" w:type="dxa"/>
            <w:shd w:val="clear" w:color="auto" w:fill="auto"/>
          </w:tcPr>
          <w:p w14:paraId="67A00096" w14:textId="77777777" w:rsidR="009D49A0" w:rsidRPr="0046479D" w:rsidRDefault="009D49A0" w:rsidP="008A140C">
            <w:pPr>
              <w:jc w:val="both"/>
              <w:rPr>
                <w:rFonts w:cs="Arial"/>
              </w:rPr>
            </w:pPr>
          </w:p>
        </w:tc>
        <w:tc>
          <w:tcPr>
            <w:tcW w:w="1728" w:type="dxa"/>
            <w:shd w:val="clear" w:color="auto" w:fill="auto"/>
          </w:tcPr>
          <w:p w14:paraId="00437800" w14:textId="77777777" w:rsidR="009D49A0" w:rsidRPr="0046479D" w:rsidRDefault="009D49A0" w:rsidP="008A140C">
            <w:pPr>
              <w:jc w:val="both"/>
              <w:rPr>
                <w:rFonts w:cs="Arial"/>
              </w:rPr>
            </w:pPr>
          </w:p>
        </w:tc>
        <w:tc>
          <w:tcPr>
            <w:tcW w:w="1728" w:type="dxa"/>
            <w:shd w:val="clear" w:color="auto" w:fill="auto"/>
          </w:tcPr>
          <w:p w14:paraId="375F54FE" w14:textId="77777777" w:rsidR="009D49A0" w:rsidRPr="0046479D" w:rsidRDefault="009D49A0" w:rsidP="008A140C">
            <w:pPr>
              <w:jc w:val="both"/>
              <w:rPr>
                <w:rFonts w:cs="Arial"/>
              </w:rPr>
            </w:pPr>
          </w:p>
        </w:tc>
      </w:tr>
      <w:tr w:rsidR="0046479D" w:rsidRPr="0046479D" w14:paraId="7A11CF76" w14:textId="77777777" w:rsidTr="008A140C">
        <w:tc>
          <w:tcPr>
            <w:tcW w:w="2802" w:type="dxa"/>
            <w:shd w:val="clear" w:color="auto" w:fill="auto"/>
          </w:tcPr>
          <w:p w14:paraId="1154782B" w14:textId="77777777" w:rsidR="009D49A0" w:rsidRPr="0046479D" w:rsidRDefault="009D49A0" w:rsidP="008A140C">
            <w:pPr>
              <w:jc w:val="both"/>
              <w:rPr>
                <w:rFonts w:cs="Arial"/>
              </w:rPr>
            </w:pPr>
          </w:p>
        </w:tc>
        <w:tc>
          <w:tcPr>
            <w:tcW w:w="652" w:type="dxa"/>
            <w:shd w:val="clear" w:color="auto" w:fill="auto"/>
          </w:tcPr>
          <w:p w14:paraId="7092B5E7" w14:textId="77777777" w:rsidR="009D49A0" w:rsidRPr="0046479D" w:rsidRDefault="009D49A0" w:rsidP="008A140C">
            <w:pPr>
              <w:jc w:val="both"/>
              <w:rPr>
                <w:rFonts w:cs="Arial"/>
              </w:rPr>
            </w:pPr>
          </w:p>
        </w:tc>
        <w:tc>
          <w:tcPr>
            <w:tcW w:w="1728" w:type="dxa"/>
            <w:shd w:val="clear" w:color="auto" w:fill="auto"/>
          </w:tcPr>
          <w:p w14:paraId="4759462B" w14:textId="77777777" w:rsidR="009D49A0" w:rsidRPr="0046479D" w:rsidRDefault="009D49A0" w:rsidP="008A140C">
            <w:pPr>
              <w:jc w:val="both"/>
              <w:rPr>
                <w:rFonts w:cs="Arial"/>
              </w:rPr>
            </w:pPr>
          </w:p>
        </w:tc>
        <w:tc>
          <w:tcPr>
            <w:tcW w:w="1728" w:type="dxa"/>
            <w:shd w:val="clear" w:color="auto" w:fill="auto"/>
          </w:tcPr>
          <w:p w14:paraId="46E5C526" w14:textId="77777777" w:rsidR="009D49A0" w:rsidRPr="0046479D" w:rsidRDefault="009D49A0" w:rsidP="008A140C">
            <w:pPr>
              <w:jc w:val="both"/>
              <w:rPr>
                <w:rFonts w:cs="Arial"/>
              </w:rPr>
            </w:pPr>
          </w:p>
        </w:tc>
        <w:tc>
          <w:tcPr>
            <w:tcW w:w="1728" w:type="dxa"/>
            <w:shd w:val="clear" w:color="auto" w:fill="auto"/>
          </w:tcPr>
          <w:p w14:paraId="77C9215C" w14:textId="77777777" w:rsidR="009D49A0" w:rsidRPr="0046479D" w:rsidRDefault="009D49A0" w:rsidP="008A140C">
            <w:pPr>
              <w:jc w:val="both"/>
              <w:rPr>
                <w:rFonts w:cs="Arial"/>
              </w:rPr>
            </w:pPr>
          </w:p>
        </w:tc>
      </w:tr>
      <w:tr w:rsidR="0054632D" w:rsidRPr="0046479D" w14:paraId="44A91A5F" w14:textId="77777777" w:rsidTr="008A140C">
        <w:tc>
          <w:tcPr>
            <w:tcW w:w="2802" w:type="dxa"/>
            <w:shd w:val="clear" w:color="auto" w:fill="auto"/>
          </w:tcPr>
          <w:p w14:paraId="1850EA9D" w14:textId="77777777" w:rsidR="009D49A0" w:rsidRPr="0046479D" w:rsidRDefault="009D49A0" w:rsidP="008A140C">
            <w:pPr>
              <w:jc w:val="both"/>
              <w:rPr>
                <w:rFonts w:cs="Arial"/>
              </w:rPr>
            </w:pPr>
          </w:p>
        </w:tc>
        <w:tc>
          <w:tcPr>
            <w:tcW w:w="652" w:type="dxa"/>
            <w:shd w:val="clear" w:color="auto" w:fill="auto"/>
          </w:tcPr>
          <w:p w14:paraId="73454F8A" w14:textId="77777777" w:rsidR="009D49A0" w:rsidRPr="0046479D" w:rsidRDefault="009D49A0" w:rsidP="008A140C">
            <w:pPr>
              <w:jc w:val="both"/>
              <w:rPr>
                <w:rFonts w:cs="Arial"/>
              </w:rPr>
            </w:pPr>
          </w:p>
        </w:tc>
        <w:tc>
          <w:tcPr>
            <w:tcW w:w="1728" w:type="dxa"/>
            <w:shd w:val="clear" w:color="auto" w:fill="auto"/>
          </w:tcPr>
          <w:p w14:paraId="45095E6A" w14:textId="77777777" w:rsidR="009D49A0" w:rsidRPr="0046479D" w:rsidRDefault="009D49A0" w:rsidP="008A140C">
            <w:pPr>
              <w:jc w:val="both"/>
              <w:rPr>
                <w:rFonts w:cs="Arial"/>
              </w:rPr>
            </w:pPr>
          </w:p>
        </w:tc>
        <w:tc>
          <w:tcPr>
            <w:tcW w:w="1728" w:type="dxa"/>
            <w:shd w:val="clear" w:color="auto" w:fill="auto"/>
          </w:tcPr>
          <w:p w14:paraId="1377D6F6" w14:textId="77777777" w:rsidR="009D49A0" w:rsidRPr="0046479D" w:rsidRDefault="009D49A0" w:rsidP="008A140C">
            <w:pPr>
              <w:jc w:val="both"/>
              <w:rPr>
                <w:rFonts w:cs="Arial"/>
              </w:rPr>
            </w:pPr>
          </w:p>
        </w:tc>
        <w:tc>
          <w:tcPr>
            <w:tcW w:w="1728" w:type="dxa"/>
            <w:shd w:val="clear" w:color="auto" w:fill="auto"/>
          </w:tcPr>
          <w:p w14:paraId="777E55A9" w14:textId="77777777" w:rsidR="009D49A0" w:rsidRPr="0046479D" w:rsidRDefault="009D49A0" w:rsidP="008A140C">
            <w:pPr>
              <w:jc w:val="both"/>
              <w:rPr>
                <w:rFonts w:cs="Arial"/>
              </w:rPr>
            </w:pPr>
          </w:p>
        </w:tc>
      </w:tr>
    </w:tbl>
    <w:p w14:paraId="26659098" w14:textId="77777777" w:rsidR="009D49A0" w:rsidRPr="0046479D" w:rsidRDefault="009D49A0" w:rsidP="009D49A0">
      <w:pPr>
        <w:jc w:val="both"/>
        <w:rPr>
          <w:rFonts w:cs="Arial"/>
        </w:rPr>
      </w:pPr>
    </w:p>
    <w:p w14:paraId="2168E825" w14:textId="01B31CDE" w:rsidR="009D49A0" w:rsidRPr="0046479D" w:rsidRDefault="009D49A0" w:rsidP="009D49A0">
      <w:pPr>
        <w:jc w:val="both"/>
        <w:rPr>
          <w:rFonts w:cs="Arial"/>
        </w:rPr>
      </w:pPr>
      <w:r w:rsidRPr="0046479D">
        <w:rPr>
          <w:rFonts w:cs="Arial"/>
        </w:rPr>
        <w:t xml:space="preserve">PF: </w:t>
      </w:r>
      <w:proofErr w:type="spellStart"/>
      <w:r w:rsidRPr="0046479D">
        <w:rPr>
          <w:rFonts w:cs="Arial"/>
        </w:rPr>
        <w:t>per</w:t>
      </w:r>
      <w:r w:rsidR="0054632D" w:rsidRPr="0046479D">
        <w:rPr>
          <w:rFonts w:cs="Arial"/>
        </w:rPr>
        <w:t>t</w:t>
      </w:r>
      <w:r w:rsidRPr="0046479D">
        <w:rPr>
          <w:rFonts w:cs="Arial"/>
        </w:rPr>
        <w:t>sona</w:t>
      </w:r>
      <w:proofErr w:type="spellEnd"/>
      <w:r w:rsidRPr="0046479D">
        <w:rPr>
          <w:rFonts w:cs="Arial"/>
        </w:rPr>
        <w:t xml:space="preserve"> </w:t>
      </w:r>
      <w:proofErr w:type="spellStart"/>
      <w:r w:rsidRPr="0046479D">
        <w:rPr>
          <w:rFonts w:cs="Arial"/>
        </w:rPr>
        <w:t>f</w:t>
      </w:r>
      <w:r w:rsidR="0054632D" w:rsidRPr="0046479D">
        <w:rPr>
          <w:rFonts w:cs="Arial"/>
        </w:rPr>
        <w:t>isikoa</w:t>
      </w:r>
      <w:proofErr w:type="spellEnd"/>
      <w:r w:rsidRPr="0046479D">
        <w:rPr>
          <w:rFonts w:cs="Arial"/>
        </w:rPr>
        <w:t xml:space="preserve"> / PJ: </w:t>
      </w:r>
      <w:proofErr w:type="spellStart"/>
      <w:r w:rsidRPr="0046479D">
        <w:rPr>
          <w:rFonts w:cs="Arial"/>
        </w:rPr>
        <w:t>per</w:t>
      </w:r>
      <w:r w:rsidR="0054632D" w:rsidRPr="0046479D">
        <w:rPr>
          <w:rFonts w:cs="Arial"/>
        </w:rPr>
        <w:t>t</w:t>
      </w:r>
      <w:r w:rsidRPr="0046479D">
        <w:rPr>
          <w:rFonts w:cs="Arial"/>
        </w:rPr>
        <w:t>sona</w:t>
      </w:r>
      <w:proofErr w:type="spellEnd"/>
      <w:r w:rsidRPr="0046479D">
        <w:rPr>
          <w:rFonts w:cs="Arial"/>
        </w:rPr>
        <w:t xml:space="preserve"> </w:t>
      </w:r>
      <w:proofErr w:type="spellStart"/>
      <w:r w:rsidRPr="0046479D">
        <w:rPr>
          <w:rFonts w:cs="Arial"/>
        </w:rPr>
        <w:t>jur</w:t>
      </w:r>
      <w:r w:rsidR="0054632D" w:rsidRPr="0046479D">
        <w:rPr>
          <w:rFonts w:cs="Arial"/>
        </w:rPr>
        <w:t>idikoa</w:t>
      </w:r>
      <w:proofErr w:type="spellEnd"/>
    </w:p>
    <w:p w14:paraId="509E8D83" w14:textId="77777777" w:rsidR="009D49A0" w:rsidRPr="0046479D" w:rsidRDefault="009D49A0" w:rsidP="009D49A0">
      <w:pPr>
        <w:jc w:val="both"/>
        <w:rPr>
          <w:rFonts w:cs="Arial"/>
        </w:rPr>
      </w:pPr>
    </w:p>
    <w:p w14:paraId="6DA7ABA9" w14:textId="26E97A85" w:rsidR="009D49A0" w:rsidRPr="0046479D" w:rsidRDefault="009D49A0" w:rsidP="009D49A0">
      <w:pPr>
        <w:jc w:val="both"/>
        <w:rPr>
          <w:rFonts w:cs="Arial"/>
        </w:rPr>
      </w:pPr>
      <w:r w:rsidRPr="0046479D">
        <w:rPr>
          <w:rFonts w:cs="Arial"/>
        </w:rPr>
        <w:t xml:space="preserve">3 – </w:t>
      </w:r>
      <w:proofErr w:type="spellStart"/>
      <w:r w:rsidR="0054632D" w:rsidRPr="0046479D">
        <w:rPr>
          <w:rFonts w:cs="Arial"/>
        </w:rPr>
        <w:t>Azken</w:t>
      </w:r>
      <w:proofErr w:type="spellEnd"/>
      <w:r w:rsidR="0054632D" w:rsidRPr="0046479D">
        <w:rPr>
          <w:rFonts w:cs="Arial"/>
        </w:rPr>
        <w:t xml:space="preserve"> </w:t>
      </w:r>
      <w:proofErr w:type="spellStart"/>
      <w:r w:rsidR="0054632D" w:rsidRPr="0046479D">
        <w:rPr>
          <w:rFonts w:cs="Arial"/>
        </w:rPr>
        <w:t>finean</w:t>
      </w:r>
      <w:proofErr w:type="spellEnd"/>
      <w:r w:rsidR="0054632D" w:rsidRPr="0046479D">
        <w:rPr>
          <w:rFonts w:cs="Arial"/>
        </w:rPr>
        <w:t xml:space="preserve"> </w:t>
      </w:r>
      <w:proofErr w:type="spellStart"/>
      <w:r w:rsidR="0054632D" w:rsidRPr="0046479D">
        <w:rPr>
          <w:rFonts w:cs="Arial"/>
        </w:rPr>
        <w:t>ordezkatzen</w:t>
      </w:r>
      <w:proofErr w:type="spellEnd"/>
      <w:r w:rsidR="0054632D" w:rsidRPr="0046479D">
        <w:rPr>
          <w:rFonts w:cs="Arial"/>
        </w:rPr>
        <w:t xml:space="preserve"> dudan </w:t>
      </w:r>
      <w:proofErr w:type="spellStart"/>
      <w:r w:rsidR="0054632D" w:rsidRPr="0046479D">
        <w:rPr>
          <w:rFonts w:cs="Arial"/>
        </w:rPr>
        <w:t>pertsona</w:t>
      </w:r>
      <w:proofErr w:type="spellEnd"/>
      <w:r w:rsidR="0054632D" w:rsidRPr="0046479D">
        <w:rPr>
          <w:rFonts w:cs="Arial"/>
        </w:rPr>
        <w:t xml:space="preserve"> </w:t>
      </w:r>
      <w:proofErr w:type="spellStart"/>
      <w:r w:rsidR="0054632D" w:rsidRPr="0046479D">
        <w:rPr>
          <w:rFonts w:cs="Arial"/>
        </w:rPr>
        <w:t>juridikoaren</w:t>
      </w:r>
      <w:proofErr w:type="spellEnd"/>
      <w:r w:rsidR="0054632D" w:rsidRPr="0046479D">
        <w:rPr>
          <w:rFonts w:cs="Arial"/>
        </w:rPr>
        <w:t xml:space="preserve"> </w:t>
      </w:r>
      <w:proofErr w:type="spellStart"/>
      <w:r w:rsidR="0054632D" w:rsidRPr="0046479D">
        <w:rPr>
          <w:rFonts w:cs="Arial"/>
        </w:rPr>
        <w:t>kapitalaren</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boto-</w:t>
      </w:r>
      <w:proofErr w:type="spellStart"/>
      <w:r w:rsidR="0054632D" w:rsidRPr="0046479D">
        <w:rPr>
          <w:rFonts w:cs="Arial"/>
        </w:rPr>
        <w:t>eskubideen</w:t>
      </w:r>
      <w:proofErr w:type="spellEnd"/>
      <w:r w:rsidR="0054632D" w:rsidRPr="0046479D">
        <w:rPr>
          <w:rFonts w:cs="Arial"/>
        </w:rPr>
        <w:t xml:space="preserve"> % 25 </w:t>
      </w:r>
      <w:proofErr w:type="spellStart"/>
      <w:r w:rsidR="0054632D" w:rsidRPr="0046479D">
        <w:rPr>
          <w:rFonts w:cs="Arial"/>
        </w:rPr>
        <w:t>baino</w:t>
      </w:r>
      <w:proofErr w:type="spellEnd"/>
      <w:r w:rsidR="0054632D" w:rsidRPr="0046479D">
        <w:rPr>
          <w:rFonts w:cs="Arial"/>
        </w:rPr>
        <w:t xml:space="preserve"> </w:t>
      </w:r>
      <w:proofErr w:type="spellStart"/>
      <w:r w:rsidR="0054632D" w:rsidRPr="0046479D">
        <w:rPr>
          <w:rFonts w:cs="Arial"/>
        </w:rPr>
        <w:t>gehiago</w:t>
      </w:r>
      <w:proofErr w:type="spellEnd"/>
      <w:r w:rsidR="0054632D" w:rsidRPr="0046479D">
        <w:rPr>
          <w:rFonts w:cs="Arial"/>
        </w:rPr>
        <w:t xml:space="preserve"> </w:t>
      </w:r>
      <w:proofErr w:type="spellStart"/>
      <w:r w:rsidR="0054632D" w:rsidRPr="0046479D">
        <w:rPr>
          <w:rFonts w:cs="Arial"/>
        </w:rPr>
        <w:t>zuzenean</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zeharka</w:t>
      </w:r>
      <w:proofErr w:type="spellEnd"/>
      <w:r w:rsidR="0054632D" w:rsidRPr="0046479D">
        <w:rPr>
          <w:rFonts w:cs="Arial"/>
        </w:rPr>
        <w:t xml:space="preserve"> </w:t>
      </w:r>
      <w:proofErr w:type="spellStart"/>
      <w:r w:rsidR="0054632D" w:rsidRPr="0046479D">
        <w:rPr>
          <w:rFonts w:cs="Arial"/>
        </w:rPr>
        <w:t>duten</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kontrolatzen</w:t>
      </w:r>
      <w:proofErr w:type="spellEnd"/>
      <w:r w:rsidR="0054632D" w:rsidRPr="0046479D">
        <w:rPr>
          <w:rFonts w:cs="Arial"/>
        </w:rPr>
        <w:t xml:space="preserve"> </w:t>
      </w:r>
      <w:proofErr w:type="spellStart"/>
      <w:r w:rsidR="0054632D" w:rsidRPr="0046479D">
        <w:rPr>
          <w:rFonts w:cs="Arial"/>
        </w:rPr>
        <w:t>duten</w:t>
      </w:r>
      <w:proofErr w:type="spellEnd"/>
      <w:r w:rsidR="0054632D" w:rsidRPr="0046479D">
        <w:rPr>
          <w:rFonts w:cs="Arial"/>
        </w:rPr>
        <w:t xml:space="preserve"> </w:t>
      </w:r>
      <w:proofErr w:type="spellStart"/>
      <w:r w:rsidR="0054632D" w:rsidRPr="0046479D">
        <w:rPr>
          <w:rFonts w:cs="Arial"/>
        </w:rPr>
        <w:t>pertsona</w:t>
      </w:r>
      <w:proofErr w:type="spellEnd"/>
      <w:r w:rsidR="0054632D" w:rsidRPr="0046479D">
        <w:rPr>
          <w:rFonts w:cs="Arial"/>
        </w:rPr>
        <w:t xml:space="preserve"> </w:t>
      </w:r>
      <w:proofErr w:type="spellStart"/>
      <w:r w:rsidR="0054632D" w:rsidRPr="0046479D">
        <w:rPr>
          <w:rFonts w:cs="Arial"/>
        </w:rPr>
        <w:t>fisikoak</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akordioen</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estatutu-xedapenen</w:t>
      </w:r>
      <w:proofErr w:type="spellEnd"/>
      <w:r w:rsidR="0054632D" w:rsidRPr="0046479D">
        <w:rPr>
          <w:rFonts w:cs="Arial"/>
        </w:rPr>
        <w:t xml:space="preserve"> </w:t>
      </w:r>
      <w:proofErr w:type="spellStart"/>
      <w:r w:rsidR="0054632D" w:rsidRPr="0046479D">
        <w:rPr>
          <w:rFonts w:cs="Arial"/>
        </w:rPr>
        <w:t>bidez</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beste</w:t>
      </w:r>
      <w:proofErr w:type="spellEnd"/>
      <w:r w:rsidR="0054632D" w:rsidRPr="0046479D">
        <w:rPr>
          <w:rFonts w:cs="Arial"/>
        </w:rPr>
        <w:t xml:space="preserve"> </w:t>
      </w:r>
      <w:proofErr w:type="spellStart"/>
      <w:r w:rsidR="0054632D" w:rsidRPr="0046479D">
        <w:rPr>
          <w:rFonts w:cs="Arial"/>
        </w:rPr>
        <w:t>bitarteko</w:t>
      </w:r>
      <w:proofErr w:type="spellEnd"/>
      <w:r w:rsidR="0054632D" w:rsidRPr="0046479D">
        <w:rPr>
          <w:rFonts w:cs="Arial"/>
        </w:rPr>
        <w:t xml:space="preserve"> </w:t>
      </w:r>
      <w:proofErr w:type="spellStart"/>
      <w:r w:rsidR="0054632D" w:rsidRPr="0046479D">
        <w:rPr>
          <w:rFonts w:cs="Arial"/>
        </w:rPr>
        <w:t>batzuen</w:t>
      </w:r>
      <w:proofErr w:type="spellEnd"/>
      <w:r w:rsidR="0054632D" w:rsidRPr="0046479D">
        <w:rPr>
          <w:rFonts w:cs="Arial"/>
        </w:rPr>
        <w:t xml:space="preserve"> </w:t>
      </w:r>
      <w:proofErr w:type="spellStart"/>
      <w:r w:rsidR="0054632D" w:rsidRPr="0046479D">
        <w:rPr>
          <w:rFonts w:cs="Arial"/>
        </w:rPr>
        <w:t>bidez</w:t>
      </w:r>
      <w:proofErr w:type="spellEnd"/>
      <w:r w:rsidR="0054632D" w:rsidRPr="0046479D">
        <w:rPr>
          <w:rFonts w:cs="Arial"/>
        </w:rPr>
        <w:t xml:space="preserve"> </w:t>
      </w:r>
      <w:proofErr w:type="spellStart"/>
      <w:r w:rsidR="0054632D" w:rsidRPr="0046479D">
        <w:rPr>
          <w:rFonts w:cs="Arial"/>
        </w:rPr>
        <w:t>pertsona</w:t>
      </w:r>
      <w:proofErr w:type="spellEnd"/>
      <w:r w:rsidR="0054632D" w:rsidRPr="0046479D">
        <w:rPr>
          <w:rFonts w:cs="Arial"/>
        </w:rPr>
        <w:t xml:space="preserve"> </w:t>
      </w:r>
      <w:proofErr w:type="spellStart"/>
      <w:r w:rsidR="0054632D" w:rsidRPr="0046479D">
        <w:rPr>
          <w:rFonts w:cs="Arial"/>
        </w:rPr>
        <w:t>juridikoaren</w:t>
      </w:r>
      <w:proofErr w:type="spellEnd"/>
      <w:r w:rsidR="0054632D" w:rsidRPr="0046479D">
        <w:rPr>
          <w:rFonts w:cs="Arial"/>
        </w:rPr>
        <w:t xml:space="preserve"> </w:t>
      </w:r>
      <w:proofErr w:type="spellStart"/>
      <w:r w:rsidR="0054632D" w:rsidRPr="0046479D">
        <w:rPr>
          <w:rFonts w:cs="Arial"/>
        </w:rPr>
        <w:t>kudeaketa</w:t>
      </w:r>
      <w:proofErr w:type="spellEnd"/>
      <w:r w:rsidR="0054632D" w:rsidRPr="0046479D">
        <w:rPr>
          <w:rFonts w:cs="Arial"/>
        </w:rPr>
        <w:t xml:space="preserve"> </w:t>
      </w:r>
      <w:proofErr w:type="spellStart"/>
      <w:r w:rsidR="0054632D" w:rsidRPr="0046479D">
        <w:rPr>
          <w:rFonts w:cs="Arial"/>
        </w:rPr>
        <w:t>zuzenean</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zeharka</w:t>
      </w:r>
      <w:proofErr w:type="spellEnd"/>
      <w:r w:rsidR="0054632D" w:rsidRPr="0046479D">
        <w:rPr>
          <w:rFonts w:cs="Arial"/>
        </w:rPr>
        <w:t xml:space="preserve"> </w:t>
      </w:r>
      <w:proofErr w:type="spellStart"/>
      <w:r w:rsidR="0054632D" w:rsidRPr="0046479D">
        <w:rPr>
          <w:rFonts w:cs="Arial"/>
        </w:rPr>
        <w:t>kontrolatzen</w:t>
      </w:r>
      <w:proofErr w:type="spellEnd"/>
      <w:r w:rsidR="0054632D" w:rsidRPr="0046479D">
        <w:rPr>
          <w:rFonts w:cs="Arial"/>
        </w:rPr>
        <w:t xml:space="preserve"> </w:t>
      </w:r>
      <w:proofErr w:type="spellStart"/>
      <w:r w:rsidR="0054632D" w:rsidRPr="0046479D">
        <w:rPr>
          <w:rFonts w:cs="Arial"/>
        </w:rPr>
        <w:t>dutenak</w:t>
      </w:r>
      <w:proofErr w:type="spellEnd"/>
      <w:r w:rsidR="0054632D" w:rsidRPr="0046479D">
        <w:rPr>
          <w:rFonts w:cs="Arial"/>
        </w:rPr>
        <w:t xml:space="preserve"> </w:t>
      </w:r>
      <w:proofErr w:type="spellStart"/>
      <w:r w:rsidR="0054632D" w:rsidRPr="0046479D">
        <w:rPr>
          <w:rFonts w:cs="Arial"/>
        </w:rPr>
        <w:t>hauek</w:t>
      </w:r>
      <w:proofErr w:type="spellEnd"/>
      <w:r w:rsidR="0054632D" w:rsidRPr="0046479D">
        <w:rPr>
          <w:rFonts w:cs="Arial"/>
        </w:rPr>
        <w:t xml:space="preserve"> </w:t>
      </w:r>
      <w:proofErr w:type="spellStart"/>
      <w:r w:rsidR="0054632D" w:rsidRPr="0046479D">
        <w:rPr>
          <w:rFonts w:cs="Arial"/>
        </w:rPr>
        <w:t>dira</w:t>
      </w:r>
      <w:proofErr w:type="spellEnd"/>
      <w:r w:rsidRPr="0046479D">
        <w:rPr>
          <w:rFonts w:cs="Arial"/>
        </w:rPr>
        <w:t>:</w:t>
      </w:r>
    </w:p>
    <w:p w14:paraId="547160C3"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63"/>
      </w:tblGrid>
      <w:tr w:rsidR="009D49A0" w:rsidRPr="0046479D" w14:paraId="1B5ADA39" w14:textId="77777777" w:rsidTr="008A140C">
        <w:tc>
          <w:tcPr>
            <w:tcW w:w="675" w:type="dxa"/>
            <w:shd w:val="clear" w:color="auto" w:fill="auto"/>
          </w:tcPr>
          <w:p w14:paraId="1C9A081C" w14:textId="77777777" w:rsidR="009D49A0" w:rsidRPr="0046479D" w:rsidRDefault="009D49A0" w:rsidP="008A140C">
            <w:pPr>
              <w:jc w:val="both"/>
              <w:rPr>
                <w:rFonts w:cs="Arial"/>
              </w:rPr>
            </w:pPr>
          </w:p>
        </w:tc>
        <w:tc>
          <w:tcPr>
            <w:tcW w:w="7963" w:type="dxa"/>
            <w:shd w:val="clear" w:color="auto" w:fill="auto"/>
          </w:tcPr>
          <w:p w14:paraId="5C35E9E5" w14:textId="54005850" w:rsidR="009D49A0" w:rsidRPr="0046479D" w:rsidRDefault="0054632D" w:rsidP="008A140C">
            <w:pPr>
              <w:jc w:val="both"/>
              <w:rPr>
                <w:rFonts w:cs="Arial"/>
              </w:rPr>
            </w:pPr>
            <w:proofErr w:type="spellStart"/>
            <w:r w:rsidRPr="0046479D">
              <w:rPr>
                <w:rFonts w:cs="Arial"/>
              </w:rPr>
              <w:t>Azken</w:t>
            </w:r>
            <w:proofErr w:type="spellEnd"/>
            <w:r w:rsidRPr="0046479D">
              <w:rPr>
                <w:rFonts w:cs="Arial"/>
              </w:rPr>
              <w:t xml:space="preserve"> </w:t>
            </w:r>
            <w:proofErr w:type="spellStart"/>
            <w:r w:rsidRPr="0046479D">
              <w:rPr>
                <w:rFonts w:cs="Arial"/>
              </w:rPr>
              <w:t>finean</w:t>
            </w:r>
            <w:proofErr w:type="spellEnd"/>
            <w:r w:rsidRPr="0046479D">
              <w:rPr>
                <w:rFonts w:cs="Arial"/>
              </w:rPr>
              <w:t xml:space="preserve">, </w:t>
            </w:r>
            <w:proofErr w:type="spellStart"/>
            <w:r w:rsidRPr="0046479D">
              <w:rPr>
                <w:rFonts w:cs="Arial"/>
              </w:rPr>
              <w:t>ez</w:t>
            </w:r>
            <w:proofErr w:type="spellEnd"/>
            <w:r w:rsidRPr="0046479D">
              <w:rPr>
                <w:rFonts w:cs="Arial"/>
              </w:rPr>
              <w:t xml:space="preserve"> </w:t>
            </w:r>
            <w:proofErr w:type="spellStart"/>
            <w:r w:rsidRPr="0046479D">
              <w:rPr>
                <w:rFonts w:cs="Arial"/>
              </w:rPr>
              <w:t>dago</w:t>
            </w:r>
            <w:proofErr w:type="spellEnd"/>
            <w:r w:rsidRPr="0046479D">
              <w:rPr>
                <w:rFonts w:cs="Arial"/>
              </w:rPr>
              <w:t xml:space="preserve"> </w:t>
            </w:r>
            <w:proofErr w:type="spellStart"/>
            <w:r w:rsidRPr="0046479D">
              <w:rPr>
                <w:rFonts w:cs="Arial"/>
              </w:rPr>
              <w:t>ordezkatzen</w:t>
            </w:r>
            <w:proofErr w:type="spellEnd"/>
            <w:r w:rsidRPr="0046479D">
              <w:rPr>
                <w:rFonts w:cs="Arial"/>
              </w:rPr>
              <w:t xml:space="preserve"> dudan </w:t>
            </w:r>
            <w:proofErr w:type="spellStart"/>
            <w:r w:rsidRPr="0046479D">
              <w:rPr>
                <w:rFonts w:cs="Arial"/>
              </w:rPr>
              <w:t>merkataritza-sozietateak</w:t>
            </w:r>
            <w:proofErr w:type="spellEnd"/>
            <w:r w:rsidRPr="0046479D">
              <w:rPr>
                <w:rFonts w:cs="Arial"/>
              </w:rPr>
              <w:t xml:space="preserve"> </w:t>
            </w:r>
            <w:proofErr w:type="spellStart"/>
            <w:r w:rsidRPr="0046479D">
              <w:rPr>
                <w:rFonts w:cs="Arial"/>
              </w:rPr>
              <w:t>zuzenean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zeharka</w:t>
            </w:r>
            <w:proofErr w:type="spellEnd"/>
            <w:r w:rsidRPr="0046479D">
              <w:rPr>
                <w:rFonts w:cs="Arial"/>
              </w:rPr>
              <w:t xml:space="preserve"> </w:t>
            </w:r>
            <w:proofErr w:type="spellStart"/>
            <w:r w:rsidRPr="0046479D">
              <w:rPr>
                <w:rFonts w:cs="Arial"/>
              </w:rPr>
              <w:t>kapitalaren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boto-</w:t>
            </w:r>
            <w:proofErr w:type="spellStart"/>
            <w:r w:rsidRPr="0046479D">
              <w:rPr>
                <w:rFonts w:cs="Arial"/>
              </w:rPr>
              <w:t>eskubideen</w:t>
            </w:r>
            <w:proofErr w:type="spellEnd"/>
            <w:r w:rsidRPr="0046479D">
              <w:rPr>
                <w:rFonts w:cs="Arial"/>
              </w:rPr>
              <w:t xml:space="preserve"> % 25 </w:t>
            </w:r>
            <w:proofErr w:type="spellStart"/>
            <w:r w:rsidRPr="0046479D">
              <w:rPr>
                <w:rFonts w:cs="Arial"/>
              </w:rPr>
              <w:t>baino</w:t>
            </w:r>
            <w:proofErr w:type="spellEnd"/>
            <w:r w:rsidRPr="0046479D">
              <w:rPr>
                <w:rFonts w:cs="Arial"/>
              </w:rPr>
              <w:t xml:space="preserve"> </w:t>
            </w:r>
            <w:proofErr w:type="spellStart"/>
            <w:r w:rsidRPr="0046479D">
              <w:rPr>
                <w:rFonts w:cs="Arial"/>
              </w:rPr>
              <w:t>gehiago</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kontrolatzen</w:t>
            </w:r>
            <w:proofErr w:type="spellEnd"/>
            <w:r w:rsidRPr="0046479D">
              <w:rPr>
                <w:rFonts w:cs="Arial"/>
              </w:rPr>
              <w:t xml:space="preserve"> </w:t>
            </w:r>
            <w:proofErr w:type="spellStart"/>
            <w:r w:rsidRPr="0046479D">
              <w:rPr>
                <w:rFonts w:cs="Arial"/>
              </w:rPr>
              <w:t>duen</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fisikorik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pertsonarik</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beste</w:t>
            </w:r>
            <w:proofErr w:type="spellEnd"/>
            <w:r w:rsidRPr="0046479D">
              <w:rPr>
                <w:rFonts w:cs="Arial"/>
              </w:rPr>
              <w:t xml:space="preserve"> </w:t>
            </w:r>
            <w:proofErr w:type="spellStart"/>
            <w:r w:rsidRPr="0046479D">
              <w:rPr>
                <w:rFonts w:cs="Arial"/>
              </w:rPr>
              <w:t>bitarteko</w:t>
            </w:r>
            <w:proofErr w:type="spellEnd"/>
            <w:r w:rsidRPr="0046479D">
              <w:rPr>
                <w:rFonts w:cs="Arial"/>
              </w:rPr>
              <w:t xml:space="preserve"> </w:t>
            </w:r>
            <w:proofErr w:type="spellStart"/>
            <w:r w:rsidRPr="0046479D">
              <w:rPr>
                <w:rFonts w:cs="Arial"/>
              </w:rPr>
              <w:t>batzuen</w:t>
            </w:r>
            <w:proofErr w:type="spellEnd"/>
            <w:r w:rsidRPr="0046479D">
              <w:rPr>
                <w:rFonts w:cs="Arial"/>
              </w:rPr>
              <w:t xml:space="preserve"> </w:t>
            </w:r>
            <w:proofErr w:type="spellStart"/>
            <w:r w:rsidRPr="0046479D">
              <w:rPr>
                <w:rFonts w:cs="Arial"/>
              </w:rPr>
              <w:t>bidez</w:t>
            </w:r>
            <w:proofErr w:type="spellEnd"/>
            <w:r w:rsidRPr="0046479D">
              <w:rPr>
                <w:rFonts w:cs="Arial"/>
              </w:rPr>
              <w:t xml:space="preserve"> </w:t>
            </w:r>
            <w:proofErr w:type="spellStart"/>
            <w:r w:rsidRPr="0046479D">
              <w:rPr>
                <w:rFonts w:cs="Arial"/>
              </w:rPr>
              <w:t>merkataritza-sozietate</w:t>
            </w:r>
            <w:proofErr w:type="spellEnd"/>
            <w:r w:rsidRPr="0046479D">
              <w:rPr>
                <w:rFonts w:cs="Arial"/>
              </w:rPr>
              <w:t xml:space="preserve"> horren </w:t>
            </w:r>
            <w:proofErr w:type="spellStart"/>
            <w:r w:rsidRPr="0046479D">
              <w:rPr>
                <w:rFonts w:cs="Arial"/>
              </w:rPr>
              <w:t>kudeaketaren</w:t>
            </w:r>
            <w:proofErr w:type="spellEnd"/>
            <w:r w:rsidRPr="0046479D">
              <w:rPr>
                <w:rFonts w:cs="Arial"/>
              </w:rPr>
              <w:t xml:space="preserve"> </w:t>
            </w:r>
            <w:proofErr w:type="spellStart"/>
            <w:r w:rsidRPr="0046479D">
              <w:rPr>
                <w:rFonts w:cs="Arial"/>
              </w:rPr>
              <w:t>kontrol</w:t>
            </w:r>
            <w:proofErr w:type="spellEnd"/>
            <w:r w:rsidRPr="0046479D">
              <w:rPr>
                <w:rFonts w:cs="Arial"/>
              </w:rPr>
              <w:t xml:space="preserve"> </w:t>
            </w:r>
            <w:proofErr w:type="spellStart"/>
            <w:r w:rsidRPr="0046479D">
              <w:rPr>
                <w:rFonts w:cs="Arial"/>
              </w:rPr>
              <w:t>zuzena</w:t>
            </w:r>
            <w:proofErr w:type="spellEnd"/>
            <w:r w:rsidRPr="0046479D">
              <w:rPr>
                <w:rFonts w:cs="Arial"/>
              </w:rPr>
              <w:t xml:space="preserve"> </w:t>
            </w:r>
            <w:proofErr w:type="spellStart"/>
            <w:r w:rsidRPr="0046479D">
              <w:rPr>
                <w:rFonts w:cs="Arial"/>
              </w:rPr>
              <w:t>edo</w:t>
            </w:r>
            <w:proofErr w:type="spellEnd"/>
            <w:r w:rsidRPr="0046479D">
              <w:rPr>
                <w:rFonts w:cs="Arial"/>
              </w:rPr>
              <w:t xml:space="preserve"> </w:t>
            </w:r>
            <w:proofErr w:type="spellStart"/>
            <w:r w:rsidRPr="0046479D">
              <w:rPr>
                <w:rFonts w:cs="Arial"/>
              </w:rPr>
              <w:t>zeharkakoa</w:t>
            </w:r>
            <w:proofErr w:type="spellEnd"/>
            <w:r w:rsidRPr="0046479D">
              <w:rPr>
                <w:rFonts w:cs="Arial"/>
              </w:rPr>
              <w:t xml:space="preserve"> </w:t>
            </w:r>
            <w:proofErr w:type="spellStart"/>
            <w:r w:rsidRPr="0046479D">
              <w:rPr>
                <w:rFonts w:cs="Arial"/>
              </w:rPr>
              <w:t>egiten</w:t>
            </w:r>
            <w:proofErr w:type="spellEnd"/>
            <w:r w:rsidRPr="0046479D">
              <w:rPr>
                <w:rFonts w:cs="Arial"/>
              </w:rPr>
              <w:t xml:space="preserve"> </w:t>
            </w:r>
            <w:proofErr w:type="spellStart"/>
            <w:r w:rsidRPr="0046479D">
              <w:rPr>
                <w:rFonts w:cs="Arial"/>
              </w:rPr>
              <w:t>duenik</w:t>
            </w:r>
            <w:proofErr w:type="spellEnd"/>
            <w:r w:rsidR="009D49A0" w:rsidRPr="0046479D">
              <w:rPr>
                <w:rFonts w:cs="Arial"/>
              </w:rPr>
              <w:t>.</w:t>
            </w:r>
          </w:p>
        </w:tc>
      </w:tr>
    </w:tbl>
    <w:p w14:paraId="077282FE" w14:textId="77777777" w:rsidR="009D49A0" w:rsidRPr="0046479D" w:rsidRDefault="009D49A0" w:rsidP="009D49A0">
      <w:pPr>
        <w:jc w:val="both"/>
        <w:rPr>
          <w:rFonts w:cs="Arial"/>
        </w:rPr>
      </w:pPr>
    </w:p>
    <w:p w14:paraId="4F180C49" w14:textId="07B9D43D" w:rsidR="009D49A0" w:rsidRPr="0046479D" w:rsidRDefault="0054632D" w:rsidP="009D49A0">
      <w:pPr>
        <w:jc w:val="both"/>
        <w:rPr>
          <w:rFonts w:cs="Arial"/>
        </w:rPr>
      </w:pPr>
      <w:proofErr w:type="spellStart"/>
      <w:r w:rsidRPr="0046479D">
        <w:rPr>
          <w:rFonts w:cs="Arial"/>
        </w:rPr>
        <w:t>Hurrengoak</w:t>
      </w:r>
      <w:proofErr w:type="spellEnd"/>
      <w:r w:rsidR="009D49A0" w:rsidRPr="0046479D">
        <w:rPr>
          <w:rFonts w:cs="Arial"/>
        </w:rPr>
        <w:t>:</w:t>
      </w:r>
    </w:p>
    <w:p w14:paraId="689C2755"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306"/>
        <w:gridCol w:w="2130"/>
        <w:gridCol w:w="1390"/>
      </w:tblGrid>
      <w:tr w:rsidR="0046479D" w:rsidRPr="0046479D" w14:paraId="58617F1A" w14:textId="77777777" w:rsidTr="008A140C">
        <w:tc>
          <w:tcPr>
            <w:tcW w:w="2888" w:type="dxa"/>
            <w:shd w:val="clear" w:color="auto" w:fill="auto"/>
          </w:tcPr>
          <w:p w14:paraId="499DC76A" w14:textId="39D429B4" w:rsidR="009D49A0" w:rsidRPr="0046479D" w:rsidRDefault="0054632D" w:rsidP="0054632D">
            <w:pPr>
              <w:jc w:val="both"/>
              <w:rPr>
                <w:rFonts w:cs="Arial"/>
              </w:rPr>
            </w:pPr>
            <w:r w:rsidRPr="0046479D">
              <w:rPr>
                <w:rFonts w:cs="Arial"/>
              </w:rPr>
              <w:t>BENETAKO TITULARRAREN IZEN OSOA</w:t>
            </w:r>
          </w:p>
        </w:tc>
        <w:tc>
          <w:tcPr>
            <w:tcW w:w="2306" w:type="dxa"/>
            <w:shd w:val="clear" w:color="auto" w:fill="auto"/>
          </w:tcPr>
          <w:p w14:paraId="44F7F7B0" w14:textId="5D7A405B" w:rsidR="009D49A0" w:rsidRPr="0046479D" w:rsidRDefault="009D49A0" w:rsidP="008A140C">
            <w:pPr>
              <w:jc w:val="both"/>
              <w:rPr>
                <w:rFonts w:cs="Arial"/>
              </w:rPr>
            </w:pPr>
            <w:r w:rsidRPr="0046479D">
              <w:rPr>
                <w:rFonts w:cs="Arial"/>
              </w:rPr>
              <w:t>IDENTIFI</w:t>
            </w:r>
            <w:r w:rsidR="0054632D" w:rsidRPr="0046479D">
              <w:rPr>
                <w:rFonts w:cs="Arial"/>
              </w:rPr>
              <w:t>KAZIOA</w:t>
            </w:r>
          </w:p>
          <w:p w14:paraId="77E5EE08" w14:textId="77777777" w:rsidR="009D49A0" w:rsidRPr="0046479D" w:rsidRDefault="009D49A0" w:rsidP="008A140C">
            <w:pPr>
              <w:jc w:val="both"/>
              <w:rPr>
                <w:rFonts w:cs="Arial"/>
              </w:rPr>
            </w:pPr>
          </w:p>
        </w:tc>
        <w:tc>
          <w:tcPr>
            <w:tcW w:w="2130" w:type="dxa"/>
            <w:shd w:val="clear" w:color="auto" w:fill="auto"/>
          </w:tcPr>
          <w:p w14:paraId="4AE9939B" w14:textId="3E3D60B3" w:rsidR="009D49A0" w:rsidRPr="0046479D" w:rsidRDefault="009D49A0" w:rsidP="008A140C">
            <w:pPr>
              <w:jc w:val="both"/>
              <w:rPr>
                <w:rFonts w:cs="Arial"/>
              </w:rPr>
            </w:pPr>
            <w:r w:rsidRPr="0046479D">
              <w:rPr>
                <w:rFonts w:cs="Arial"/>
              </w:rPr>
              <w:t>NA</w:t>
            </w:r>
            <w:r w:rsidR="0054632D" w:rsidRPr="0046479D">
              <w:rPr>
                <w:rFonts w:cs="Arial"/>
              </w:rPr>
              <w:t>Z</w:t>
            </w:r>
            <w:r w:rsidRPr="0046479D">
              <w:rPr>
                <w:rFonts w:cs="Arial"/>
              </w:rPr>
              <w:t>IONALI</w:t>
            </w:r>
            <w:r w:rsidR="0054632D" w:rsidRPr="0046479D">
              <w:rPr>
                <w:rFonts w:cs="Arial"/>
              </w:rPr>
              <w:t>TATEA</w:t>
            </w:r>
          </w:p>
          <w:p w14:paraId="7DD06DF5" w14:textId="77777777" w:rsidR="009D49A0" w:rsidRPr="0046479D" w:rsidRDefault="009D49A0" w:rsidP="008A140C">
            <w:pPr>
              <w:jc w:val="both"/>
              <w:rPr>
                <w:rFonts w:cs="Arial"/>
              </w:rPr>
            </w:pPr>
          </w:p>
        </w:tc>
        <w:tc>
          <w:tcPr>
            <w:tcW w:w="1390" w:type="dxa"/>
            <w:shd w:val="clear" w:color="auto" w:fill="auto"/>
          </w:tcPr>
          <w:p w14:paraId="4017493D" w14:textId="267FE230" w:rsidR="009D49A0" w:rsidRPr="0046479D" w:rsidRDefault="0054632D" w:rsidP="0054632D">
            <w:pPr>
              <w:jc w:val="both"/>
              <w:rPr>
                <w:rFonts w:cs="Arial"/>
              </w:rPr>
            </w:pPr>
            <w:r w:rsidRPr="0046479D">
              <w:rPr>
                <w:rFonts w:cs="Arial"/>
              </w:rPr>
              <w:t>K</w:t>
            </w:r>
            <w:r w:rsidR="009D49A0" w:rsidRPr="0046479D">
              <w:rPr>
                <w:rFonts w:cs="Arial"/>
              </w:rPr>
              <w:t>ONTROL</w:t>
            </w:r>
            <w:r w:rsidRPr="0046479D">
              <w:rPr>
                <w:rFonts w:cs="Arial"/>
              </w:rPr>
              <w:t>A</w:t>
            </w:r>
            <w:r w:rsidR="009D49A0" w:rsidRPr="0046479D">
              <w:rPr>
                <w:rFonts w:cs="Arial"/>
              </w:rPr>
              <w:t xml:space="preserve"> (%)</w:t>
            </w:r>
          </w:p>
        </w:tc>
      </w:tr>
      <w:tr w:rsidR="0046479D" w:rsidRPr="0046479D" w14:paraId="2110A4DF" w14:textId="77777777" w:rsidTr="008A140C">
        <w:tc>
          <w:tcPr>
            <w:tcW w:w="2888" w:type="dxa"/>
            <w:shd w:val="clear" w:color="auto" w:fill="auto"/>
          </w:tcPr>
          <w:p w14:paraId="2F55EF66" w14:textId="77777777" w:rsidR="009D49A0" w:rsidRPr="0046479D" w:rsidRDefault="009D49A0" w:rsidP="008A140C">
            <w:pPr>
              <w:jc w:val="both"/>
              <w:rPr>
                <w:rFonts w:cs="Arial"/>
              </w:rPr>
            </w:pPr>
          </w:p>
        </w:tc>
        <w:tc>
          <w:tcPr>
            <w:tcW w:w="2306" w:type="dxa"/>
            <w:shd w:val="clear" w:color="auto" w:fill="auto"/>
          </w:tcPr>
          <w:p w14:paraId="0ECDE590" w14:textId="77777777" w:rsidR="009D49A0" w:rsidRPr="0046479D" w:rsidRDefault="009D49A0" w:rsidP="008A140C">
            <w:pPr>
              <w:jc w:val="both"/>
              <w:rPr>
                <w:rFonts w:cs="Arial"/>
              </w:rPr>
            </w:pPr>
          </w:p>
        </w:tc>
        <w:tc>
          <w:tcPr>
            <w:tcW w:w="2130" w:type="dxa"/>
            <w:shd w:val="clear" w:color="auto" w:fill="auto"/>
          </w:tcPr>
          <w:p w14:paraId="0BEC800F" w14:textId="77777777" w:rsidR="009D49A0" w:rsidRPr="0046479D" w:rsidRDefault="009D49A0" w:rsidP="008A140C">
            <w:pPr>
              <w:jc w:val="both"/>
              <w:rPr>
                <w:rFonts w:cs="Arial"/>
              </w:rPr>
            </w:pPr>
          </w:p>
        </w:tc>
        <w:tc>
          <w:tcPr>
            <w:tcW w:w="1390" w:type="dxa"/>
            <w:shd w:val="clear" w:color="auto" w:fill="auto"/>
          </w:tcPr>
          <w:p w14:paraId="0AF98283" w14:textId="77777777" w:rsidR="009D49A0" w:rsidRPr="0046479D" w:rsidRDefault="009D49A0" w:rsidP="008A140C">
            <w:pPr>
              <w:jc w:val="both"/>
              <w:rPr>
                <w:rFonts w:cs="Arial"/>
              </w:rPr>
            </w:pPr>
          </w:p>
        </w:tc>
      </w:tr>
      <w:tr w:rsidR="009D49A0" w:rsidRPr="0046479D" w14:paraId="7D8FD162" w14:textId="77777777" w:rsidTr="008A140C">
        <w:tc>
          <w:tcPr>
            <w:tcW w:w="2888" w:type="dxa"/>
            <w:shd w:val="clear" w:color="auto" w:fill="auto"/>
          </w:tcPr>
          <w:p w14:paraId="1691CB37" w14:textId="77777777" w:rsidR="009D49A0" w:rsidRPr="0046479D" w:rsidRDefault="009D49A0" w:rsidP="008A140C">
            <w:pPr>
              <w:jc w:val="both"/>
              <w:rPr>
                <w:rFonts w:cs="Arial"/>
              </w:rPr>
            </w:pPr>
          </w:p>
        </w:tc>
        <w:tc>
          <w:tcPr>
            <w:tcW w:w="2306" w:type="dxa"/>
            <w:shd w:val="clear" w:color="auto" w:fill="auto"/>
          </w:tcPr>
          <w:p w14:paraId="722DCC67" w14:textId="77777777" w:rsidR="009D49A0" w:rsidRPr="0046479D" w:rsidRDefault="009D49A0" w:rsidP="008A140C">
            <w:pPr>
              <w:jc w:val="both"/>
              <w:rPr>
                <w:rFonts w:cs="Arial"/>
              </w:rPr>
            </w:pPr>
          </w:p>
        </w:tc>
        <w:tc>
          <w:tcPr>
            <w:tcW w:w="2130" w:type="dxa"/>
            <w:shd w:val="clear" w:color="auto" w:fill="auto"/>
          </w:tcPr>
          <w:p w14:paraId="620779EF" w14:textId="77777777" w:rsidR="009D49A0" w:rsidRPr="0046479D" w:rsidRDefault="009D49A0" w:rsidP="008A140C">
            <w:pPr>
              <w:jc w:val="both"/>
              <w:rPr>
                <w:rFonts w:cs="Arial"/>
              </w:rPr>
            </w:pPr>
          </w:p>
        </w:tc>
        <w:tc>
          <w:tcPr>
            <w:tcW w:w="1390" w:type="dxa"/>
            <w:shd w:val="clear" w:color="auto" w:fill="auto"/>
          </w:tcPr>
          <w:p w14:paraId="53DDC307" w14:textId="77777777" w:rsidR="009D49A0" w:rsidRPr="0046479D" w:rsidRDefault="009D49A0" w:rsidP="008A140C">
            <w:pPr>
              <w:jc w:val="both"/>
              <w:rPr>
                <w:rFonts w:cs="Arial"/>
              </w:rPr>
            </w:pPr>
          </w:p>
        </w:tc>
      </w:tr>
    </w:tbl>
    <w:p w14:paraId="1160A7BF" w14:textId="77777777" w:rsidR="009D49A0" w:rsidRPr="0046479D" w:rsidRDefault="009D49A0" w:rsidP="009D49A0">
      <w:pPr>
        <w:jc w:val="both"/>
        <w:rPr>
          <w:rFonts w:cs="Arial"/>
        </w:rPr>
      </w:pPr>
    </w:p>
    <w:p w14:paraId="441009B4" w14:textId="386EE028" w:rsidR="009D49A0" w:rsidRPr="0046479D" w:rsidRDefault="009D49A0" w:rsidP="009D49A0">
      <w:pPr>
        <w:jc w:val="both"/>
        <w:rPr>
          <w:rFonts w:cs="Arial"/>
        </w:rPr>
      </w:pPr>
      <w:r w:rsidRPr="0046479D">
        <w:rPr>
          <w:rFonts w:cs="Arial"/>
        </w:rPr>
        <w:t xml:space="preserve">4 - </w:t>
      </w:r>
      <w:proofErr w:type="spellStart"/>
      <w:r w:rsidR="0054632D" w:rsidRPr="0046479D">
        <w:rPr>
          <w:rFonts w:cs="Arial"/>
        </w:rPr>
        <w:t>Administratzaile</w:t>
      </w:r>
      <w:proofErr w:type="spellEnd"/>
      <w:r w:rsidR="0054632D" w:rsidRPr="0046479D">
        <w:rPr>
          <w:rFonts w:cs="Arial"/>
        </w:rPr>
        <w:t xml:space="preserve">, </w:t>
      </w:r>
      <w:proofErr w:type="spellStart"/>
      <w:r w:rsidR="0054632D" w:rsidRPr="0046479D">
        <w:rPr>
          <w:rFonts w:cs="Arial"/>
        </w:rPr>
        <w:t>Patronatuko</w:t>
      </w:r>
      <w:proofErr w:type="spellEnd"/>
      <w:r w:rsidR="0054632D" w:rsidRPr="0046479D">
        <w:rPr>
          <w:rFonts w:cs="Arial"/>
        </w:rPr>
        <w:t xml:space="preserve"> </w:t>
      </w:r>
      <w:proofErr w:type="spellStart"/>
      <w:r w:rsidR="0054632D" w:rsidRPr="0046479D">
        <w:rPr>
          <w:rFonts w:cs="Arial"/>
        </w:rPr>
        <w:t>kide</w:t>
      </w:r>
      <w:proofErr w:type="spellEnd"/>
      <w:r w:rsidR="0054632D" w:rsidRPr="0046479D">
        <w:rPr>
          <w:rFonts w:cs="Arial"/>
        </w:rPr>
        <w:t xml:space="preserve"> (</w:t>
      </w:r>
      <w:proofErr w:type="spellStart"/>
      <w:r w:rsidR="0054632D" w:rsidRPr="0046479D">
        <w:rPr>
          <w:rFonts w:cs="Arial"/>
        </w:rPr>
        <w:t>fundazioetarako</w:t>
      </w:r>
      <w:proofErr w:type="spellEnd"/>
      <w:r w:rsidR="0054632D" w:rsidRPr="0046479D">
        <w:rPr>
          <w:rFonts w:cs="Arial"/>
        </w:rPr>
        <w:t xml:space="preserve">) </w:t>
      </w:r>
      <w:proofErr w:type="spellStart"/>
      <w:r w:rsidR="0054632D" w:rsidRPr="0046479D">
        <w:rPr>
          <w:rFonts w:cs="Arial"/>
        </w:rPr>
        <w:t>edo</w:t>
      </w:r>
      <w:proofErr w:type="spellEnd"/>
      <w:r w:rsidR="0054632D" w:rsidRPr="0046479D">
        <w:rPr>
          <w:rFonts w:cs="Arial"/>
        </w:rPr>
        <w:t xml:space="preserve"> </w:t>
      </w:r>
      <w:proofErr w:type="spellStart"/>
      <w:r w:rsidR="0054632D" w:rsidRPr="0046479D">
        <w:rPr>
          <w:rFonts w:cs="Arial"/>
        </w:rPr>
        <w:t>Zuzendaritza</w:t>
      </w:r>
      <w:proofErr w:type="spellEnd"/>
      <w:r w:rsidR="0054632D" w:rsidRPr="0046479D">
        <w:rPr>
          <w:rFonts w:cs="Arial"/>
        </w:rPr>
        <w:t xml:space="preserve"> </w:t>
      </w:r>
      <w:proofErr w:type="spellStart"/>
      <w:r w:rsidR="0054632D" w:rsidRPr="0046479D">
        <w:rPr>
          <w:rFonts w:cs="Arial"/>
        </w:rPr>
        <w:t>Batzordeko</w:t>
      </w:r>
      <w:proofErr w:type="spellEnd"/>
      <w:r w:rsidR="0054632D" w:rsidRPr="0046479D">
        <w:rPr>
          <w:rFonts w:cs="Arial"/>
        </w:rPr>
        <w:t xml:space="preserve"> </w:t>
      </w:r>
      <w:proofErr w:type="spellStart"/>
      <w:r w:rsidR="0054632D" w:rsidRPr="0046479D">
        <w:rPr>
          <w:rFonts w:cs="Arial"/>
        </w:rPr>
        <w:t>kide</w:t>
      </w:r>
      <w:proofErr w:type="spellEnd"/>
      <w:r w:rsidR="0054632D" w:rsidRPr="0046479D">
        <w:rPr>
          <w:rFonts w:cs="Arial"/>
        </w:rPr>
        <w:t xml:space="preserve"> (</w:t>
      </w:r>
      <w:proofErr w:type="spellStart"/>
      <w:r w:rsidR="0054632D" w:rsidRPr="0046479D">
        <w:rPr>
          <w:rFonts w:cs="Arial"/>
        </w:rPr>
        <w:t>elkarteetarako</w:t>
      </w:r>
      <w:proofErr w:type="spellEnd"/>
      <w:r w:rsidR="0054632D" w:rsidRPr="0046479D">
        <w:rPr>
          <w:rFonts w:cs="Arial"/>
        </w:rPr>
        <w:t xml:space="preserve">) </w:t>
      </w:r>
      <w:proofErr w:type="spellStart"/>
      <w:r w:rsidR="0054632D" w:rsidRPr="0046479D">
        <w:rPr>
          <w:rFonts w:cs="Arial"/>
        </w:rPr>
        <w:t>gisa</w:t>
      </w:r>
      <w:proofErr w:type="spellEnd"/>
      <w:r w:rsidR="0054632D" w:rsidRPr="0046479D">
        <w:rPr>
          <w:rFonts w:cs="Arial"/>
        </w:rPr>
        <w:t xml:space="preserve"> </w:t>
      </w:r>
      <w:proofErr w:type="spellStart"/>
      <w:r w:rsidR="0054632D" w:rsidRPr="0046479D">
        <w:rPr>
          <w:rFonts w:cs="Arial"/>
        </w:rPr>
        <w:t>jarduten</w:t>
      </w:r>
      <w:proofErr w:type="spellEnd"/>
      <w:r w:rsidR="0054632D" w:rsidRPr="0046479D">
        <w:rPr>
          <w:rFonts w:cs="Arial"/>
        </w:rPr>
        <w:t xml:space="preserve"> </w:t>
      </w:r>
      <w:proofErr w:type="spellStart"/>
      <w:r w:rsidR="0054632D" w:rsidRPr="0046479D">
        <w:rPr>
          <w:rFonts w:cs="Arial"/>
        </w:rPr>
        <w:t>dutenak</w:t>
      </w:r>
      <w:proofErr w:type="spellEnd"/>
      <w:r w:rsidRPr="0046479D">
        <w:rPr>
          <w:rFonts w:cs="Arial"/>
        </w:rPr>
        <w:t>:</w:t>
      </w:r>
    </w:p>
    <w:p w14:paraId="36510486"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99"/>
        <w:gridCol w:w="2290"/>
        <w:gridCol w:w="2156"/>
      </w:tblGrid>
      <w:tr w:rsidR="0046479D" w:rsidRPr="0046479D" w14:paraId="48799857" w14:textId="77777777" w:rsidTr="008A140C">
        <w:tc>
          <w:tcPr>
            <w:tcW w:w="3369" w:type="dxa"/>
            <w:shd w:val="clear" w:color="auto" w:fill="auto"/>
          </w:tcPr>
          <w:p w14:paraId="5D27631E" w14:textId="66D73C62" w:rsidR="009D49A0" w:rsidRPr="0046479D" w:rsidRDefault="0054632D" w:rsidP="0054632D">
            <w:pPr>
              <w:jc w:val="both"/>
              <w:rPr>
                <w:rFonts w:cs="Arial"/>
              </w:rPr>
            </w:pPr>
            <w:r w:rsidRPr="0046479D">
              <w:rPr>
                <w:rFonts w:cs="Arial"/>
              </w:rPr>
              <w:t>ADMINISTRATZAILEAREN IZENA</w:t>
            </w:r>
          </w:p>
        </w:tc>
        <w:tc>
          <w:tcPr>
            <w:tcW w:w="899" w:type="dxa"/>
            <w:shd w:val="clear" w:color="auto" w:fill="auto"/>
          </w:tcPr>
          <w:p w14:paraId="4B1258F4" w14:textId="77777777" w:rsidR="009D49A0" w:rsidRPr="0046479D" w:rsidRDefault="009D49A0" w:rsidP="008A140C">
            <w:pPr>
              <w:jc w:val="both"/>
              <w:rPr>
                <w:rFonts w:cs="Arial"/>
              </w:rPr>
            </w:pPr>
            <w:r w:rsidRPr="0046479D">
              <w:rPr>
                <w:rFonts w:cs="Arial"/>
              </w:rPr>
              <w:t>PF / PJ</w:t>
            </w:r>
          </w:p>
        </w:tc>
        <w:tc>
          <w:tcPr>
            <w:tcW w:w="2290" w:type="dxa"/>
            <w:shd w:val="clear" w:color="auto" w:fill="auto"/>
          </w:tcPr>
          <w:p w14:paraId="19EB676D" w14:textId="4B052B1E" w:rsidR="009D49A0" w:rsidRPr="0046479D" w:rsidRDefault="009D49A0" w:rsidP="008A140C">
            <w:pPr>
              <w:jc w:val="both"/>
              <w:rPr>
                <w:rFonts w:cs="Arial"/>
              </w:rPr>
            </w:pPr>
            <w:r w:rsidRPr="0046479D">
              <w:rPr>
                <w:rFonts w:cs="Arial"/>
              </w:rPr>
              <w:t>IDENTIFI</w:t>
            </w:r>
            <w:r w:rsidR="0054632D" w:rsidRPr="0046479D">
              <w:rPr>
                <w:rFonts w:cs="Arial"/>
              </w:rPr>
              <w:t>KAZIOA</w:t>
            </w:r>
          </w:p>
          <w:p w14:paraId="76EB91D1" w14:textId="77777777" w:rsidR="009D49A0" w:rsidRPr="0046479D" w:rsidRDefault="009D49A0" w:rsidP="008A140C">
            <w:pPr>
              <w:jc w:val="both"/>
              <w:rPr>
                <w:rFonts w:cs="Arial"/>
              </w:rPr>
            </w:pPr>
          </w:p>
        </w:tc>
        <w:tc>
          <w:tcPr>
            <w:tcW w:w="2156" w:type="dxa"/>
            <w:shd w:val="clear" w:color="auto" w:fill="auto"/>
          </w:tcPr>
          <w:p w14:paraId="4645FB3B" w14:textId="46721E8E" w:rsidR="009D49A0" w:rsidRPr="0046479D" w:rsidRDefault="0054632D" w:rsidP="008A140C">
            <w:pPr>
              <w:jc w:val="both"/>
              <w:rPr>
                <w:rFonts w:cs="Arial"/>
              </w:rPr>
            </w:pPr>
            <w:r w:rsidRPr="0046479D">
              <w:rPr>
                <w:rFonts w:cs="Arial"/>
              </w:rPr>
              <w:t>NAZ</w:t>
            </w:r>
            <w:r w:rsidR="009D49A0" w:rsidRPr="0046479D">
              <w:rPr>
                <w:rFonts w:cs="Arial"/>
              </w:rPr>
              <w:t>IONALI</w:t>
            </w:r>
            <w:r w:rsidRPr="0046479D">
              <w:rPr>
                <w:rFonts w:cs="Arial"/>
              </w:rPr>
              <w:t>TATEA</w:t>
            </w:r>
          </w:p>
          <w:p w14:paraId="05C3ED77" w14:textId="77777777" w:rsidR="009D49A0" w:rsidRPr="0046479D" w:rsidRDefault="009D49A0" w:rsidP="008A140C">
            <w:pPr>
              <w:jc w:val="both"/>
              <w:rPr>
                <w:rFonts w:cs="Arial"/>
              </w:rPr>
            </w:pPr>
          </w:p>
        </w:tc>
      </w:tr>
      <w:tr w:rsidR="0046479D" w:rsidRPr="0046479D" w14:paraId="4CCEEA6A" w14:textId="77777777" w:rsidTr="008A140C">
        <w:tc>
          <w:tcPr>
            <w:tcW w:w="3369" w:type="dxa"/>
            <w:shd w:val="clear" w:color="auto" w:fill="auto"/>
          </w:tcPr>
          <w:p w14:paraId="7BD61E97" w14:textId="77777777" w:rsidR="009D49A0" w:rsidRPr="0046479D" w:rsidRDefault="009D49A0" w:rsidP="008A140C">
            <w:pPr>
              <w:jc w:val="both"/>
              <w:rPr>
                <w:rFonts w:cs="Arial"/>
              </w:rPr>
            </w:pPr>
          </w:p>
        </w:tc>
        <w:tc>
          <w:tcPr>
            <w:tcW w:w="899" w:type="dxa"/>
            <w:shd w:val="clear" w:color="auto" w:fill="auto"/>
          </w:tcPr>
          <w:p w14:paraId="606070A7" w14:textId="77777777" w:rsidR="009D49A0" w:rsidRPr="0046479D" w:rsidRDefault="009D49A0" w:rsidP="008A140C">
            <w:pPr>
              <w:jc w:val="both"/>
              <w:rPr>
                <w:rFonts w:cs="Arial"/>
              </w:rPr>
            </w:pPr>
          </w:p>
        </w:tc>
        <w:tc>
          <w:tcPr>
            <w:tcW w:w="2290" w:type="dxa"/>
            <w:shd w:val="clear" w:color="auto" w:fill="auto"/>
          </w:tcPr>
          <w:p w14:paraId="6ECEA2C9" w14:textId="77777777" w:rsidR="009D49A0" w:rsidRPr="0046479D" w:rsidRDefault="009D49A0" w:rsidP="008A140C">
            <w:pPr>
              <w:jc w:val="both"/>
              <w:rPr>
                <w:rFonts w:cs="Arial"/>
              </w:rPr>
            </w:pPr>
          </w:p>
        </w:tc>
        <w:tc>
          <w:tcPr>
            <w:tcW w:w="2156" w:type="dxa"/>
            <w:shd w:val="clear" w:color="auto" w:fill="auto"/>
          </w:tcPr>
          <w:p w14:paraId="0847FD59" w14:textId="77777777" w:rsidR="009D49A0" w:rsidRPr="0046479D" w:rsidRDefault="009D49A0" w:rsidP="008A140C">
            <w:pPr>
              <w:jc w:val="both"/>
              <w:rPr>
                <w:rFonts w:cs="Arial"/>
              </w:rPr>
            </w:pPr>
          </w:p>
        </w:tc>
      </w:tr>
      <w:tr w:rsidR="0046479D" w:rsidRPr="0046479D" w14:paraId="5E377D1E" w14:textId="77777777" w:rsidTr="008A140C">
        <w:tc>
          <w:tcPr>
            <w:tcW w:w="3369" w:type="dxa"/>
            <w:shd w:val="clear" w:color="auto" w:fill="auto"/>
          </w:tcPr>
          <w:p w14:paraId="3903CF5B" w14:textId="77777777" w:rsidR="009D49A0" w:rsidRPr="0046479D" w:rsidRDefault="009D49A0" w:rsidP="008A140C">
            <w:pPr>
              <w:jc w:val="both"/>
              <w:rPr>
                <w:rFonts w:cs="Arial"/>
              </w:rPr>
            </w:pPr>
          </w:p>
        </w:tc>
        <w:tc>
          <w:tcPr>
            <w:tcW w:w="899" w:type="dxa"/>
            <w:shd w:val="clear" w:color="auto" w:fill="auto"/>
          </w:tcPr>
          <w:p w14:paraId="6236B0A5" w14:textId="77777777" w:rsidR="009D49A0" w:rsidRPr="0046479D" w:rsidRDefault="009D49A0" w:rsidP="008A140C">
            <w:pPr>
              <w:jc w:val="both"/>
              <w:rPr>
                <w:rFonts w:cs="Arial"/>
              </w:rPr>
            </w:pPr>
          </w:p>
        </w:tc>
        <w:tc>
          <w:tcPr>
            <w:tcW w:w="2290" w:type="dxa"/>
            <w:shd w:val="clear" w:color="auto" w:fill="auto"/>
          </w:tcPr>
          <w:p w14:paraId="67239AEE" w14:textId="77777777" w:rsidR="009D49A0" w:rsidRPr="0046479D" w:rsidRDefault="009D49A0" w:rsidP="008A140C">
            <w:pPr>
              <w:jc w:val="both"/>
              <w:rPr>
                <w:rFonts w:cs="Arial"/>
              </w:rPr>
            </w:pPr>
          </w:p>
        </w:tc>
        <w:tc>
          <w:tcPr>
            <w:tcW w:w="2156" w:type="dxa"/>
            <w:shd w:val="clear" w:color="auto" w:fill="auto"/>
          </w:tcPr>
          <w:p w14:paraId="5BFB995D" w14:textId="77777777" w:rsidR="009D49A0" w:rsidRPr="0046479D" w:rsidRDefault="009D49A0" w:rsidP="008A140C">
            <w:pPr>
              <w:jc w:val="both"/>
              <w:rPr>
                <w:rFonts w:cs="Arial"/>
              </w:rPr>
            </w:pPr>
          </w:p>
        </w:tc>
      </w:tr>
      <w:tr w:rsidR="009D49A0" w:rsidRPr="0046479D" w14:paraId="4B706E0D" w14:textId="77777777" w:rsidTr="008A140C">
        <w:tc>
          <w:tcPr>
            <w:tcW w:w="3369" w:type="dxa"/>
            <w:shd w:val="clear" w:color="auto" w:fill="auto"/>
          </w:tcPr>
          <w:p w14:paraId="11C7DD2A" w14:textId="77777777" w:rsidR="009D49A0" w:rsidRPr="0046479D" w:rsidRDefault="009D49A0" w:rsidP="008A140C">
            <w:pPr>
              <w:jc w:val="both"/>
              <w:rPr>
                <w:rFonts w:cs="Arial"/>
              </w:rPr>
            </w:pPr>
          </w:p>
        </w:tc>
        <w:tc>
          <w:tcPr>
            <w:tcW w:w="899" w:type="dxa"/>
            <w:shd w:val="clear" w:color="auto" w:fill="auto"/>
          </w:tcPr>
          <w:p w14:paraId="3B7C5200" w14:textId="77777777" w:rsidR="009D49A0" w:rsidRPr="0046479D" w:rsidRDefault="009D49A0" w:rsidP="008A140C">
            <w:pPr>
              <w:jc w:val="both"/>
              <w:rPr>
                <w:rFonts w:cs="Arial"/>
              </w:rPr>
            </w:pPr>
          </w:p>
        </w:tc>
        <w:tc>
          <w:tcPr>
            <w:tcW w:w="2290" w:type="dxa"/>
            <w:shd w:val="clear" w:color="auto" w:fill="auto"/>
          </w:tcPr>
          <w:p w14:paraId="2B629741" w14:textId="77777777" w:rsidR="009D49A0" w:rsidRPr="0046479D" w:rsidRDefault="009D49A0" w:rsidP="008A140C">
            <w:pPr>
              <w:jc w:val="both"/>
              <w:rPr>
                <w:rFonts w:cs="Arial"/>
              </w:rPr>
            </w:pPr>
          </w:p>
        </w:tc>
        <w:tc>
          <w:tcPr>
            <w:tcW w:w="2156" w:type="dxa"/>
            <w:shd w:val="clear" w:color="auto" w:fill="auto"/>
          </w:tcPr>
          <w:p w14:paraId="00515682" w14:textId="77777777" w:rsidR="009D49A0" w:rsidRPr="0046479D" w:rsidRDefault="009D49A0" w:rsidP="008A140C">
            <w:pPr>
              <w:jc w:val="both"/>
              <w:rPr>
                <w:rFonts w:cs="Arial"/>
              </w:rPr>
            </w:pPr>
          </w:p>
        </w:tc>
      </w:tr>
    </w:tbl>
    <w:p w14:paraId="333AC4BD" w14:textId="77777777" w:rsidR="009D49A0" w:rsidRPr="0046479D" w:rsidRDefault="009D49A0" w:rsidP="009D49A0">
      <w:pPr>
        <w:jc w:val="both"/>
        <w:rPr>
          <w:rFonts w:cs="Arial"/>
        </w:rPr>
      </w:pPr>
    </w:p>
    <w:p w14:paraId="709A4A9E" w14:textId="7B5C66D8" w:rsidR="009D49A0" w:rsidRPr="0046479D" w:rsidRDefault="0054632D" w:rsidP="009D49A0">
      <w:pPr>
        <w:jc w:val="both"/>
        <w:rPr>
          <w:rFonts w:cs="Arial"/>
        </w:rPr>
      </w:pPr>
      <w:proofErr w:type="spellStart"/>
      <w:r w:rsidRPr="0046479D">
        <w:rPr>
          <w:rFonts w:cs="Arial"/>
        </w:rPr>
        <w:t>Lehen</w:t>
      </w:r>
      <w:proofErr w:type="spellEnd"/>
      <w:r w:rsidRPr="0046479D">
        <w:rPr>
          <w:rFonts w:cs="Arial"/>
        </w:rPr>
        <w:t xml:space="preserve"> </w:t>
      </w:r>
      <w:proofErr w:type="spellStart"/>
      <w:r w:rsidRPr="0046479D">
        <w:rPr>
          <w:rFonts w:cs="Arial"/>
        </w:rPr>
        <w:t>aipatutako</w:t>
      </w:r>
      <w:proofErr w:type="spellEnd"/>
      <w:r w:rsidRPr="0046479D">
        <w:rPr>
          <w:rFonts w:cs="Arial"/>
        </w:rPr>
        <w:t xml:space="preserve"> </w:t>
      </w:r>
      <w:proofErr w:type="spellStart"/>
      <w:r w:rsidRPr="0046479D">
        <w:rPr>
          <w:rFonts w:cs="Arial"/>
        </w:rPr>
        <w:t>administratzaileetakoren</w:t>
      </w:r>
      <w:proofErr w:type="spellEnd"/>
      <w:r w:rsidRPr="0046479D">
        <w:rPr>
          <w:rFonts w:cs="Arial"/>
        </w:rPr>
        <w:t xml:space="preserve"> bat, </w:t>
      </w:r>
      <w:proofErr w:type="spellStart"/>
      <w:r w:rsidRPr="0046479D">
        <w:rPr>
          <w:rFonts w:cs="Arial"/>
        </w:rPr>
        <w:t>patronatukideren</w:t>
      </w:r>
      <w:proofErr w:type="spellEnd"/>
      <w:r w:rsidRPr="0046479D">
        <w:rPr>
          <w:rFonts w:cs="Arial"/>
        </w:rPr>
        <w:t xml:space="preserve"> bat </w:t>
      </w:r>
      <w:proofErr w:type="spellStart"/>
      <w:r w:rsidRPr="0046479D">
        <w:rPr>
          <w:rFonts w:cs="Arial"/>
        </w:rPr>
        <w:t>edo</w:t>
      </w:r>
      <w:proofErr w:type="spellEnd"/>
      <w:r w:rsidRPr="0046479D">
        <w:rPr>
          <w:rFonts w:cs="Arial"/>
        </w:rPr>
        <w:t xml:space="preserve"> </w:t>
      </w:r>
      <w:proofErr w:type="spellStart"/>
      <w:r w:rsidRPr="0046479D">
        <w:rPr>
          <w:rFonts w:cs="Arial"/>
        </w:rPr>
        <w:t>zuzendaritza-batzordeko</w:t>
      </w:r>
      <w:proofErr w:type="spellEnd"/>
      <w:r w:rsidRPr="0046479D">
        <w:rPr>
          <w:rFonts w:cs="Arial"/>
        </w:rPr>
        <w:t xml:space="preserve"> </w:t>
      </w:r>
      <w:proofErr w:type="spellStart"/>
      <w:r w:rsidRPr="0046479D">
        <w:rPr>
          <w:rFonts w:cs="Arial"/>
        </w:rPr>
        <w:t>kideren</w:t>
      </w:r>
      <w:proofErr w:type="spellEnd"/>
      <w:r w:rsidRPr="0046479D">
        <w:rPr>
          <w:rFonts w:cs="Arial"/>
        </w:rPr>
        <w:t xml:space="preserve"> bat </w:t>
      </w:r>
      <w:proofErr w:type="spellStart"/>
      <w:r w:rsidRPr="0046479D">
        <w:rPr>
          <w:rFonts w:cs="Arial"/>
        </w:rPr>
        <w:t>pertsona</w:t>
      </w:r>
      <w:proofErr w:type="spellEnd"/>
      <w:r w:rsidRPr="0046479D">
        <w:rPr>
          <w:rFonts w:cs="Arial"/>
        </w:rPr>
        <w:t xml:space="preserve"> </w:t>
      </w:r>
      <w:proofErr w:type="spellStart"/>
      <w:r w:rsidRPr="0046479D">
        <w:rPr>
          <w:rFonts w:cs="Arial"/>
        </w:rPr>
        <w:t>juridikoa</w:t>
      </w:r>
      <w:proofErr w:type="spellEnd"/>
      <w:r w:rsidRPr="0046479D">
        <w:rPr>
          <w:rFonts w:cs="Arial"/>
        </w:rPr>
        <w:t xml:space="preserve"> </w:t>
      </w:r>
      <w:proofErr w:type="spellStart"/>
      <w:r w:rsidRPr="0046479D">
        <w:rPr>
          <w:rFonts w:cs="Arial"/>
        </w:rPr>
        <w:t>bada</w:t>
      </w:r>
      <w:proofErr w:type="spellEnd"/>
      <w:r w:rsidRPr="0046479D">
        <w:rPr>
          <w:rFonts w:cs="Arial"/>
        </w:rPr>
        <w:t xml:space="preserve">, </w:t>
      </w:r>
      <w:proofErr w:type="spellStart"/>
      <w:r w:rsidRPr="0046479D">
        <w:rPr>
          <w:rFonts w:cs="Arial"/>
        </w:rPr>
        <w:t>adierazi</w:t>
      </w:r>
      <w:proofErr w:type="spellEnd"/>
      <w:r w:rsidRPr="0046479D">
        <w:rPr>
          <w:rFonts w:cs="Arial"/>
        </w:rPr>
        <w:t xml:space="preserve"> </w:t>
      </w:r>
      <w:proofErr w:type="spellStart"/>
      <w:r w:rsidRPr="0046479D">
        <w:rPr>
          <w:rFonts w:cs="Arial"/>
        </w:rPr>
        <w:t>administratzaileak</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juridiko</w:t>
      </w:r>
      <w:proofErr w:type="spellEnd"/>
      <w:r w:rsidRPr="0046479D">
        <w:rPr>
          <w:rFonts w:cs="Arial"/>
        </w:rPr>
        <w:t xml:space="preserve"> </w:t>
      </w:r>
      <w:proofErr w:type="spellStart"/>
      <w:r w:rsidRPr="0046479D">
        <w:rPr>
          <w:rFonts w:cs="Arial"/>
        </w:rPr>
        <w:t>izendatutako</w:t>
      </w:r>
      <w:proofErr w:type="spellEnd"/>
      <w:r w:rsidRPr="0046479D">
        <w:rPr>
          <w:rFonts w:cs="Arial"/>
        </w:rPr>
        <w:t xml:space="preserve"> </w:t>
      </w:r>
      <w:proofErr w:type="spellStart"/>
      <w:r w:rsidRPr="0046479D">
        <w:rPr>
          <w:rFonts w:cs="Arial"/>
        </w:rPr>
        <w:t>pertsona</w:t>
      </w:r>
      <w:proofErr w:type="spellEnd"/>
      <w:r w:rsidRPr="0046479D">
        <w:rPr>
          <w:rFonts w:cs="Arial"/>
        </w:rPr>
        <w:t xml:space="preserve"> </w:t>
      </w:r>
      <w:proofErr w:type="spellStart"/>
      <w:r w:rsidRPr="0046479D">
        <w:rPr>
          <w:rFonts w:cs="Arial"/>
        </w:rPr>
        <w:t>fisikoaren</w:t>
      </w:r>
      <w:proofErr w:type="spellEnd"/>
      <w:r w:rsidRPr="0046479D">
        <w:rPr>
          <w:rFonts w:cs="Arial"/>
        </w:rPr>
        <w:t xml:space="preserve"> </w:t>
      </w:r>
      <w:proofErr w:type="spellStart"/>
      <w:r w:rsidRPr="0046479D">
        <w:rPr>
          <w:rFonts w:cs="Arial"/>
        </w:rPr>
        <w:t>izena</w:t>
      </w:r>
      <w:proofErr w:type="spellEnd"/>
      <w:r w:rsidR="009D49A0" w:rsidRPr="0046479D">
        <w:rPr>
          <w:rFonts w:cs="Arial"/>
        </w:rPr>
        <w:t>:</w:t>
      </w:r>
    </w:p>
    <w:p w14:paraId="6A2D85EF" w14:textId="77777777" w:rsidR="009D49A0" w:rsidRPr="0046479D" w:rsidRDefault="009D49A0" w:rsidP="009D49A0">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669"/>
        <w:gridCol w:w="2039"/>
        <w:gridCol w:w="2086"/>
      </w:tblGrid>
      <w:tr w:rsidR="0046479D" w:rsidRPr="0046479D" w14:paraId="1F22EF63" w14:textId="77777777" w:rsidTr="008A140C">
        <w:tc>
          <w:tcPr>
            <w:tcW w:w="2159" w:type="dxa"/>
            <w:shd w:val="clear" w:color="auto" w:fill="auto"/>
          </w:tcPr>
          <w:p w14:paraId="6F780973" w14:textId="7A01A66F" w:rsidR="009D49A0" w:rsidRPr="0046479D" w:rsidRDefault="0054632D" w:rsidP="008A140C">
            <w:pPr>
              <w:jc w:val="both"/>
              <w:rPr>
                <w:rFonts w:cs="Arial"/>
              </w:rPr>
            </w:pPr>
            <w:r w:rsidRPr="0046479D">
              <w:rPr>
                <w:rFonts w:cs="Arial"/>
              </w:rPr>
              <w:t>SOZIETATEA</w:t>
            </w:r>
          </w:p>
          <w:p w14:paraId="6B0F62A2" w14:textId="77777777" w:rsidR="009D49A0" w:rsidRPr="0046479D" w:rsidRDefault="009D49A0" w:rsidP="008A140C">
            <w:pPr>
              <w:jc w:val="both"/>
              <w:rPr>
                <w:rFonts w:cs="Arial"/>
              </w:rPr>
            </w:pPr>
          </w:p>
        </w:tc>
        <w:tc>
          <w:tcPr>
            <w:tcW w:w="2159" w:type="dxa"/>
            <w:shd w:val="clear" w:color="auto" w:fill="auto"/>
          </w:tcPr>
          <w:p w14:paraId="4847C362" w14:textId="61F6E89E" w:rsidR="009D49A0" w:rsidRPr="0046479D" w:rsidRDefault="0054632D" w:rsidP="0054632D">
            <w:pPr>
              <w:jc w:val="both"/>
              <w:rPr>
                <w:rFonts w:cs="Arial"/>
              </w:rPr>
            </w:pPr>
            <w:r w:rsidRPr="0046479D">
              <w:rPr>
                <w:rFonts w:cs="Arial"/>
              </w:rPr>
              <w:t>ADMINISTRATZAILEAREN IZENA</w:t>
            </w:r>
          </w:p>
        </w:tc>
        <w:tc>
          <w:tcPr>
            <w:tcW w:w="2160" w:type="dxa"/>
            <w:shd w:val="clear" w:color="auto" w:fill="auto"/>
          </w:tcPr>
          <w:p w14:paraId="041F5B0D" w14:textId="417F3FE3" w:rsidR="009D49A0" w:rsidRPr="0046479D" w:rsidRDefault="009D49A0" w:rsidP="008A140C">
            <w:pPr>
              <w:jc w:val="both"/>
              <w:rPr>
                <w:rFonts w:cs="Arial"/>
              </w:rPr>
            </w:pPr>
            <w:r w:rsidRPr="0046479D">
              <w:rPr>
                <w:rFonts w:cs="Arial"/>
              </w:rPr>
              <w:t>IDENTIFI</w:t>
            </w:r>
            <w:r w:rsidR="0054632D" w:rsidRPr="0046479D">
              <w:rPr>
                <w:rFonts w:cs="Arial"/>
              </w:rPr>
              <w:t>KAZIOA</w:t>
            </w:r>
          </w:p>
          <w:p w14:paraId="41F4AA09" w14:textId="77777777" w:rsidR="009D49A0" w:rsidRPr="0046479D" w:rsidRDefault="009D49A0" w:rsidP="008A140C">
            <w:pPr>
              <w:jc w:val="both"/>
              <w:rPr>
                <w:rFonts w:cs="Arial"/>
              </w:rPr>
            </w:pPr>
          </w:p>
        </w:tc>
        <w:tc>
          <w:tcPr>
            <w:tcW w:w="2160" w:type="dxa"/>
            <w:shd w:val="clear" w:color="auto" w:fill="auto"/>
          </w:tcPr>
          <w:p w14:paraId="622BEA78" w14:textId="10F00442" w:rsidR="009D49A0" w:rsidRPr="0046479D" w:rsidRDefault="009D49A0" w:rsidP="008A140C">
            <w:pPr>
              <w:jc w:val="both"/>
              <w:rPr>
                <w:rFonts w:cs="Arial"/>
              </w:rPr>
            </w:pPr>
            <w:r w:rsidRPr="0046479D">
              <w:rPr>
                <w:rFonts w:cs="Arial"/>
              </w:rPr>
              <w:t>NA</w:t>
            </w:r>
            <w:r w:rsidR="0054632D" w:rsidRPr="0046479D">
              <w:rPr>
                <w:rFonts w:cs="Arial"/>
              </w:rPr>
              <w:t>Z</w:t>
            </w:r>
            <w:r w:rsidRPr="0046479D">
              <w:rPr>
                <w:rFonts w:cs="Arial"/>
              </w:rPr>
              <w:t>IONALI</w:t>
            </w:r>
            <w:r w:rsidR="0054632D" w:rsidRPr="0046479D">
              <w:rPr>
                <w:rFonts w:cs="Arial"/>
              </w:rPr>
              <w:t>TATEA</w:t>
            </w:r>
          </w:p>
          <w:p w14:paraId="49CED735" w14:textId="77777777" w:rsidR="009D49A0" w:rsidRPr="0046479D" w:rsidRDefault="009D49A0" w:rsidP="008A140C">
            <w:pPr>
              <w:jc w:val="both"/>
              <w:rPr>
                <w:rFonts w:cs="Arial"/>
              </w:rPr>
            </w:pPr>
          </w:p>
        </w:tc>
      </w:tr>
      <w:tr w:rsidR="0046479D" w:rsidRPr="0046479D" w14:paraId="5F7D019F" w14:textId="77777777" w:rsidTr="008A140C">
        <w:tc>
          <w:tcPr>
            <w:tcW w:w="2159" w:type="dxa"/>
            <w:shd w:val="clear" w:color="auto" w:fill="auto"/>
          </w:tcPr>
          <w:p w14:paraId="1A46685B" w14:textId="77777777" w:rsidR="009D49A0" w:rsidRPr="0046479D" w:rsidRDefault="009D49A0" w:rsidP="008A140C">
            <w:pPr>
              <w:jc w:val="both"/>
              <w:rPr>
                <w:rFonts w:cs="Arial"/>
              </w:rPr>
            </w:pPr>
          </w:p>
        </w:tc>
        <w:tc>
          <w:tcPr>
            <w:tcW w:w="2159" w:type="dxa"/>
            <w:shd w:val="clear" w:color="auto" w:fill="auto"/>
          </w:tcPr>
          <w:p w14:paraId="1A1E382A" w14:textId="77777777" w:rsidR="009D49A0" w:rsidRPr="0046479D" w:rsidRDefault="009D49A0" w:rsidP="008A140C">
            <w:pPr>
              <w:jc w:val="both"/>
              <w:rPr>
                <w:rFonts w:cs="Arial"/>
              </w:rPr>
            </w:pPr>
          </w:p>
        </w:tc>
        <w:tc>
          <w:tcPr>
            <w:tcW w:w="2160" w:type="dxa"/>
            <w:shd w:val="clear" w:color="auto" w:fill="auto"/>
          </w:tcPr>
          <w:p w14:paraId="145D5337" w14:textId="77777777" w:rsidR="009D49A0" w:rsidRPr="0046479D" w:rsidRDefault="009D49A0" w:rsidP="008A140C">
            <w:pPr>
              <w:jc w:val="both"/>
              <w:rPr>
                <w:rFonts w:cs="Arial"/>
              </w:rPr>
            </w:pPr>
          </w:p>
        </w:tc>
        <w:tc>
          <w:tcPr>
            <w:tcW w:w="2160" w:type="dxa"/>
            <w:shd w:val="clear" w:color="auto" w:fill="auto"/>
          </w:tcPr>
          <w:p w14:paraId="5B4E220C" w14:textId="77777777" w:rsidR="009D49A0" w:rsidRPr="0046479D" w:rsidRDefault="009D49A0" w:rsidP="008A140C">
            <w:pPr>
              <w:jc w:val="both"/>
              <w:rPr>
                <w:rFonts w:cs="Arial"/>
              </w:rPr>
            </w:pPr>
          </w:p>
        </w:tc>
      </w:tr>
      <w:tr w:rsidR="0046479D" w:rsidRPr="0046479D" w14:paraId="057E6F51" w14:textId="77777777" w:rsidTr="008A140C">
        <w:tc>
          <w:tcPr>
            <w:tcW w:w="2159" w:type="dxa"/>
            <w:shd w:val="clear" w:color="auto" w:fill="auto"/>
          </w:tcPr>
          <w:p w14:paraId="59B413BE" w14:textId="77777777" w:rsidR="009D49A0" w:rsidRPr="0046479D" w:rsidRDefault="009D49A0" w:rsidP="008A140C">
            <w:pPr>
              <w:jc w:val="both"/>
              <w:rPr>
                <w:rFonts w:cs="Arial"/>
              </w:rPr>
            </w:pPr>
          </w:p>
        </w:tc>
        <w:tc>
          <w:tcPr>
            <w:tcW w:w="2159" w:type="dxa"/>
            <w:shd w:val="clear" w:color="auto" w:fill="auto"/>
          </w:tcPr>
          <w:p w14:paraId="6C6637D6" w14:textId="77777777" w:rsidR="009D49A0" w:rsidRPr="0046479D" w:rsidRDefault="009D49A0" w:rsidP="008A140C">
            <w:pPr>
              <w:jc w:val="both"/>
              <w:rPr>
                <w:rFonts w:cs="Arial"/>
              </w:rPr>
            </w:pPr>
          </w:p>
        </w:tc>
        <w:tc>
          <w:tcPr>
            <w:tcW w:w="2160" w:type="dxa"/>
            <w:shd w:val="clear" w:color="auto" w:fill="auto"/>
          </w:tcPr>
          <w:p w14:paraId="28790873" w14:textId="77777777" w:rsidR="009D49A0" w:rsidRPr="0046479D" w:rsidRDefault="009D49A0" w:rsidP="008A140C">
            <w:pPr>
              <w:jc w:val="both"/>
              <w:rPr>
                <w:rFonts w:cs="Arial"/>
              </w:rPr>
            </w:pPr>
          </w:p>
        </w:tc>
        <w:tc>
          <w:tcPr>
            <w:tcW w:w="2160" w:type="dxa"/>
            <w:shd w:val="clear" w:color="auto" w:fill="auto"/>
          </w:tcPr>
          <w:p w14:paraId="4645F96C" w14:textId="77777777" w:rsidR="009D49A0" w:rsidRPr="0046479D" w:rsidRDefault="009D49A0" w:rsidP="008A140C">
            <w:pPr>
              <w:jc w:val="both"/>
              <w:rPr>
                <w:rFonts w:cs="Arial"/>
              </w:rPr>
            </w:pPr>
          </w:p>
        </w:tc>
      </w:tr>
      <w:tr w:rsidR="0054632D" w:rsidRPr="0046479D" w14:paraId="25452407" w14:textId="77777777" w:rsidTr="008A140C">
        <w:tc>
          <w:tcPr>
            <w:tcW w:w="2159" w:type="dxa"/>
            <w:shd w:val="clear" w:color="auto" w:fill="auto"/>
          </w:tcPr>
          <w:p w14:paraId="5E812A0D" w14:textId="77777777" w:rsidR="009D49A0" w:rsidRPr="0046479D" w:rsidRDefault="009D49A0" w:rsidP="008A140C">
            <w:pPr>
              <w:jc w:val="both"/>
              <w:rPr>
                <w:rFonts w:cs="Arial"/>
              </w:rPr>
            </w:pPr>
          </w:p>
        </w:tc>
        <w:tc>
          <w:tcPr>
            <w:tcW w:w="2159" w:type="dxa"/>
            <w:shd w:val="clear" w:color="auto" w:fill="auto"/>
          </w:tcPr>
          <w:p w14:paraId="1C371455" w14:textId="77777777" w:rsidR="009D49A0" w:rsidRPr="0046479D" w:rsidRDefault="009D49A0" w:rsidP="008A140C">
            <w:pPr>
              <w:jc w:val="both"/>
              <w:rPr>
                <w:rFonts w:cs="Arial"/>
              </w:rPr>
            </w:pPr>
          </w:p>
        </w:tc>
        <w:tc>
          <w:tcPr>
            <w:tcW w:w="2160" w:type="dxa"/>
            <w:shd w:val="clear" w:color="auto" w:fill="auto"/>
          </w:tcPr>
          <w:p w14:paraId="0813D208" w14:textId="77777777" w:rsidR="009D49A0" w:rsidRPr="0046479D" w:rsidRDefault="009D49A0" w:rsidP="008A140C">
            <w:pPr>
              <w:jc w:val="both"/>
              <w:rPr>
                <w:rFonts w:cs="Arial"/>
              </w:rPr>
            </w:pPr>
          </w:p>
        </w:tc>
        <w:tc>
          <w:tcPr>
            <w:tcW w:w="2160" w:type="dxa"/>
            <w:shd w:val="clear" w:color="auto" w:fill="auto"/>
          </w:tcPr>
          <w:p w14:paraId="7B6D2584" w14:textId="77777777" w:rsidR="009D49A0" w:rsidRPr="0046479D" w:rsidRDefault="009D49A0" w:rsidP="008A140C">
            <w:pPr>
              <w:jc w:val="both"/>
              <w:rPr>
                <w:rFonts w:cs="Arial"/>
              </w:rPr>
            </w:pPr>
          </w:p>
        </w:tc>
      </w:tr>
    </w:tbl>
    <w:p w14:paraId="6883E9BF" w14:textId="77777777" w:rsidR="009D49A0" w:rsidRPr="0046479D" w:rsidRDefault="009D49A0" w:rsidP="009D49A0">
      <w:pPr>
        <w:jc w:val="both"/>
        <w:rPr>
          <w:rFonts w:cs="Arial"/>
        </w:rPr>
      </w:pPr>
    </w:p>
    <w:p w14:paraId="27AB2FFC" w14:textId="3201CE17" w:rsidR="009D49A0" w:rsidRPr="0046479D" w:rsidRDefault="0054632D" w:rsidP="009D49A0">
      <w:pPr>
        <w:jc w:val="both"/>
        <w:rPr>
          <w:rFonts w:cs="Arial"/>
        </w:rPr>
      </w:pPr>
      <w:r w:rsidRPr="0046479D">
        <w:rPr>
          <w:rFonts w:cs="Arial"/>
        </w:rPr>
        <w:t xml:space="preserve">Eta </w:t>
      </w:r>
      <w:proofErr w:type="spellStart"/>
      <w:r w:rsidRPr="0046479D">
        <w:rPr>
          <w:rFonts w:cs="Arial"/>
        </w:rPr>
        <w:t>horrela</w:t>
      </w:r>
      <w:proofErr w:type="spellEnd"/>
      <w:r w:rsidRPr="0046479D">
        <w:rPr>
          <w:rFonts w:cs="Arial"/>
        </w:rPr>
        <w:t xml:space="preserve"> </w:t>
      </w:r>
      <w:proofErr w:type="spellStart"/>
      <w:r w:rsidRPr="0046479D">
        <w:rPr>
          <w:rFonts w:cs="Arial"/>
        </w:rPr>
        <w:t>jasota</w:t>
      </w:r>
      <w:proofErr w:type="spellEnd"/>
      <w:r w:rsidRPr="0046479D">
        <w:rPr>
          <w:rFonts w:cs="Arial"/>
        </w:rPr>
        <w:t xml:space="preserve"> </w:t>
      </w:r>
      <w:proofErr w:type="spellStart"/>
      <w:r w:rsidRPr="0046479D">
        <w:rPr>
          <w:rFonts w:cs="Arial"/>
        </w:rPr>
        <w:t>gera</w:t>
      </w:r>
      <w:proofErr w:type="spellEnd"/>
      <w:r w:rsidRPr="0046479D">
        <w:rPr>
          <w:rFonts w:cs="Arial"/>
        </w:rPr>
        <w:t xml:space="preserve"> </w:t>
      </w:r>
      <w:proofErr w:type="spellStart"/>
      <w:r w:rsidRPr="0046479D">
        <w:rPr>
          <w:rFonts w:cs="Arial"/>
        </w:rPr>
        <w:t>dadin</w:t>
      </w:r>
      <w:proofErr w:type="spellEnd"/>
      <w:r w:rsidRPr="0046479D">
        <w:rPr>
          <w:rFonts w:cs="Arial"/>
        </w:rPr>
        <w:t xml:space="preserve">, eta </w:t>
      </w:r>
      <w:proofErr w:type="spellStart"/>
      <w:r w:rsidRPr="0046479D">
        <w:rPr>
          <w:rFonts w:cs="Arial"/>
        </w:rPr>
        <w:t>eskatutako</w:t>
      </w:r>
      <w:proofErr w:type="spellEnd"/>
      <w:r w:rsidRPr="0046479D">
        <w:rPr>
          <w:rFonts w:cs="Arial"/>
        </w:rPr>
        <w:t xml:space="preserve"> </w:t>
      </w:r>
      <w:proofErr w:type="spellStart"/>
      <w:r w:rsidRPr="0046479D">
        <w:rPr>
          <w:rFonts w:cs="Arial"/>
        </w:rPr>
        <w:t>ondorioetarako</w:t>
      </w:r>
      <w:proofErr w:type="spellEnd"/>
      <w:r w:rsidRPr="0046479D">
        <w:rPr>
          <w:rFonts w:cs="Arial"/>
        </w:rPr>
        <w:t xml:space="preserve">, </w:t>
      </w:r>
      <w:proofErr w:type="spellStart"/>
      <w:r w:rsidRPr="0046479D">
        <w:rPr>
          <w:rFonts w:cs="Arial"/>
        </w:rPr>
        <w:t>honako</w:t>
      </w:r>
      <w:proofErr w:type="spellEnd"/>
      <w:r w:rsidRPr="0046479D">
        <w:rPr>
          <w:rFonts w:cs="Arial"/>
        </w:rPr>
        <w:t xml:space="preserve"> </w:t>
      </w:r>
      <w:proofErr w:type="spellStart"/>
      <w:r w:rsidRPr="0046479D">
        <w:rPr>
          <w:rFonts w:cs="Arial"/>
        </w:rPr>
        <w:t>hau</w:t>
      </w:r>
      <w:proofErr w:type="spellEnd"/>
      <w:r w:rsidRPr="0046479D">
        <w:rPr>
          <w:rFonts w:cs="Arial"/>
        </w:rPr>
        <w:t xml:space="preserve"> </w:t>
      </w:r>
      <w:proofErr w:type="spellStart"/>
      <w:r w:rsidRPr="0046479D">
        <w:rPr>
          <w:rFonts w:cs="Arial"/>
        </w:rPr>
        <w:t>ematen</w:t>
      </w:r>
      <w:proofErr w:type="spellEnd"/>
      <w:r w:rsidRPr="0046479D">
        <w:rPr>
          <w:rFonts w:cs="Arial"/>
        </w:rPr>
        <w:t xml:space="preserve"> da</w:t>
      </w:r>
      <w:r w:rsidR="009D49A0" w:rsidRPr="0046479D">
        <w:rPr>
          <w:rFonts w:cs="Arial"/>
        </w:rPr>
        <w:t>.</w:t>
      </w:r>
    </w:p>
    <w:p w14:paraId="6D5CAA17" w14:textId="77777777" w:rsidR="009D49A0" w:rsidRPr="0046479D" w:rsidRDefault="009D49A0" w:rsidP="009D49A0">
      <w:pPr>
        <w:jc w:val="both"/>
        <w:rPr>
          <w:rFonts w:cs="Arial"/>
        </w:rPr>
      </w:pPr>
    </w:p>
    <w:p w14:paraId="24CE452D" w14:textId="68D0FF59" w:rsidR="00E2790A" w:rsidRPr="0046479D" w:rsidRDefault="0054632D" w:rsidP="00275925">
      <w:pPr>
        <w:jc w:val="center"/>
        <w:rPr>
          <w:rFonts w:cs="Arial"/>
        </w:rPr>
      </w:pPr>
      <w:r w:rsidRPr="0046479D">
        <w:rPr>
          <w:rFonts w:cs="Arial"/>
        </w:rPr>
        <w:t>.............................-(e)n,........ -(e)</w:t>
      </w:r>
      <w:proofErr w:type="spellStart"/>
      <w:r w:rsidRPr="0046479D">
        <w:rPr>
          <w:rFonts w:cs="Arial"/>
        </w:rPr>
        <w:t>ko</w:t>
      </w:r>
      <w:proofErr w:type="spellEnd"/>
      <w:r w:rsidRPr="0046479D">
        <w:rPr>
          <w:rFonts w:cs="Arial"/>
        </w:rPr>
        <w:t xml:space="preserve"> ………..........-aren …...-(e)(a)n</w:t>
      </w:r>
    </w:p>
    <w:p w14:paraId="34E0D99E" w14:textId="31094589" w:rsidR="00131CF3" w:rsidRPr="0046479D" w:rsidRDefault="00131CF3" w:rsidP="00275925">
      <w:pPr>
        <w:jc w:val="center"/>
        <w:rPr>
          <w:rFonts w:cs="Arial"/>
        </w:rPr>
      </w:pPr>
    </w:p>
    <w:p w14:paraId="4BBD6904" w14:textId="3C72ACE6" w:rsidR="00131CF3" w:rsidRPr="0046479D" w:rsidRDefault="00131CF3" w:rsidP="00275925">
      <w:pPr>
        <w:jc w:val="center"/>
        <w:rPr>
          <w:rFonts w:cs="Arial"/>
        </w:rPr>
      </w:pPr>
    </w:p>
    <w:p w14:paraId="165FC35B" w14:textId="72D63EB1" w:rsidR="00131CF3" w:rsidRPr="0046479D" w:rsidRDefault="00131CF3" w:rsidP="00275925">
      <w:pPr>
        <w:jc w:val="center"/>
        <w:rPr>
          <w:rFonts w:cs="Arial"/>
        </w:rPr>
      </w:pPr>
    </w:p>
    <w:p w14:paraId="202FF4D4" w14:textId="6AD02B7A" w:rsidR="00131CF3" w:rsidRPr="0046479D" w:rsidRDefault="00131CF3" w:rsidP="00275925">
      <w:pPr>
        <w:jc w:val="center"/>
        <w:rPr>
          <w:rFonts w:cs="Arial"/>
        </w:rPr>
      </w:pPr>
    </w:p>
    <w:p w14:paraId="4F20C594" w14:textId="3748AC16" w:rsidR="00131CF3" w:rsidRPr="0046479D" w:rsidRDefault="00131CF3" w:rsidP="00275925">
      <w:pPr>
        <w:jc w:val="center"/>
        <w:rPr>
          <w:rFonts w:cs="Arial"/>
        </w:rPr>
      </w:pPr>
    </w:p>
    <w:p w14:paraId="79FEA25A" w14:textId="38A75925" w:rsidR="00131CF3" w:rsidRPr="0046479D" w:rsidRDefault="00131CF3" w:rsidP="00275925">
      <w:pPr>
        <w:jc w:val="center"/>
        <w:rPr>
          <w:rFonts w:cs="Arial"/>
        </w:rPr>
      </w:pPr>
    </w:p>
    <w:p w14:paraId="0713C36D" w14:textId="1C3CDE0E" w:rsidR="00131CF3" w:rsidRPr="0046479D" w:rsidRDefault="00131CF3" w:rsidP="00275925">
      <w:pPr>
        <w:jc w:val="center"/>
        <w:rPr>
          <w:rFonts w:cs="Arial"/>
        </w:rPr>
      </w:pPr>
    </w:p>
    <w:p w14:paraId="661F6E10" w14:textId="5ECE57BE" w:rsidR="00131CF3" w:rsidRPr="0046479D" w:rsidRDefault="00131CF3" w:rsidP="00275925">
      <w:pPr>
        <w:jc w:val="center"/>
        <w:rPr>
          <w:rFonts w:cs="Arial"/>
        </w:rPr>
      </w:pPr>
    </w:p>
    <w:p w14:paraId="2D08FE7F" w14:textId="4D182C3F" w:rsidR="00131CF3" w:rsidRPr="0046479D" w:rsidRDefault="00131CF3" w:rsidP="00275925">
      <w:pPr>
        <w:jc w:val="center"/>
        <w:rPr>
          <w:rFonts w:cs="Arial"/>
        </w:rPr>
      </w:pPr>
    </w:p>
    <w:p w14:paraId="33664C1F" w14:textId="768315ED" w:rsidR="00131CF3" w:rsidRPr="0046479D" w:rsidRDefault="00131CF3" w:rsidP="00275925">
      <w:pPr>
        <w:jc w:val="center"/>
        <w:rPr>
          <w:rFonts w:cs="Arial"/>
        </w:rPr>
      </w:pPr>
    </w:p>
    <w:p w14:paraId="1DED2F0B" w14:textId="2F327BE9" w:rsidR="00131CF3" w:rsidRPr="0046479D" w:rsidRDefault="00131CF3" w:rsidP="00275925">
      <w:pPr>
        <w:jc w:val="center"/>
        <w:rPr>
          <w:rFonts w:cs="Arial"/>
        </w:rPr>
      </w:pPr>
    </w:p>
    <w:p w14:paraId="3EC854FD" w14:textId="2671425B" w:rsidR="00131CF3" w:rsidRPr="0046479D" w:rsidRDefault="00131CF3" w:rsidP="00275925">
      <w:pPr>
        <w:jc w:val="center"/>
        <w:rPr>
          <w:rFonts w:cs="Arial"/>
        </w:rPr>
      </w:pPr>
    </w:p>
    <w:p w14:paraId="620B6BBB" w14:textId="6B30DA7E" w:rsidR="00131CF3" w:rsidRPr="0046479D" w:rsidRDefault="00131CF3" w:rsidP="00275925">
      <w:pPr>
        <w:jc w:val="center"/>
        <w:rPr>
          <w:rFonts w:cs="Arial"/>
        </w:rPr>
      </w:pPr>
    </w:p>
    <w:p w14:paraId="4C3B13C0" w14:textId="11718FE2" w:rsidR="00131CF3" w:rsidRPr="0046479D" w:rsidRDefault="00131CF3" w:rsidP="00275925">
      <w:pPr>
        <w:jc w:val="center"/>
        <w:rPr>
          <w:rFonts w:cs="Arial"/>
        </w:rPr>
      </w:pPr>
    </w:p>
    <w:p w14:paraId="4CA9907E" w14:textId="2018FEE0" w:rsidR="00131CF3" w:rsidRPr="0046479D" w:rsidRDefault="00131CF3" w:rsidP="00275925">
      <w:pPr>
        <w:jc w:val="center"/>
        <w:rPr>
          <w:rFonts w:cs="Arial"/>
        </w:rPr>
      </w:pPr>
    </w:p>
    <w:p w14:paraId="79F6ADB0" w14:textId="077242BC" w:rsidR="00131CF3" w:rsidRPr="0046479D" w:rsidRDefault="00131CF3" w:rsidP="00275925">
      <w:pPr>
        <w:jc w:val="center"/>
        <w:rPr>
          <w:rFonts w:cs="Arial"/>
        </w:rPr>
      </w:pPr>
    </w:p>
    <w:p w14:paraId="584E7698" w14:textId="55289D54" w:rsidR="00131CF3" w:rsidRPr="0046479D" w:rsidRDefault="00131CF3" w:rsidP="00275925">
      <w:pPr>
        <w:jc w:val="center"/>
        <w:rPr>
          <w:rFonts w:cs="Arial"/>
        </w:rPr>
      </w:pPr>
    </w:p>
    <w:p w14:paraId="0DE5C1C8" w14:textId="77777777" w:rsidR="00131CF3" w:rsidRPr="0046479D" w:rsidRDefault="00131CF3" w:rsidP="00131CF3">
      <w:pPr>
        <w:jc w:val="center"/>
        <w:rPr>
          <w:rFonts w:eastAsia="Arial Unicode MS" w:cstheme="minorHAnsi"/>
          <w:b/>
          <w:caps/>
          <w:lang w:eastAsia="es-ES"/>
        </w:rPr>
      </w:pPr>
      <w:r w:rsidRPr="0046479D">
        <w:rPr>
          <w:rFonts w:eastAsia="Arial Unicode MS" w:cstheme="minorHAnsi"/>
          <w:b/>
          <w:caps/>
          <w:lang w:eastAsia="es-ES"/>
        </w:rPr>
        <w:t>iv. ERANSKINA</w:t>
      </w:r>
    </w:p>
    <w:p w14:paraId="4247DEA3" w14:textId="77777777" w:rsidR="00131CF3" w:rsidRPr="0046479D" w:rsidRDefault="00131CF3" w:rsidP="00131CF3">
      <w:pPr>
        <w:jc w:val="center"/>
        <w:rPr>
          <w:rFonts w:ascii="Verdana" w:eastAsia="Arial Unicode MS" w:hAnsi="Verdana" w:cs="Arial"/>
          <w:b/>
          <w:caps/>
          <w:sz w:val="19"/>
          <w:szCs w:val="19"/>
          <w:lang w:eastAsia="es-ES"/>
        </w:rPr>
      </w:pPr>
    </w:p>
    <w:p w14:paraId="5A34E9E8" w14:textId="77777777" w:rsidR="00131CF3" w:rsidRPr="0046479D" w:rsidRDefault="00131CF3" w:rsidP="00131CF3">
      <w:pPr>
        <w:jc w:val="center"/>
        <w:rPr>
          <w:rFonts w:eastAsia="Arial Unicode MS" w:cstheme="minorHAnsi"/>
          <w:b/>
          <w:caps/>
          <w:lang w:eastAsia="es-ES"/>
        </w:rPr>
      </w:pPr>
      <w:proofErr w:type="spellStart"/>
      <w:r w:rsidRPr="0046479D">
        <w:rPr>
          <w:rFonts w:eastAsia="Arial Unicode MS" w:cstheme="minorHAnsi"/>
          <w:b/>
          <w:caps/>
          <w:lang w:eastAsia="es-ES"/>
        </w:rPr>
        <w:t>I</w:t>
      </w:r>
      <w:r w:rsidRPr="0046479D">
        <w:rPr>
          <w:rFonts w:eastAsia="Arial Unicode MS" w:cstheme="minorHAnsi"/>
          <w:b/>
          <w:lang w:eastAsia="es-ES"/>
        </w:rPr>
        <w:t>nteres</w:t>
      </w:r>
      <w:proofErr w:type="spellEnd"/>
      <w:r w:rsidRPr="0046479D">
        <w:rPr>
          <w:rFonts w:eastAsia="Arial Unicode MS" w:cstheme="minorHAnsi"/>
          <w:b/>
          <w:lang w:eastAsia="es-ES"/>
        </w:rPr>
        <w:t xml:space="preserve"> </w:t>
      </w:r>
      <w:proofErr w:type="spellStart"/>
      <w:r w:rsidRPr="0046479D">
        <w:rPr>
          <w:rFonts w:eastAsia="Arial Unicode MS" w:cstheme="minorHAnsi"/>
          <w:b/>
          <w:lang w:eastAsia="es-ES"/>
        </w:rPr>
        <w:t>gatazkarik</w:t>
      </w:r>
      <w:proofErr w:type="spellEnd"/>
      <w:r w:rsidRPr="0046479D">
        <w:rPr>
          <w:rFonts w:eastAsia="Arial Unicode MS" w:cstheme="minorHAnsi"/>
          <w:b/>
          <w:lang w:eastAsia="es-ES"/>
        </w:rPr>
        <w:t xml:space="preserve"> </w:t>
      </w:r>
      <w:proofErr w:type="spellStart"/>
      <w:r w:rsidRPr="0046479D">
        <w:rPr>
          <w:rFonts w:eastAsia="Arial Unicode MS" w:cstheme="minorHAnsi"/>
          <w:b/>
          <w:lang w:eastAsia="es-ES"/>
        </w:rPr>
        <w:t>ezaren</w:t>
      </w:r>
      <w:proofErr w:type="spellEnd"/>
      <w:r w:rsidRPr="0046479D">
        <w:rPr>
          <w:rFonts w:eastAsia="Arial Unicode MS" w:cstheme="minorHAnsi"/>
          <w:b/>
          <w:lang w:eastAsia="es-ES"/>
        </w:rPr>
        <w:t xml:space="preserve"> </w:t>
      </w:r>
      <w:proofErr w:type="spellStart"/>
      <w:r w:rsidRPr="0046479D">
        <w:rPr>
          <w:rFonts w:eastAsia="Arial Unicode MS" w:cstheme="minorHAnsi"/>
          <w:b/>
          <w:lang w:eastAsia="es-ES"/>
        </w:rPr>
        <w:t>erantzukizunpeko</w:t>
      </w:r>
      <w:proofErr w:type="spellEnd"/>
      <w:r w:rsidRPr="0046479D">
        <w:rPr>
          <w:rFonts w:eastAsia="Arial Unicode MS" w:cstheme="minorHAnsi"/>
          <w:b/>
          <w:lang w:eastAsia="es-ES"/>
        </w:rPr>
        <w:t xml:space="preserve"> </w:t>
      </w:r>
      <w:proofErr w:type="spellStart"/>
      <w:r w:rsidRPr="0046479D">
        <w:rPr>
          <w:rFonts w:eastAsia="Arial Unicode MS" w:cstheme="minorHAnsi"/>
          <w:b/>
          <w:lang w:eastAsia="es-ES"/>
        </w:rPr>
        <w:t>adierazpena</w:t>
      </w:r>
      <w:proofErr w:type="spellEnd"/>
      <w:r w:rsidRPr="0046479D">
        <w:rPr>
          <w:rFonts w:eastAsia="Arial Unicode MS" w:cstheme="minorHAnsi"/>
          <w:b/>
          <w:lang w:eastAsia="es-ES"/>
        </w:rPr>
        <w:t xml:space="preserve"> </w:t>
      </w:r>
      <w:r w:rsidRPr="0046479D">
        <w:rPr>
          <w:rFonts w:eastAsia="Arial Unicode MS" w:cstheme="minorHAnsi"/>
          <w:b/>
          <w:caps/>
          <w:lang w:eastAsia="es-ES"/>
        </w:rPr>
        <w:t>(igea)</w:t>
      </w:r>
    </w:p>
    <w:p w14:paraId="3AFE4931" w14:textId="77777777" w:rsidR="00131CF3" w:rsidRPr="0046479D" w:rsidRDefault="00131CF3" w:rsidP="00131CF3">
      <w:pPr>
        <w:jc w:val="both"/>
        <w:rPr>
          <w:rFonts w:ascii="Verdana" w:eastAsia="Arial Unicode MS" w:hAnsi="Verdana" w:cs="Arial"/>
          <w:b/>
          <w:caps/>
          <w:sz w:val="19"/>
          <w:szCs w:val="19"/>
          <w:lang w:eastAsia="es-ES"/>
        </w:rPr>
      </w:pPr>
    </w:p>
    <w:p w14:paraId="484AA375" w14:textId="77777777" w:rsidR="00131CF3" w:rsidRPr="0046479D" w:rsidRDefault="00131CF3" w:rsidP="00131CF3">
      <w:pPr>
        <w:jc w:val="both"/>
        <w:rPr>
          <w:rFonts w:ascii="Verdana" w:eastAsia="Arial Unicode MS" w:hAnsi="Verdana" w:cs="Arial"/>
          <w:b/>
          <w:caps/>
          <w:sz w:val="19"/>
          <w:szCs w:val="19"/>
          <w:lang w:eastAsia="es-ES"/>
        </w:rPr>
      </w:pPr>
    </w:p>
    <w:p w14:paraId="726DA45B" w14:textId="77777777" w:rsidR="00131CF3" w:rsidRPr="0046479D" w:rsidRDefault="00131CF3" w:rsidP="00131CF3">
      <w:pPr>
        <w:jc w:val="both"/>
        <w:rPr>
          <w:rFonts w:ascii="Verdana" w:eastAsia="Arial Unicode MS" w:hAnsi="Verdana" w:cs="Arial"/>
          <w:b/>
          <w:caps/>
          <w:sz w:val="19"/>
          <w:szCs w:val="19"/>
          <w:lang w:eastAsia="es-ES"/>
        </w:rPr>
      </w:pPr>
    </w:p>
    <w:p w14:paraId="734723A0" w14:textId="77777777" w:rsidR="00131CF3" w:rsidRPr="0046479D" w:rsidRDefault="00131CF3" w:rsidP="00131CF3">
      <w:pPr>
        <w:jc w:val="both"/>
        <w:rPr>
          <w:rFonts w:ascii="Times New Roman" w:eastAsia="Times New Roman" w:hAnsi="Times New Roman" w:cs="Times New Roman"/>
          <w:lang w:eastAsia="es-ES"/>
        </w:rPr>
      </w:pPr>
    </w:p>
    <w:p w14:paraId="0B2EB8F9" w14:textId="77777777" w:rsidR="00131CF3" w:rsidRPr="0046479D" w:rsidRDefault="00131CF3" w:rsidP="00131CF3">
      <w:pPr>
        <w:widowControl w:val="0"/>
        <w:tabs>
          <w:tab w:val="center" w:pos="4252"/>
          <w:tab w:val="right" w:pos="8504"/>
          <w:tab w:val="left" w:pos="9923"/>
        </w:tabs>
        <w:ind w:right="-425"/>
        <w:jc w:val="both"/>
        <w:rPr>
          <w:rFonts w:eastAsia="Times New Roman" w:cstheme="minorHAnsi"/>
          <w:lang w:val="en-US" w:eastAsia="es-ES"/>
        </w:rPr>
      </w:pPr>
      <w:r w:rsidRPr="0046479D">
        <w:rPr>
          <w:rFonts w:eastAsia="Times New Roman" w:cstheme="minorHAnsi"/>
          <w:vertAlign w:val="superscript"/>
          <w:lang w:eastAsia="es-ES"/>
        </w:rPr>
        <w:footnoteReference w:id="1"/>
      </w:r>
      <w:r w:rsidRPr="0046479D">
        <w:rPr>
          <w:rFonts w:eastAsia="Times New Roman" w:cstheme="minorHAnsi"/>
          <w:lang w:val="en-US" w:eastAsia="es-ES"/>
        </w:rPr>
        <w:t xml:space="preserve">………………………………………………… </w:t>
      </w:r>
      <w:proofErr w:type="spellStart"/>
      <w:r w:rsidRPr="0046479D">
        <w:rPr>
          <w:rFonts w:eastAsia="Times New Roman" w:cstheme="minorHAnsi"/>
          <w:lang w:val="en-US" w:eastAsia="es-ES"/>
        </w:rPr>
        <w:t>jaunak</w:t>
      </w:r>
      <w:proofErr w:type="spellEnd"/>
      <w:r w:rsidRPr="0046479D">
        <w:rPr>
          <w:rFonts w:eastAsia="Times New Roman" w:cstheme="minorHAnsi"/>
          <w:lang w:val="en-US" w:eastAsia="es-ES"/>
        </w:rPr>
        <w:t>/</w:t>
      </w:r>
      <w:proofErr w:type="spellStart"/>
      <w:r w:rsidRPr="0046479D">
        <w:rPr>
          <w:rFonts w:eastAsia="Times New Roman" w:cstheme="minorHAnsi"/>
          <w:lang w:val="en-US" w:eastAsia="es-ES"/>
        </w:rPr>
        <w:t>andreak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bere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izenean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 (</w:t>
      </w:r>
      <w:proofErr w:type="spellStart"/>
      <w:r w:rsidRPr="0046479D">
        <w:rPr>
          <w:rFonts w:eastAsia="Times New Roman" w:cstheme="minorHAnsi"/>
          <w:lang w:val="en-US" w:eastAsia="es-ES"/>
        </w:rPr>
        <w:t>operadore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ekonomikoa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ordezkatuz</w:t>
      </w:r>
      <w:proofErr w:type="spellEnd"/>
      <w:r w:rsidRPr="0046479D">
        <w:rPr>
          <w:rFonts w:eastAsia="Times New Roman" w:cstheme="minorHAnsi"/>
          <w:lang w:val="en-US" w:eastAsia="es-ES"/>
        </w:rPr>
        <w:t xml:space="preserve"> (IFZ: ………………………), ................. </w:t>
      </w:r>
      <w:proofErr w:type="spellStart"/>
      <w:r w:rsidRPr="0046479D">
        <w:rPr>
          <w:rFonts w:eastAsia="Times New Roman" w:cstheme="minorHAnsi"/>
          <w:lang w:val="en-US" w:eastAsia="es-ES"/>
        </w:rPr>
        <w:t>zenbakia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duen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espedienteari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dagokionez</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goian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aipatutako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kontratazio-prozeduraren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inpartzialtasuna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bermatze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aldera</w:t>
      </w:r>
      <w:proofErr w:type="spellEnd"/>
      <w:r w:rsidRPr="0046479D">
        <w:rPr>
          <w:rFonts w:eastAsia="Times New Roman" w:cstheme="minorHAnsi"/>
          <w:lang w:val="en-US" w:eastAsia="es-ES"/>
        </w:rPr>
        <w:t xml:space="preserve">: </w:t>
      </w:r>
    </w:p>
    <w:p w14:paraId="1A7AE813" w14:textId="77777777" w:rsidR="00131CF3" w:rsidRPr="0046479D" w:rsidRDefault="00131CF3" w:rsidP="00131CF3">
      <w:pPr>
        <w:jc w:val="both"/>
        <w:rPr>
          <w:rFonts w:eastAsia="Times New Roman" w:cstheme="minorHAnsi"/>
          <w:lang w:val="en-US" w:eastAsia="es-ES"/>
        </w:rPr>
      </w:pPr>
    </w:p>
    <w:p w14:paraId="7825DC8B" w14:textId="77777777" w:rsidR="00131CF3" w:rsidRPr="0046479D" w:rsidRDefault="00131CF3" w:rsidP="00131CF3">
      <w:pPr>
        <w:jc w:val="both"/>
        <w:rPr>
          <w:rFonts w:eastAsia="Times New Roman" w:cstheme="minorHAnsi"/>
          <w:b/>
          <w:lang w:val="en-US" w:eastAsia="es-ES"/>
        </w:rPr>
      </w:pPr>
      <w:proofErr w:type="spellStart"/>
      <w:r w:rsidRPr="0046479D">
        <w:rPr>
          <w:rFonts w:eastAsia="Times New Roman" w:cstheme="minorHAnsi"/>
          <w:b/>
          <w:bCs/>
          <w:lang w:val="en-US" w:eastAsia="es-ES"/>
        </w:rPr>
        <w:t>Lehenengoa</w:t>
      </w:r>
      <w:proofErr w:type="spellEnd"/>
      <w:r w:rsidRPr="0046479D">
        <w:rPr>
          <w:rFonts w:eastAsia="Times New Roman" w:cstheme="minorHAnsi"/>
          <w:lang w:val="en-US" w:eastAsia="es-ES"/>
        </w:rPr>
        <w:t xml:space="preserve">. </w:t>
      </w:r>
      <w:proofErr w:type="spellStart"/>
      <w:r w:rsidRPr="0046479D">
        <w:rPr>
          <w:rFonts w:eastAsia="Times New Roman" w:cstheme="minorHAnsi"/>
          <w:b/>
          <w:lang w:val="en-US" w:eastAsia="es-ES"/>
        </w:rPr>
        <w:t>Adierazten</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dut</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administrazio</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publikoak</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lizitatutako</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kontratuei</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dagokienez</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ezagutzen</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ditudala</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honako</w:t>
      </w:r>
      <w:proofErr w:type="spellEnd"/>
      <w:r w:rsidRPr="0046479D">
        <w:rPr>
          <w:rFonts w:eastAsia="Times New Roman" w:cstheme="minorHAnsi"/>
          <w:b/>
          <w:lang w:val="en-US" w:eastAsia="es-ES"/>
        </w:rPr>
        <w:t xml:space="preserve"> </w:t>
      </w:r>
      <w:proofErr w:type="spellStart"/>
      <w:r w:rsidRPr="0046479D">
        <w:rPr>
          <w:rFonts w:eastAsia="Times New Roman" w:cstheme="minorHAnsi"/>
          <w:b/>
          <w:lang w:val="en-US" w:eastAsia="es-ES"/>
        </w:rPr>
        <w:t>hauek</w:t>
      </w:r>
      <w:proofErr w:type="spellEnd"/>
      <w:r w:rsidRPr="0046479D">
        <w:rPr>
          <w:rFonts w:eastAsia="Times New Roman" w:cstheme="minorHAnsi"/>
          <w:b/>
          <w:lang w:val="en-US" w:eastAsia="es-ES"/>
        </w:rPr>
        <w:t>:</w:t>
      </w:r>
    </w:p>
    <w:p w14:paraId="5F8AB0D0" w14:textId="77777777" w:rsidR="00131CF3" w:rsidRPr="0046479D" w:rsidRDefault="00131CF3" w:rsidP="00131CF3">
      <w:pPr>
        <w:jc w:val="both"/>
        <w:rPr>
          <w:rFonts w:eastAsia="Times New Roman" w:cstheme="minorHAnsi"/>
          <w:lang w:val="en-US" w:eastAsia="es-ES"/>
        </w:rPr>
      </w:pPr>
    </w:p>
    <w:p w14:paraId="66AE0030" w14:textId="77777777" w:rsidR="00131CF3" w:rsidRPr="0046479D" w:rsidRDefault="00131CF3" w:rsidP="00131CF3">
      <w:pPr>
        <w:jc w:val="both"/>
        <w:rPr>
          <w:rFonts w:eastAsia="Times New Roman" w:cstheme="minorHAnsi"/>
          <w:lang w:val="en-US" w:eastAsia="es-ES"/>
        </w:rPr>
      </w:pPr>
      <w:r w:rsidRPr="0046479D">
        <w:rPr>
          <w:rFonts w:eastAsia="Times New Roman" w:cstheme="minorHAnsi"/>
          <w:lang w:val="en-US" w:eastAsia="es-ES"/>
        </w:rPr>
        <w:t xml:space="preserve">1.– </w:t>
      </w:r>
      <w:proofErr w:type="spellStart"/>
      <w:r w:rsidRPr="0046479D">
        <w:rPr>
          <w:rFonts w:eastAsia="Times New Roman" w:cstheme="minorHAnsi"/>
          <w:lang w:val="en-US" w:eastAsia="es-ES"/>
        </w:rPr>
        <w:t>Europako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Parlamentuaren</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Kontseiluaren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uztailaren</w:t>
      </w:r>
      <w:proofErr w:type="spellEnd"/>
      <w:r w:rsidRPr="0046479D">
        <w:rPr>
          <w:rFonts w:eastAsia="Times New Roman" w:cstheme="minorHAnsi"/>
          <w:lang w:val="en-US" w:eastAsia="es-ES"/>
        </w:rPr>
        <w:t xml:space="preserve"> 18ko 2018/1046 (EB, Euratom) </w:t>
      </w:r>
      <w:proofErr w:type="spellStart"/>
      <w:r w:rsidRPr="0046479D">
        <w:rPr>
          <w:rFonts w:eastAsia="Times New Roman" w:cstheme="minorHAnsi"/>
          <w:lang w:val="en-US" w:eastAsia="es-ES"/>
        </w:rPr>
        <w:t>Erregelamenduaren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EBren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finantza-erregelamendua</w:t>
      </w:r>
      <w:proofErr w:type="spellEnd"/>
      <w:r w:rsidRPr="0046479D">
        <w:rPr>
          <w:rFonts w:eastAsia="Times New Roman" w:cstheme="minorHAnsi"/>
          <w:lang w:val="en-US" w:eastAsia="es-ES"/>
        </w:rPr>
        <w:t xml:space="preserve">) 61.3 </w:t>
      </w:r>
      <w:proofErr w:type="spellStart"/>
      <w:r w:rsidRPr="0046479D">
        <w:rPr>
          <w:rFonts w:eastAsia="Times New Roman" w:cstheme="minorHAnsi"/>
          <w:lang w:val="en-US" w:eastAsia="es-ES"/>
        </w:rPr>
        <w:t>artikuluak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interes-gatazka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ezartzen</w:t>
      </w:r>
      <w:proofErr w:type="spellEnd"/>
      <w:r w:rsidRPr="0046479D">
        <w:rPr>
          <w:rFonts w:eastAsia="Times New Roman" w:cstheme="minorHAnsi"/>
          <w:lang w:val="en-US" w:eastAsia="es-ES"/>
        </w:rPr>
        <w:t xml:space="preserve"> du “</w:t>
      </w:r>
      <w:proofErr w:type="spellStart"/>
      <w:r w:rsidRPr="0046479D">
        <w:rPr>
          <w:rFonts w:eastAsia="Times New Roman" w:cstheme="minorHAnsi"/>
          <w:lang w:val="en-US" w:eastAsia="es-ES"/>
        </w:rPr>
        <w:t>interes-gatazka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egongo</w:t>
      </w:r>
      <w:proofErr w:type="spellEnd"/>
      <w:r w:rsidRPr="0046479D">
        <w:rPr>
          <w:rFonts w:eastAsia="Times New Roman" w:cstheme="minorHAnsi"/>
          <w:lang w:val="en-US" w:eastAsia="es-ES"/>
        </w:rPr>
        <w:t xml:space="preserve"> dela </w:t>
      </w:r>
      <w:proofErr w:type="spellStart"/>
      <w:r w:rsidRPr="0046479D">
        <w:rPr>
          <w:rFonts w:eastAsia="Times New Roman" w:cstheme="minorHAnsi"/>
          <w:lang w:val="en-US" w:eastAsia="es-ES"/>
        </w:rPr>
        <w:t>funtzioen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jardun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inpartzial</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objektiboa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arriskuan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jartzen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denean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familia-arrazoiengatik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arrazoi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afektiboengatik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kidetasun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politiko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nazionalagatik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ekonomikoagatik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pertsonaleko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zuzeneko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zeharkako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edozein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arrazoirengatik</w:t>
      </w:r>
      <w:proofErr w:type="spellEnd"/>
      <w:r w:rsidRPr="0046479D">
        <w:rPr>
          <w:rFonts w:eastAsia="Times New Roman" w:cstheme="minorHAnsi"/>
          <w:lang w:val="en-US" w:eastAsia="es-ES"/>
        </w:rPr>
        <w:t>”.</w:t>
      </w:r>
    </w:p>
    <w:p w14:paraId="3C4A2F78" w14:textId="77777777" w:rsidR="00131CF3" w:rsidRPr="0046479D" w:rsidRDefault="00131CF3" w:rsidP="00131CF3">
      <w:pPr>
        <w:jc w:val="both"/>
        <w:rPr>
          <w:rFonts w:eastAsia="Times New Roman" w:cstheme="minorHAnsi"/>
          <w:lang w:val="en-US" w:eastAsia="es-ES"/>
        </w:rPr>
      </w:pPr>
    </w:p>
    <w:p w14:paraId="050BD601" w14:textId="77777777" w:rsidR="00131CF3" w:rsidRPr="0046479D" w:rsidRDefault="00131CF3" w:rsidP="00131CF3">
      <w:pPr>
        <w:jc w:val="both"/>
        <w:rPr>
          <w:rFonts w:eastAsia="Times New Roman" w:cstheme="minorHAnsi"/>
          <w:lang w:val="en-US" w:eastAsia="es-ES"/>
        </w:rPr>
      </w:pPr>
      <w:r w:rsidRPr="0046479D">
        <w:rPr>
          <w:rFonts w:eastAsia="Times New Roman" w:cstheme="minorHAnsi"/>
          <w:lang w:val="en-US" w:eastAsia="es-ES"/>
        </w:rPr>
        <w:t xml:space="preserve">2.– </w:t>
      </w:r>
      <w:proofErr w:type="spellStart"/>
      <w:r w:rsidRPr="0046479D">
        <w:rPr>
          <w:rFonts w:eastAsia="Times New Roman" w:cstheme="minorHAnsi"/>
          <w:lang w:val="en-US" w:eastAsia="es-ES"/>
        </w:rPr>
        <w:t>Sektore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Publikoko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Kontratuei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buruzko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azaroaren</w:t>
      </w:r>
      <w:proofErr w:type="spellEnd"/>
      <w:r w:rsidRPr="0046479D">
        <w:rPr>
          <w:rFonts w:eastAsia="Times New Roman" w:cstheme="minorHAnsi"/>
          <w:lang w:val="en-US" w:eastAsia="es-ES"/>
        </w:rPr>
        <w:t xml:space="preserve"> 8ko 9/2017 </w:t>
      </w:r>
      <w:proofErr w:type="spellStart"/>
      <w:r w:rsidRPr="0046479D">
        <w:rPr>
          <w:rFonts w:eastAsia="Times New Roman" w:cstheme="minorHAnsi"/>
          <w:lang w:val="en-US" w:eastAsia="es-ES"/>
        </w:rPr>
        <w:t>Legearen</w:t>
      </w:r>
      <w:proofErr w:type="spellEnd"/>
      <w:r w:rsidRPr="0046479D">
        <w:rPr>
          <w:rFonts w:eastAsia="Times New Roman" w:cstheme="minorHAnsi"/>
          <w:lang w:val="en-US" w:eastAsia="es-ES"/>
        </w:rPr>
        <w:t xml:space="preserve"> 64. </w:t>
      </w:r>
      <w:proofErr w:type="spellStart"/>
      <w:r w:rsidRPr="0046479D">
        <w:rPr>
          <w:rFonts w:eastAsia="Times New Roman" w:cstheme="minorHAnsi"/>
          <w:lang w:val="en-US" w:eastAsia="es-ES"/>
        </w:rPr>
        <w:t>artikuluaren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Ustelkeriaren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aurkako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borroka</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interes-gatazken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prebentzioa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helburua</w:t>
      </w:r>
      <w:proofErr w:type="spellEnd"/>
      <w:r w:rsidRPr="0046479D">
        <w:rPr>
          <w:rFonts w:eastAsia="Times New Roman" w:cstheme="minorHAnsi"/>
          <w:lang w:val="en-US" w:eastAsia="es-ES"/>
        </w:rPr>
        <w:t xml:space="preserve"> da </w:t>
      </w:r>
      <w:proofErr w:type="spellStart"/>
      <w:r w:rsidRPr="0046479D">
        <w:rPr>
          <w:rFonts w:eastAsia="Times New Roman" w:cstheme="minorHAnsi"/>
          <w:lang w:val="en-US" w:eastAsia="es-ES"/>
        </w:rPr>
        <w:t>lehiaren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distortsio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oro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saihestea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prozedura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gardena</w:t>
      </w:r>
      <w:proofErr w:type="spellEnd"/>
      <w:r w:rsidRPr="0046479D">
        <w:rPr>
          <w:rFonts w:eastAsia="Times New Roman" w:cstheme="minorHAnsi"/>
          <w:lang w:val="en-US" w:eastAsia="es-ES"/>
        </w:rPr>
        <w:t xml:space="preserve"> dela eta </w:t>
      </w:r>
      <w:proofErr w:type="spellStart"/>
      <w:r w:rsidRPr="0046479D">
        <w:rPr>
          <w:rFonts w:eastAsia="Times New Roman" w:cstheme="minorHAnsi"/>
          <w:lang w:val="en-US" w:eastAsia="es-ES"/>
        </w:rPr>
        <w:t>hautagai</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lizitatzaile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guztientzat</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tratua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berdina</w:t>
      </w:r>
      <w:proofErr w:type="spellEnd"/>
      <w:r w:rsidRPr="0046479D">
        <w:rPr>
          <w:rFonts w:eastAsia="Times New Roman" w:cstheme="minorHAnsi"/>
          <w:lang w:val="en-US" w:eastAsia="es-ES"/>
        </w:rPr>
        <w:t xml:space="preserve"> dela </w:t>
      </w:r>
      <w:proofErr w:type="spellStart"/>
      <w:r w:rsidRPr="0046479D">
        <w:rPr>
          <w:rFonts w:eastAsia="Times New Roman" w:cstheme="minorHAnsi"/>
          <w:lang w:val="en-US" w:eastAsia="es-ES"/>
        </w:rPr>
        <w:t>bermatzeko</w:t>
      </w:r>
      <w:proofErr w:type="spellEnd"/>
      <w:r w:rsidRPr="0046479D">
        <w:rPr>
          <w:rFonts w:eastAsia="Times New Roman" w:cstheme="minorHAnsi"/>
          <w:lang w:val="en-US" w:eastAsia="es-ES"/>
        </w:rPr>
        <w:t>.</w:t>
      </w:r>
    </w:p>
    <w:p w14:paraId="321D9BD0" w14:textId="77777777" w:rsidR="00131CF3" w:rsidRPr="0046479D" w:rsidRDefault="00131CF3" w:rsidP="00131CF3">
      <w:pPr>
        <w:jc w:val="both"/>
        <w:rPr>
          <w:rFonts w:eastAsia="Times New Roman" w:cstheme="minorHAnsi"/>
          <w:lang w:val="en-US" w:eastAsia="es-ES"/>
        </w:rPr>
      </w:pPr>
    </w:p>
    <w:p w14:paraId="34EF3DED" w14:textId="77777777" w:rsidR="00131CF3" w:rsidRPr="0046479D" w:rsidRDefault="00131CF3" w:rsidP="00131CF3">
      <w:pPr>
        <w:jc w:val="both"/>
        <w:rPr>
          <w:rFonts w:eastAsia="Times New Roman" w:cstheme="minorHAnsi"/>
          <w:lang w:val="en-US" w:eastAsia="es-ES"/>
        </w:rPr>
      </w:pPr>
      <w:r w:rsidRPr="0046479D">
        <w:rPr>
          <w:rFonts w:eastAsia="Times New Roman" w:cstheme="minorHAnsi"/>
          <w:lang w:val="en-US" w:eastAsia="es-ES"/>
        </w:rPr>
        <w:lastRenderedPageBreak/>
        <w:t xml:space="preserve">3.– </w:t>
      </w:r>
      <w:proofErr w:type="spellStart"/>
      <w:r w:rsidRPr="0046479D">
        <w:rPr>
          <w:rFonts w:eastAsia="Times New Roman" w:cstheme="minorHAnsi"/>
          <w:lang w:val="en-US" w:eastAsia="es-ES"/>
        </w:rPr>
        <w:t>Sektore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Publikoaren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Araubide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Juridikoaren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urriaren</w:t>
      </w:r>
      <w:proofErr w:type="spellEnd"/>
      <w:r w:rsidRPr="0046479D">
        <w:rPr>
          <w:rFonts w:eastAsia="Times New Roman" w:cstheme="minorHAnsi"/>
          <w:lang w:val="en-US" w:eastAsia="es-ES"/>
        </w:rPr>
        <w:t xml:space="preserve"> 1eko 40/2015 </w:t>
      </w:r>
      <w:proofErr w:type="spellStart"/>
      <w:r w:rsidRPr="0046479D">
        <w:rPr>
          <w:rFonts w:eastAsia="Times New Roman" w:cstheme="minorHAnsi"/>
          <w:lang w:val="en-US" w:eastAsia="es-ES"/>
        </w:rPr>
        <w:t>Legearen</w:t>
      </w:r>
      <w:proofErr w:type="spellEnd"/>
      <w:r w:rsidRPr="0046479D">
        <w:rPr>
          <w:rFonts w:eastAsia="Times New Roman" w:cstheme="minorHAnsi"/>
          <w:lang w:val="en-US" w:eastAsia="es-ES"/>
        </w:rPr>
        <w:t xml:space="preserve"> 23. </w:t>
      </w:r>
      <w:proofErr w:type="spellStart"/>
      <w:r w:rsidRPr="0046479D">
        <w:rPr>
          <w:rFonts w:eastAsia="Times New Roman" w:cstheme="minorHAnsi"/>
          <w:lang w:val="en-US" w:eastAsia="es-ES"/>
        </w:rPr>
        <w:t>artikuluak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Abstenitzea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ezartzen</w:t>
      </w:r>
      <w:proofErr w:type="spellEnd"/>
      <w:r w:rsidRPr="0046479D">
        <w:rPr>
          <w:rFonts w:eastAsia="Times New Roman" w:cstheme="minorHAnsi"/>
          <w:lang w:val="en-US" w:eastAsia="es-ES"/>
        </w:rPr>
        <w:t xml:space="preserve"> du </w:t>
      </w:r>
      <w:proofErr w:type="spellStart"/>
      <w:r w:rsidRPr="0046479D">
        <w:rPr>
          <w:rFonts w:eastAsia="Times New Roman" w:cstheme="minorHAnsi"/>
          <w:lang w:val="en-US" w:eastAsia="es-ES"/>
        </w:rPr>
        <w:t>prozeduran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esku</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hartzetik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abstenituko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direla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administrazioetako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agintari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langileak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hurrengo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zenbakian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aipaturiko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egoeretakoren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daudenean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zehazki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egoera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hauetako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batean</w:t>
      </w:r>
      <w:proofErr w:type="spellEnd"/>
      <w:r w:rsidRPr="0046479D">
        <w:rPr>
          <w:rFonts w:eastAsia="Times New Roman" w:cstheme="minorHAnsi"/>
          <w:lang w:val="en-US" w:eastAsia="es-ES"/>
        </w:rPr>
        <w:t>:</w:t>
      </w:r>
    </w:p>
    <w:p w14:paraId="59276BE3" w14:textId="77777777" w:rsidR="00131CF3" w:rsidRPr="0046479D" w:rsidRDefault="00131CF3" w:rsidP="00131CF3">
      <w:pPr>
        <w:jc w:val="both"/>
        <w:rPr>
          <w:rFonts w:eastAsia="Times New Roman" w:cstheme="minorHAnsi"/>
          <w:lang w:val="en-US" w:eastAsia="es-ES"/>
        </w:rPr>
      </w:pPr>
    </w:p>
    <w:p w14:paraId="5862C58B" w14:textId="77777777" w:rsidR="00131CF3" w:rsidRPr="0046479D" w:rsidRDefault="00131CF3" w:rsidP="00131CF3">
      <w:pPr>
        <w:ind w:left="708"/>
        <w:jc w:val="both"/>
        <w:rPr>
          <w:rFonts w:eastAsia="Times New Roman" w:cstheme="minorHAnsi"/>
          <w:lang w:val="en-US" w:eastAsia="es-ES"/>
        </w:rPr>
      </w:pPr>
      <w:r w:rsidRPr="0046479D">
        <w:rPr>
          <w:rFonts w:eastAsia="Times New Roman" w:cstheme="minorHAnsi"/>
          <w:lang w:val="en-US" w:eastAsia="es-ES"/>
        </w:rPr>
        <w:t xml:space="preserve">a) </w:t>
      </w:r>
      <w:proofErr w:type="spellStart"/>
      <w:r w:rsidRPr="0046479D">
        <w:rPr>
          <w:rFonts w:eastAsia="Times New Roman" w:cstheme="minorHAnsi"/>
          <w:lang w:val="en-US" w:eastAsia="es-ES"/>
        </w:rPr>
        <w:t>Interes</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pertsonala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aztertuko</w:t>
      </w:r>
      <w:proofErr w:type="spellEnd"/>
      <w:r w:rsidRPr="0046479D">
        <w:rPr>
          <w:rFonts w:eastAsia="Times New Roman" w:cstheme="minorHAnsi"/>
          <w:lang w:val="en-US" w:eastAsia="es-ES"/>
        </w:rPr>
        <w:t xml:space="preserve"> den </w:t>
      </w:r>
      <w:proofErr w:type="spellStart"/>
      <w:r w:rsidRPr="0046479D">
        <w:rPr>
          <w:rFonts w:eastAsia="Times New Roman" w:cstheme="minorHAnsi"/>
          <w:lang w:val="en-US" w:eastAsia="es-ES"/>
        </w:rPr>
        <w:t>gaian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gai </w:t>
      </w:r>
      <w:proofErr w:type="spellStart"/>
      <w:r w:rsidRPr="0046479D">
        <w:rPr>
          <w:rFonts w:eastAsia="Times New Roman" w:cstheme="minorHAnsi"/>
          <w:lang w:val="en-US" w:eastAsia="es-ES"/>
        </w:rPr>
        <w:t>horretako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ebazpenak</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eragin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diezaiokeen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beste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baltzu</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erakunde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interesdunen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administratzaile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interesdunen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batekin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ebatzi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gabeko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auziren</w:t>
      </w:r>
      <w:proofErr w:type="spellEnd"/>
      <w:r w:rsidRPr="0046479D">
        <w:rPr>
          <w:rFonts w:eastAsia="Times New Roman" w:cstheme="minorHAnsi"/>
          <w:lang w:val="en-US" w:eastAsia="es-ES"/>
        </w:rPr>
        <w:t xml:space="preserve"> bat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w:t>
      </w:r>
    </w:p>
    <w:p w14:paraId="60415CC8" w14:textId="77777777" w:rsidR="00131CF3" w:rsidRPr="0046479D" w:rsidRDefault="00131CF3" w:rsidP="00131CF3">
      <w:pPr>
        <w:ind w:left="708"/>
        <w:jc w:val="both"/>
        <w:rPr>
          <w:rFonts w:eastAsia="Times New Roman" w:cstheme="minorHAnsi"/>
          <w:lang w:val="en-US" w:eastAsia="es-ES"/>
        </w:rPr>
      </w:pPr>
      <w:r w:rsidRPr="0046479D">
        <w:rPr>
          <w:rFonts w:eastAsia="Times New Roman" w:cstheme="minorHAnsi"/>
          <w:lang w:val="en-US" w:eastAsia="es-ES"/>
        </w:rPr>
        <w:t xml:space="preserve">b) </w:t>
      </w:r>
      <w:proofErr w:type="spellStart"/>
      <w:r w:rsidRPr="0046479D">
        <w:rPr>
          <w:rFonts w:eastAsia="Times New Roman" w:cstheme="minorHAnsi"/>
          <w:lang w:val="en-US" w:eastAsia="es-ES"/>
        </w:rPr>
        <w:t>Ezkontza-lotura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antzeko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egitatezko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egoera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 xml:space="preserve">, eta </w:t>
      </w:r>
      <w:proofErr w:type="spellStart"/>
      <w:r w:rsidRPr="0046479D">
        <w:rPr>
          <w:rFonts w:eastAsia="Times New Roman" w:cstheme="minorHAnsi"/>
          <w:lang w:val="en-US" w:eastAsia="es-ES"/>
        </w:rPr>
        <w:t>ahaidetasuna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laugarren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gradurainoko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odolkidetasunezkoa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bigarren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gradurainoko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ezkontza-ahaidetasunezkoa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interesdunetako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edozeinekin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entitate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sozietate</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interesdunen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administratzaileekin</w:t>
      </w:r>
      <w:proofErr w:type="spellEnd"/>
      <w:r w:rsidRPr="0046479D">
        <w:rPr>
          <w:rFonts w:eastAsia="Times New Roman" w:cstheme="minorHAnsi"/>
          <w:lang w:val="en-US" w:eastAsia="es-ES"/>
        </w:rPr>
        <w:t xml:space="preserve">, bai eta </w:t>
      </w:r>
      <w:proofErr w:type="spellStart"/>
      <w:r w:rsidRPr="0046479D">
        <w:rPr>
          <w:rFonts w:eastAsia="Times New Roman" w:cstheme="minorHAnsi"/>
          <w:lang w:val="en-US" w:eastAsia="es-ES"/>
        </w:rPr>
        <w:t>prozeduran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esku</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hartzen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duten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aholkulari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legezko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ordezkari</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mandatariekin</w:t>
      </w:r>
      <w:proofErr w:type="spellEnd"/>
      <w:r w:rsidRPr="0046479D">
        <w:rPr>
          <w:rFonts w:eastAsia="Times New Roman" w:cstheme="minorHAnsi"/>
          <w:lang w:val="en-US" w:eastAsia="es-ES"/>
        </w:rPr>
        <w:t xml:space="preserve"> ere,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haien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bulego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berekoa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haiekin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elkartuta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egotea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aholkularitza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ordezkaritza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mandataritzarako</w:t>
      </w:r>
      <w:proofErr w:type="spellEnd"/>
      <w:r w:rsidRPr="0046479D">
        <w:rPr>
          <w:rFonts w:eastAsia="Times New Roman" w:cstheme="minorHAnsi"/>
          <w:lang w:val="en-US" w:eastAsia="es-ES"/>
        </w:rPr>
        <w:t>.</w:t>
      </w:r>
    </w:p>
    <w:p w14:paraId="46914517" w14:textId="77777777" w:rsidR="00131CF3" w:rsidRPr="0046479D" w:rsidRDefault="00131CF3" w:rsidP="00131CF3">
      <w:pPr>
        <w:ind w:left="708"/>
        <w:jc w:val="both"/>
        <w:rPr>
          <w:rFonts w:eastAsia="Times New Roman" w:cstheme="minorHAnsi"/>
          <w:lang w:val="en-US" w:eastAsia="es-ES"/>
        </w:rPr>
      </w:pPr>
      <w:r w:rsidRPr="0046479D">
        <w:rPr>
          <w:rFonts w:eastAsia="Times New Roman" w:cstheme="minorHAnsi"/>
          <w:lang w:val="en-US" w:eastAsia="es-ES"/>
        </w:rPr>
        <w:t xml:space="preserve">c) </w:t>
      </w:r>
      <w:proofErr w:type="spellStart"/>
      <w:r w:rsidRPr="0046479D">
        <w:rPr>
          <w:rFonts w:eastAsia="Times New Roman" w:cstheme="minorHAnsi"/>
          <w:lang w:val="en-US" w:eastAsia="es-ES"/>
        </w:rPr>
        <w:t>Aurreko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idatz-zatian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aipaturiko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lagunetakoren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batekin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adiskidetasun</w:t>
      </w:r>
      <w:proofErr w:type="spellEnd"/>
      <w:r w:rsidRPr="0046479D">
        <w:rPr>
          <w:rFonts w:eastAsia="Times New Roman" w:cstheme="minorHAnsi"/>
          <w:lang w:val="en-US" w:eastAsia="es-ES"/>
        </w:rPr>
        <w:t xml:space="preserve"> mina </w:t>
      </w:r>
      <w:proofErr w:type="spellStart"/>
      <w:r w:rsidRPr="0046479D">
        <w:rPr>
          <w:rFonts w:eastAsia="Times New Roman" w:cstheme="minorHAnsi"/>
          <w:lang w:val="en-US" w:eastAsia="es-ES"/>
        </w:rPr>
        <w:t>edo</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ikusiezin</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nabarmena</w:t>
      </w:r>
      <w:proofErr w:type="spellEnd"/>
      <w:r w:rsidRPr="0046479D">
        <w:rPr>
          <w:rFonts w:eastAsia="Times New Roman" w:cstheme="minorHAnsi"/>
          <w:lang w:val="en-US" w:eastAsia="es-ES"/>
        </w:rPr>
        <w:t xml:space="preserve"> </w:t>
      </w:r>
      <w:proofErr w:type="spellStart"/>
      <w:r w:rsidRPr="0046479D">
        <w:rPr>
          <w:rFonts w:eastAsia="Times New Roman" w:cstheme="minorHAnsi"/>
          <w:lang w:val="en-US" w:eastAsia="es-ES"/>
        </w:rPr>
        <w:t>izatea</w:t>
      </w:r>
      <w:proofErr w:type="spellEnd"/>
      <w:r w:rsidRPr="0046479D">
        <w:rPr>
          <w:rFonts w:eastAsia="Times New Roman" w:cstheme="minorHAnsi"/>
          <w:lang w:val="en-US" w:eastAsia="es-ES"/>
        </w:rPr>
        <w:t>.</w:t>
      </w:r>
    </w:p>
    <w:p w14:paraId="4E14546D" w14:textId="77777777" w:rsidR="00131CF3" w:rsidRPr="0046479D" w:rsidRDefault="00131CF3" w:rsidP="00131CF3">
      <w:pPr>
        <w:ind w:left="708"/>
        <w:jc w:val="both"/>
        <w:rPr>
          <w:rFonts w:eastAsia="Times New Roman" w:cstheme="minorHAnsi"/>
          <w:lang w:eastAsia="es-ES"/>
        </w:rPr>
      </w:pPr>
      <w:r w:rsidRPr="0046479D">
        <w:rPr>
          <w:rFonts w:eastAsia="Times New Roman" w:cstheme="minorHAnsi"/>
          <w:lang w:eastAsia="es-ES"/>
        </w:rPr>
        <w:t>d) </w:t>
      </w:r>
      <w:proofErr w:type="spellStart"/>
      <w:r w:rsidRPr="0046479D">
        <w:rPr>
          <w:rFonts w:eastAsia="Times New Roman" w:cstheme="minorHAnsi"/>
          <w:lang w:eastAsia="es-ES"/>
        </w:rPr>
        <w:t>Dagokion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prozeduran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aditu</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lekuko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gisa</w:t>
      </w:r>
      <w:proofErr w:type="spellEnd"/>
      <w:r w:rsidRPr="0046479D">
        <w:rPr>
          <w:rFonts w:eastAsia="Times New Roman" w:cstheme="minorHAnsi"/>
          <w:lang w:eastAsia="es-ES"/>
        </w:rPr>
        <w:t xml:space="preserve"> parte </w:t>
      </w:r>
      <w:proofErr w:type="spellStart"/>
      <w:r w:rsidRPr="0046479D">
        <w:rPr>
          <w:rFonts w:eastAsia="Times New Roman" w:cstheme="minorHAnsi"/>
          <w:lang w:eastAsia="es-ES"/>
        </w:rPr>
        <w:t>hartua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izatea</w:t>
      </w:r>
      <w:proofErr w:type="spellEnd"/>
      <w:r w:rsidRPr="0046479D">
        <w:rPr>
          <w:rFonts w:eastAsia="Times New Roman" w:cstheme="minorHAnsi"/>
          <w:lang w:eastAsia="es-ES"/>
        </w:rPr>
        <w:t>.</w:t>
      </w:r>
    </w:p>
    <w:p w14:paraId="7CF7C7F7" w14:textId="77777777" w:rsidR="00131CF3" w:rsidRPr="0046479D" w:rsidRDefault="00131CF3" w:rsidP="00131CF3">
      <w:pPr>
        <w:ind w:left="708"/>
        <w:jc w:val="both"/>
        <w:rPr>
          <w:rFonts w:eastAsia="Times New Roman" w:cstheme="minorHAnsi"/>
          <w:lang w:eastAsia="es-ES"/>
        </w:rPr>
      </w:pPr>
      <w:r w:rsidRPr="0046479D">
        <w:rPr>
          <w:rFonts w:eastAsia="Times New Roman" w:cstheme="minorHAnsi"/>
          <w:lang w:eastAsia="es-ES"/>
        </w:rPr>
        <w:t xml:space="preserve">e) </w:t>
      </w:r>
      <w:proofErr w:type="spellStart"/>
      <w:r w:rsidRPr="0046479D">
        <w:rPr>
          <w:rFonts w:eastAsia="Times New Roman" w:cstheme="minorHAnsi"/>
          <w:lang w:eastAsia="es-ES"/>
        </w:rPr>
        <w:t>Gaian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zuzeneko</w:t>
      </w:r>
      <w:proofErr w:type="spellEnd"/>
      <w:r w:rsidRPr="0046479D">
        <w:rPr>
          <w:rFonts w:eastAsia="Times New Roman" w:cstheme="minorHAnsi"/>
          <w:lang w:eastAsia="es-ES"/>
        </w:rPr>
        <w:t xml:space="preserve"> interesa </w:t>
      </w:r>
      <w:proofErr w:type="spellStart"/>
      <w:r w:rsidRPr="0046479D">
        <w:rPr>
          <w:rFonts w:eastAsia="Times New Roman" w:cstheme="minorHAnsi"/>
          <w:lang w:eastAsia="es-ES"/>
        </w:rPr>
        <w:t>duen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pertsona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fisiko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juridikoren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batekin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zerbitzu-harreman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izatea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pertsona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horri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azken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bi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urteetan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zerbitzu</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profesionalak</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eskaini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izana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edozein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motatakoak</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edozein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baldintza</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tokitan</w:t>
      </w:r>
      <w:proofErr w:type="spellEnd"/>
      <w:r w:rsidRPr="0046479D">
        <w:rPr>
          <w:rFonts w:eastAsia="Times New Roman" w:cstheme="minorHAnsi"/>
          <w:lang w:eastAsia="es-ES"/>
        </w:rPr>
        <w:t>».</w:t>
      </w:r>
    </w:p>
    <w:p w14:paraId="48BF3DED" w14:textId="77777777" w:rsidR="00131CF3" w:rsidRPr="0046479D" w:rsidRDefault="00131CF3" w:rsidP="00131CF3">
      <w:pPr>
        <w:jc w:val="both"/>
        <w:rPr>
          <w:rFonts w:eastAsia="Times New Roman" w:cstheme="minorHAnsi"/>
          <w:lang w:eastAsia="es-ES"/>
        </w:rPr>
      </w:pPr>
    </w:p>
    <w:p w14:paraId="6BB775DA" w14:textId="77777777" w:rsidR="00131CF3" w:rsidRPr="0046479D" w:rsidRDefault="00131CF3" w:rsidP="00131CF3">
      <w:pPr>
        <w:jc w:val="both"/>
        <w:rPr>
          <w:rFonts w:eastAsia="Times New Roman" w:cstheme="minorHAnsi"/>
          <w:b/>
          <w:lang w:eastAsia="es-ES"/>
        </w:rPr>
      </w:pPr>
      <w:proofErr w:type="spellStart"/>
      <w:r w:rsidRPr="0046479D">
        <w:rPr>
          <w:rFonts w:eastAsia="Times New Roman" w:cstheme="minorHAnsi"/>
          <w:b/>
          <w:lang w:eastAsia="es-ES"/>
        </w:rPr>
        <w:t>Bigarrena</w:t>
      </w:r>
      <w:proofErr w:type="spellEnd"/>
      <w:r w:rsidRPr="0046479D">
        <w:rPr>
          <w:rFonts w:eastAsia="Times New Roman" w:cstheme="minorHAnsi"/>
          <w:b/>
          <w:lang w:eastAsia="es-ES"/>
        </w:rPr>
        <w:t xml:space="preserve">. </w:t>
      </w:r>
      <w:proofErr w:type="spellStart"/>
      <w:r w:rsidRPr="0046479D">
        <w:rPr>
          <w:rFonts w:eastAsia="Times New Roman" w:cstheme="minorHAnsi"/>
          <w:b/>
          <w:lang w:eastAsia="es-ES"/>
        </w:rPr>
        <w:t>Adierazten</w:t>
      </w:r>
      <w:proofErr w:type="spellEnd"/>
      <w:r w:rsidRPr="0046479D">
        <w:rPr>
          <w:rFonts w:eastAsia="Times New Roman" w:cstheme="minorHAnsi"/>
          <w:b/>
          <w:lang w:eastAsia="es-ES"/>
        </w:rPr>
        <w:t xml:space="preserve"> </w:t>
      </w:r>
      <w:proofErr w:type="spellStart"/>
      <w:r w:rsidRPr="0046479D">
        <w:rPr>
          <w:rFonts w:eastAsia="Times New Roman" w:cstheme="minorHAnsi"/>
          <w:b/>
          <w:lang w:eastAsia="es-ES"/>
        </w:rPr>
        <w:t>dut</w:t>
      </w:r>
      <w:proofErr w:type="spellEnd"/>
      <w:r w:rsidRPr="0046479D">
        <w:rPr>
          <w:rFonts w:eastAsia="Times New Roman" w:cstheme="minorHAnsi"/>
          <w:b/>
          <w:lang w:eastAsia="es-ES"/>
        </w:rPr>
        <w:t>:</w:t>
      </w:r>
    </w:p>
    <w:p w14:paraId="78311458" w14:textId="77777777" w:rsidR="00131CF3" w:rsidRPr="0046479D" w:rsidRDefault="00131CF3" w:rsidP="00131CF3">
      <w:pPr>
        <w:jc w:val="both"/>
        <w:rPr>
          <w:rFonts w:eastAsia="Times New Roman" w:cstheme="minorHAnsi"/>
          <w:b/>
          <w:lang w:eastAsia="es-ES"/>
        </w:rPr>
      </w:pPr>
    </w:p>
    <w:p w14:paraId="0DE66065" w14:textId="77777777" w:rsidR="00131CF3" w:rsidRPr="0046479D" w:rsidRDefault="00131CF3" w:rsidP="00131CF3">
      <w:pPr>
        <w:jc w:val="both"/>
        <w:rPr>
          <w:rFonts w:eastAsia="Times New Roman" w:cstheme="minorHAnsi"/>
          <w:lang w:eastAsia="es-ES"/>
        </w:rPr>
      </w:pPr>
      <w:r w:rsidRPr="0046479D">
        <w:rPr>
          <w:rFonts w:eastAsia="Times New Roman" w:cstheme="minorHAnsi"/>
          <w:lang w:eastAsia="es-ES"/>
        </w:rPr>
        <w:t xml:space="preserve">1. Ez </w:t>
      </w:r>
      <w:proofErr w:type="spellStart"/>
      <w:r w:rsidRPr="0046479D">
        <w:rPr>
          <w:rFonts w:eastAsia="Times New Roman" w:cstheme="minorHAnsi"/>
          <w:lang w:eastAsia="es-ES"/>
        </w:rPr>
        <w:t>nagoela</w:t>
      </w:r>
      <w:proofErr w:type="spellEnd"/>
      <w:r w:rsidRPr="0046479D">
        <w:rPr>
          <w:rFonts w:eastAsia="Times New Roman" w:cstheme="minorHAnsi"/>
          <w:lang w:eastAsia="es-ES"/>
        </w:rPr>
        <w:t>/</w:t>
      </w:r>
      <w:proofErr w:type="spellStart"/>
      <w:r w:rsidRPr="0046479D">
        <w:rPr>
          <w:rFonts w:eastAsia="Times New Roman" w:cstheme="minorHAnsi"/>
          <w:lang w:eastAsia="es-ES"/>
        </w:rPr>
        <w:t>gaudela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EBren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Finantza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Erregelamenduaren</w:t>
      </w:r>
      <w:proofErr w:type="spellEnd"/>
      <w:r w:rsidRPr="0046479D">
        <w:rPr>
          <w:rFonts w:eastAsia="Times New Roman" w:cstheme="minorHAnsi"/>
          <w:lang w:eastAsia="es-ES"/>
        </w:rPr>
        <w:t xml:space="preserve"> 61.3 </w:t>
      </w:r>
      <w:proofErr w:type="spellStart"/>
      <w:r w:rsidRPr="0046479D">
        <w:rPr>
          <w:rFonts w:eastAsia="Times New Roman" w:cstheme="minorHAnsi"/>
          <w:lang w:eastAsia="es-ES"/>
        </w:rPr>
        <w:t>artikuluan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interes-gatazkatzat</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sailkatzen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egoeretako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ezeinetan</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ez</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nagoela</w:t>
      </w:r>
      <w:proofErr w:type="spellEnd"/>
      <w:r w:rsidRPr="0046479D">
        <w:rPr>
          <w:rFonts w:eastAsia="Times New Roman" w:cstheme="minorHAnsi"/>
          <w:lang w:eastAsia="es-ES"/>
        </w:rPr>
        <w:t>/</w:t>
      </w:r>
      <w:proofErr w:type="spellStart"/>
      <w:r w:rsidRPr="0046479D">
        <w:rPr>
          <w:rFonts w:eastAsia="Times New Roman" w:cstheme="minorHAnsi"/>
          <w:lang w:eastAsia="es-ES"/>
        </w:rPr>
        <w:t>gaudela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Sektore</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Publikoaren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Araubide</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Juridikoaren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urriaren</w:t>
      </w:r>
      <w:proofErr w:type="spellEnd"/>
      <w:r w:rsidRPr="0046479D">
        <w:rPr>
          <w:rFonts w:eastAsia="Times New Roman" w:cstheme="minorHAnsi"/>
          <w:lang w:eastAsia="es-ES"/>
        </w:rPr>
        <w:t xml:space="preserve"> 1eko 40/2015 </w:t>
      </w:r>
      <w:proofErr w:type="spellStart"/>
      <w:r w:rsidRPr="0046479D">
        <w:rPr>
          <w:rFonts w:eastAsia="Times New Roman" w:cstheme="minorHAnsi"/>
          <w:lang w:eastAsia="es-ES"/>
        </w:rPr>
        <w:t>Legearen</w:t>
      </w:r>
      <w:proofErr w:type="spellEnd"/>
      <w:r w:rsidRPr="0046479D">
        <w:rPr>
          <w:rFonts w:eastAsia="Times New Roman" w:cstheme="minorHAnsi"/>
          <w:lang w:eastAsia="es-ES"/>
        </w:rPr>
        <w:t xml:space="preserve"> 23.2 </w:t>
      </w:r>
      <w:proofErr w:type="spellStart"/>
      <w:r w:rsidRPr="0046479D">
        <w:rPr>
          <w:rFonts w:eastAsia="Times New Roman" w:cstheme="minorHAnsi"/>
          <w:lang w:eastAsia="es-ES"/>
        </w:rPr>
        <w:t>artikuluan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ezartzen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diren</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lizitazio-prozeduran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eragina</w:t>
      </w:r>
      <w:proofErr w:type="spellEnd"/>
      <w:r w:rsidRPr="0046479D">
        <w:rPr>
          <w:rFonts w:eastAsia="Times New Roman" w:cstheme="minorHAnsi"/>
          <w:lang w:eastAsia="es-ES"/>
        </w:rPr>
        <w:t xml:space="preserve"> izan </w:t>
      </w:r>
      <w:proofErr w:type="spellStart"/>
      <w:r w:rsidRPr="0046479D">
        <w:rPr>
          <w:rFonts w:eastAsia="Times New Roman" w:cstheme="minorHAnsi"/>
          <w:lang w:eastAsia="es-ES"/>
        </w:rPr>
        <w:t>dezaketen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abstenitzeko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arrazoietako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ezeinen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mende</w:t>
      </w:r>
      <w:proofErr w:type="spellEnd"/>
      <w:r w:rsidRPr="0046479D">
        <w:rPr>
          <w:rFonts w:eastAsia="Times New Roman" w:cstheme="minorHAnsi"/>
          <w:lang w:eastAsia="es-ES"/>
        </w:rPr>
        <w:t>.</w:t>
      </w:r>
    </w:p>
    <w:p w14:paraId="5A0CAFDF" w14:textId="77777777" w:rsidR="00131CF3" w:rsidRPr="0046479D" w:rsidRDefault="00131CF3" w:rsidP="00131CF3">
      <w:pPr>
        <w:jc w:val="both"/>
        <w:rPr>
          <w:rFonts w:eastAsia="Times New Roman" w:cstheme="minorHAnsi"/>
          <w:lang w:eastAsia="es-ES"/>
        </w:rPr>
      </w:pPr>
    </w:p>
    <w:p w14:paraId="33C3EC28" w14:textId="77777777" w:rsidR="00131CF3" w:rsidRPr="0046479D" w:rsidRDefault="00131CF3" w:rsidP="00131CF3">
      <w:pPr>
        <w:jc w:val="both"/>
        <w:rPr>
          <w:rFonts w:eastAsia="Times New Roman" w:cstheme="minorHAnsi"/>
          <w:lang w:eastAsia="es-ES"/>
        </w:rPr>
      </w:pPr>
      <w:r w:rsidRPr="0046479D">
        <w:rPr>
          <w:rFonts w:eastAsia="Times New Roman" w:cstheme="minorHAnsi"/>
          <w:lang w:eastAsia="es-ES"/>
        </w:rPr>
        <w:t xml:space="preserve">2. </w:t>
      </w:r>
      <w:proofErr w:type="spellStart"/>
      <w:r w:rsidRPr="0046479D">
        <w:rPr>
          <w:rFonts w:eastAsia="Times New Roman" w:cstheme="minorHAnsi"/>
          <w:lang w:eastAsia="es-ES"/>
        </w:rPr>
        <w:t>Konpromisoa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hartzen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dudala</w:t>
      </w:r>
      <w:proofErr w:type="spellEnd"/>
      <w:r w:rsidRPr="0046479D">
        <w:rPr>
          <w:rFonts w:eastAsia="Times New Roman" w:cstheme="minorHAnsi"/>
          <w:lang w:eastAsia="es-ES"/>
        </w:rPr>
        <w:t>/</w:t>
      </w:r>
      <w:proofErr w:type="spellStart"/>
      <w:r w:rsidRPr="0046479D">
        <w:rPr>
          <w:rFonts w:eastAsia="Times New Roman" w:cstheme="minorHAnsi"/>
          <w:lang w:eastAsia="es-ES"/>
        </w:rPr>
        <w:t>dugula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kontratazio-organoari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jakinarazteko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luzamendurik</w:t>
      </w:r>
      <w:proofErr w:type="spellEnd"/>
      <w:r w:rsidRPr="0046479D">
        <w:rPr>
          <w:rFonts w:eastAsia="Times New Roman" w:cstheme="minorHAnsi"/>
          <w:lang w:eastAsia="es-ES"/>
        </w:rPr>
        <w:t xml:space="preserve"> gabe, </w:t>
      </w:r>
      <w:proofErr w:type="spellStart"/>
      <w:r w:rsidRPr="0046479D">
        <w:rPr>
          <w:rFonts w:eastAsia="Times New Roman" w:cstheme="minorHAnsi"/>
          <w:lang w:eastAsia="es-ES"/>
        </w:rPr>
        <w:t>egoera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hori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sortzen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duen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sor </w:t>
      </w:r>
      <w:proofErr w:type="spellStart"/>
      <w:r w:rsidRPr="0046479D">
        <w:rPr>
          <w:rFonts w:eastAsia="Times New Roman" w:cstheme="minorHAnsi"/>
          <w:lang w:eastAsia="es-ES"/>
        </w:rPr>
        <w:t>dezakeen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edozein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interes-gatazka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abstenitzeko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arrazoi</w:t>
      </w:r>
      <w:proofErr w:type="spellEnd"/>
      <w:r w:rsidRPr="0046479D">
        <w:rPr>
          <w:rFonts w:eastAsia="Times New Roman" w:cstheme="minorHAnsi"/>
          <w:lang w:eastAsia="es-ES"/>
        </w:rPr>
        <w:t>.</w:t>
      </w:r>
    </w:p>
    <w:p w14:paraId="7E4794D1" w14:textId="77777777" w:rsidR="00131CF3" w:rsidRPr="0046479D" w:rsidRDefault="00131CF3" w:rsidP="00131CF3">
      <w:pPr>
        <w:jc w:val="both"/>
        <w:rPr>
          <w:rFonts w:eastAsia="Times New Roman" w:cstheme="minorHAnsi"/>
          <w:lang w:eastAsia="es-ES"/>
        </w:rPr>
      </w:pPr>
    </w:p>
    <w:p w14:paraId="1B251169" w14:textId="77777777" w:rsidR="00131CF3" w:rsidRPr="0046479D" w:rsidRDefault="00131CF3" w:rsidP="00131CF3">
      <w:pPr>
        <w:jc w:val="both"/>
        <w:rPr>
          <w:rFonts w:eastAsia="Times New Roman" w:cstheme="minorHAnsi"/>
          <w:lang w:eastAsia="es-ES"/>
        </w:rPr>
      </w:pPr>
      <w:r w:rsidRPr="0046479D">
        <w:rPr>
          <w:rFonts w:eastAsia="Times New Roman" w:cstheme="minorHAnsi"/>
          <w:lang w:eastAsia="es-ES"/>
        </w:rPr>
        <w:t xml:space="preserve"> 3. </w:t>
      </w:r>
      <w:proofErr w:type="spellStart"/>
      <w:r w:rsidRPr="0046479D">
        <w:rPr>
          <w:rFonts w:eastAsia="Times New Roman" w:cstheme="minorHAnsi"/>
          <w:lang w:eastAsia="es-ES"/>
        </w:rPr>
        <w:t>Konfidentzialtasunez</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tratatuko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ditudala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prozedura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horien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esparruan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garatzen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diren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gaiak</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dokumentazioa</w:t>
      </w:r>
      <w:proofErr w:type="spellEnd"/>
      <w:r w:rsidRPr="0046479D">
        <w:rPr>
          <w:rFonts w:eastAsia="Times New Roman" w:cstheme="minorHAnsi"/>
          <w:lang w:eastAsia="es-ES"/>
        </w:rPr>
        <w:t xml:space="preserve">, eta </w:t>
      </w:r>
      <w:proofErr w:type="spellStart"/>
      <w:r w:rsidRPr="0046479D">
        <w:rPr>
          <w:rFonts w:eastAsia="Times New Roman" w:cstheme="minorHAnsi"/>
          <w:lang w:eastAsia="es-ES"/>
        </w:rPr>
        <w:t>ez</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dudala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desegoki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erabiliko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prozedura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horietan</w:t>
      </w:r>
      <w:proofErr w:type="spellEnd"/>
      <w:r w:rsidRPr="0046479D">
        <w:rPr>
          <w:rFonts w:eastAsia="Times New Roman" w:cstheme="minorHAnsi"/>
          <w:lang w:eastAsia="es-ES"/>
        </w:rPr>
        <w:t xml:space="preserve"> parte </w:t>
      </w:r>
      <w:proofErr w:type="spellStart"/>
      <w:r w:rsidRPr="0046479D">
        <w:rPr>
          <w:rFonts w:eastAsia="Times New Roman" w:cstheme="minorHAnsi"/>
          <w:lang w:eastAsia="es-ES"/>
        </w:rPr>
        <w:t>hartzeagatik</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ematen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zaidan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informazioa</w:t>
      </w:r>
      <w:proofErr w:type="spellEnd"/>
      <w:r w:rsidRPr="0046479D">
        <w:rPr>
          <w:rFonts w:eastAsia="Times New Roman" w:cstheme="minorHAnsi"/>
          <w:lang w:eastAsia="es-ES"/>
        </w:rPr>
        <w:t>.</w:t>
      </w:r>
    </w:p>
    <w:p w14:paraId="7819A9CE" w14:textId="77777777" w:rsidR="00131CF3" w:rsidRPr="0046479D" w:rsidRDefault="00131CF3" w:rsidP="00131CF3">
      <w:pPr>
        <w:jc w:val="both"/>
        <w:rPr>
          <w:rFonts w:eastAsia="Times New Roman" w:cstheme="minorHAnsi"/>
          <w:lang w:eastAsia="es-ES"/>
        </w:rPr>
      </w:pPr>
      <w:r w:rsidRPr="0046479D">
        <w:rPr>
          <w:rFonts w:eastAsia="Times New Roman" w:cstheme="minorHAnsi"/>
          <w:lang w:eastAsia="es-ES"/>
        </w:rPr>
        <w:t xml:space="preserve">4. </w:t>
      </w:r>
      <w:proofErr w:type="spellStart"/>
      <w:r w:rsidRPr="0046479D">
        <w:rPr>
          <w:rFonts w:eastAsia="Times New Roman" w:cstheme="minorHAnsi"/>
          <w:lang w:eastAsia="es-ES"/>
        </w:rPr>
        <w:t>Ezagutzen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dut</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interes-gatazkarik</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ez</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dagoela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dioen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adierazpen</w:t>
      </w:r>
      <w:proofErr w:type="spellEnd"/>
      <w:r w:rsidRPr="0046479D">
        <w:rPr>
          <w:rFonts w:eastAsia="Times New Roman" w:cstheme="minorHAnsi"/>
          <w:lang w:eastAsia="es-ES"/>
        </w:rPr>
        <w:t xml:space="preserve"> bat </w:t>
      </w:r>
      <w:proofErr w:type="spellStart"/>
      <w:r w:rsidRPr="0046479D">
        <w:rPr>
          <w:rFonts w:eastAsia="Times New Roman" w:cstheme="minorHAnsi"/>
          <w:lang w:eastAsia="es-ES"/>
        </w:rPr>
        <w:t>faltsua</w:t>
      </w:r>
      <w:proofErr w:type="spellEnd"/>
      <w:r w:rsidRPr="0046479D">
        <w:rPr>
          <w:rFonts w:eastAsia="Times New Roman" w:cstheme="minorHAnsi"/>
          <w:lang w:eastAsia="es-ES"/>
        </w:rPr>
        <w:t xml:space="preserve"> dela </w:t>
      </w:r>
      <w:proofErr w:type="spellStart"/>
      <w:r w:rsidRPr="0046479D">
        <w:rPr>
          <w:rFonts w:eastAsia="Times New Roman" w:cstheme="minorHAnsi"/>
          <w:lang w:eastAsia="es-ES"/>
        </w:rPr>
        <w:t>frogatzen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bada</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aplikatzekoa</w:t>
      </w:r>
      <w:proofErr w:type="spellEnd"/>
      <w:r w:rsidRPr="0046479D">
        <w:rPr>
          <w:rFonts w:eastAsia="Times New Roman" w:cstheme="minorHAnsi"/>
          <w:lang w:eastAsia="es-ES"/>
        </w:rPr>
        <w:t xml:space="preserve"> den </w:t>
      </w:r>
      <w:proofErr w:type="spellStart"/>
      <w:r w:rsidRPr="0046479D">
        <w:rPr>
          <w:rFonts w:eastAsia="Times New Roman" w:cstheme="minorHAnsi"/>
          <w:lang w:eastAsia="es-ES"/>
        </w:rPr>
        <w:t>araudiak</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ezartzen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dituen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diziplina-ondorioei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ondorio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administratiboei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edo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judizialei</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aurre</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egin</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beharko</w:t>
      </w:r>
      <w:proofErr w:type="spellEnd"/>
      <w:r w:rsidRPr="0046479D">
        <w:rPr>
          <w:rFonts w:eastAsia="Times New Roman" w:cstheme="minorHAnsi"/>
          <w:lang w:eastAsia="es-ES"/>
        </w:rPr>
        <w:t xml:space="preserve"> </w:t>
      </w:r>
      <w:proofErr w:type="spellStart"/>
      <w:r w:rsidRPr="0046479D">
        <w:rPr>
          <w:rFonts w:eastAsia="Times New Roman" w:cstheme="minorHAnsi"/>
          <w:lang w:eastAsia="es-ES"/>
        </w:rPr>
        <w:t>diedala</w:t>
      </w:r>
      <w:proofErr w:type="spellEnd"/>
      <w:r w:rsidRPr="0046479D">
        <w:rPr>
          <w:rFonts w:eastAsia="Times New Roman" w:cstheme="minorHAnsi"/>
          <w:lang w:eastAsia="es-ES"/>
        </w:rPr>
        <w:t>.</w:t>
      </w:r>
    </w:p>
    <w:p w14:paraId="0B943AAD" w14:textId="77777777" w:rsidR="00131CF3" w:rsidRPr="0046479D" w:rsidRDefault="00131CF3" w:rsidP="00131CF3">
      <w:pPr>
        <w:ind w:left="709" w:right="-425"/>
        <w:rPr>
          <w:rFonts w:eastAsia="Times New Roman" w:cstheme="minorHAnsi"/>
          <w:lang w:eastAsia="es-ES"/>
        </w:rPr>
      </w:pPr>
    </w:p>
    <w:p w14:paraId="509BB59F" w14:textId="77777777" w:rsidR="00131CF3" w:rsidRPr="0046479D" w:rsidRDefault="00131CF3" w:rsidP="00131CF3">
      <w:pPr>
        <w:ind w:left="709" w:right="-425"/>
        <w:rPr>
          <w:rFonts w:eastAsia="Times New Roman" w:cstheme="minorHAnsi"/>
          <w:lang w:eastAsia="es-ES"/>
        </w:rPr>
      </w:pPr>
    </w:p>
    <w:p w14:paraId="00936623" w14:textId="77777777" w:rsidR="00131CF3" w:rsidRPr="0046479D" w:rsidRDefault="00131CF3" w:rsidP="00131CF3">
      <w:pPr>
        <w:ind w:right="-425"/>
        <w:rPr>
          <w:rFonts w:eastAsia="Times New Roman" w:cstheme="minorHAnsi"/>
          <w:lang w:eastAsia="es-ES"/>
        </w:rPr>
      </w:pPr>
      <w:r w:rsidRPr="0046479D">
        <w:rPr>
          <w:rFonts w:eastAsia="Times New Roman" w:cstheme="minorHAnsi"/>
          <w:lang w:eastAsia="es-ES"/>
        </w:rPr>
        <w:t>.............................(e)n, 20…(e)</w:t>
      </w:r>
      <w:proofErr w:type="spellStart"/>
      <w:r w:rsidRPr="0046479D">
        <w:rPr>
          <w:rFonts w:eastAsia="Times New Roman" w:cstheme="minorHAnsi"/>
          <w:lang w:eastAsia="es-ES"/>
        </w:rPr>
        <w:t>ko</w:t>
      </w:r>
      <w:proofErr w:type="spellEnd"/>
      <w:r w:rsidRPr="0046479D">
        <w:rPr>
          <w:rFonts w:eastAsia="Times New Roman" w:cstheme="minorHAnsi"/>
          <w:lang w:eastAsia="es-ES"/>
        </w:rPr>
        <w:t xml:space="preserve"> ……(a)ren ……(e)(a)n.</w:t>
      </w:r>
    </w:p>
    <w:p w14:paraId="31C20A3B" w14:textId="77777777" w:rsidR="00131CF3" w:rsidRPr="0046479D" w:rsidRDefault="00131CF3" w:rsidP="00131CF3">
      <w:pPr>
        <w:ind w:right="-425"/>
        <w:rPr>
          <w:rFonts w:eastAsia="Times New Roman" w:cstheme="minorHAnsi"/>
          <w:lang w:eastAsia="es-ES"/>
        </w:rPr>
      </w:pPr>
    </w:p>
    <w:p w14:paraId="7C0F5824" w14:textId="77777777" w:rsidR="00131CF3" w:rsidRPr="0046479D" w:rsidRDefault="00131CF3" w:rsidP="00131CF3">
      <w:pPr>
        <w:ind w:left="709" w:right="-425"/>
        <w:rPr>
          <w:rFonts w:eastAsia="Times New Roman" w:cstheme="minorHAnsi"/>
          <w:lang w:eastAsia="es-ES"/>
        </w:rPr>
      </w:pPr>
    </w:p>
    <w:p w14:paraId="73B55932" w14:textId="77777777" w:rsidR="00131CF3" w:rsidRPr="0046479D" w:rsidRDefault="00131CF3" w:rsidP="00131CF3">
      <w:pPr>
        <w:ind w:right="-425"/>
        <w:rPr>
          <w:rFonts w:eastAsia="Times New Roman" w:cstheme="minorHAnsi"/>
          <w:lang w:eastAsia="es-ES"/>
        </w:rPr>
      </w:pPr>
      <w:proofErr w:type="spellStart"/>
      <w:r w:rsidRPr="0046479D">
        <w:rPr>
          <w:rFonts w:eastAsia="Times New Roman" w:cstheme="minorHAnsi"/>
          <w:lang w:eastAsia="es-ES"/>
        </w:rPr>
        <w:lastRenderedPageBreak/>
        <w:t>Sinadura</w:t>
      </w:r>
      <w:proofErr w:type="spellEnd"/>
      <w:r w:rsidRPr="0046479D">
        <w:rPr>
          <w:rFonts w:eastAsia="Times New Roman" w:cstheme="minorHAnsi"/>
          <w:lang w:eastAsia="es-ES"/>
        </w:rPr>
        <w:t>:</w:t>
      </w:r>
    </w:p>
    <w:p w14:paraId="0F2BBBFE" w14:textId="77777777" w:rsidR="00131CF3" w:rsidRPr="0046479D" w:rsidRDefault="00131CF3" w:rsidP="00131CF3">
      <w:pPr>
        <w:rPr>
          <w:rFonts w:cstheme="minorHAnsi"/>
        </w:rPr>
      </w:pPr>
    </w:p>
    <w:p w14:paraId="1BD7B73F" w14:textId="77777777" w:rsidR="00131CF3" w:rsidRPr="0046479D" w:rsidRDefault="00131CF3" w:rsidP="00131CF3">
      <w:pPr>
        <w:rPr>
          <w:rFonts w:cstheme="minorHAnsi"/>
        </w:rPr>
      </w:pPr>
    </w:p>
    <w:p w14:paraId="3D9DB9AA" w14:textId="77777777" w:rsidR="00131CF3" w:rsidRPr="0046479D" w:rsidRDefault="00131CF3" w:rsidP="00131CF3">
      <w:pPr>
        <w:shd w:val="clear" w:color="auto" w:fill="FFFFFF"/>
        <w:ind w:right="-569"/>
        <w:jc w:val="both"/>
        <w:rPr>
          <w:rFonts w:eastAsia="Times New Roman" w:cstheme="minorHAnsi"/>
          <w:b/>
          <w:sz w:val="18"/>
          <w:szCs w:val="18"/>
          <w:lang w:eastAsia="es-ES"/>
        </w:rPr>
      </w:pPr>
      <w:proofErr w:type="spellStart"/>
      <w:r w:rsidRPr="0046479D">
        <w:rPr>
          <w:rFonts w:eastAsia="Times New Roman" w:cstheme="minorHAnsi"/>
          <w:b/>
          <w:sz w:val="18"/>
          <w:szCs w:val="18"/>
          <w:lang w:eastAsia="es-ES"/>
        </w:rPr>
        <w:t>Datu</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pertsonalen</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babesari</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buruzko</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oinarrizko</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informazioa</w:t>
      </w:r>
      <w:proofErr w:type="spellEnd"/>
      <w:r w:rsidRPr="0046479D">
        <w:rPr>
          <w:rFonts w:eastAsia="Times New Roman" w:cstheme="minorHAnsi"/>
          <w:b/>
          <w:sz w:val="18"/>
          <w:szCs w:val="18"/>
          <w:lang w:eastAsia="es-ES"/>
        </w:rPr>
        <w:t>.</w:t>
      </w:r>
    </w:p>
    <w:p w14:paraId="66E87710" w14:textId="77777777" w:rsidR="00131CF3" w:rsidRPr="0046479D" w:rsidRDefault="00131CF3" w:rsidP="00131CF3">
      <w:pPr>
        <w:shd w:val="clear" w:color="auto" w:fill="FFFFFF"/>
        <w:ind w:right="-569"/>
        <w:jc w:val="both"/>
        <w:rPr>
          <w:rFonts w:eastAsia="Times New Roman" w:cstheme="minorHAnsi"/>
          <w:b/>
          <w:sz w:val="18"/>
          <w:szCs w:val="18"/>
          <w:lang w:eastAsia="es-ES"/>
        </w:rPr>
      </w:pPr>
    </w:p>
    <w:p w14:paraId="7F2C8583" w14:textId="77777777" w:rsidR="00131CF3" w:rsidRPr="0046479D" w:rsidRDefault="00131CF3" w:rsidP="00131CF3">
      <w:pPr>
        <w:shd w:val="clear" w:color="auto" w:fill="FFFFFF"/>
        <w:ind w:right="-569"/>
        <w:jc w:val="both"/>
        <w:rPr>
          <w:rFonts w:eastAsia="Times New Roman" w:cstheme="minorHAnsi"/>
          <w:sz w:val="18"/>
          <w:szCs w:val="18"/>
          <w:lang w:eastAsia="es-ES"/>
        </w:rPr>
      </w:pPr>
      <w:r w:rsidRPr="0046479D">
        <w:rPr>
          <w:rFonts w:eastAsia="Times New Roman" w:cstheme="minorHAnsi"/>
          <w:sz w:val="18"/>
          <w:szCs w:val="18"/>
          <w:lang w:eastAsia="es-ES"/>
        </w:rPr>
        <w:t xml:space="preserve">Behar </w:t>
      </w:r>
      <w:proofErr w:type="spellStart"/>
      <w:r w:rsidRPr="0046479D">
        <w:rPr>
          <w:rFonts w:eastAsia="Times New Roman" w:cstheme="minorHAnsi"/>
          <w:sz w:val="18"/>
          <w:szCs w:val="18"/>
          <w:lang w:eastAsia="es-ES"/>
        </w:rPr>
        <w:t>bezala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Europako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Parlamentuaren</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Kontseiluaren</w:t>
      </w:r>
      <w:proofErr w:type="spellEnd"/>
      <w:r w:rsidRPr="0046479D">
        <w:rPr>
          <w:rFonts w:eastAsia="Times New Roman" w:cstheme="minorHAnsi"/>
          <w:sz w:val="18"/>
          <w:szCs w:val="18"/>
          <w:lang w:eastAsia="es-ES"/>
        </w:rPr>
        <w:t xml:space="preserve"> 2016ko </w:t>
      </w:r>
      <w:proofErr w:type="spellStart"/>
      <w:r w:rsidRPr="0046479D">
        <w:rPr>
          <w:rFonts w:eastAsia="Times New Roman" w:cstheme="minorHAnsi"/>
          <w:sz w:val="18"/>
          <w:szCs w:val="18"/>
          <w:lang w:eastAsia="es-ES"/>
        </w:rPr>
        <w:t>apirilaren</w:t>
      </w:r>
      <w:proofErr w:type="spellEnd"/>
      <w:r w:rsidRPr="0046479D">
        <w:rPr>
          <w:rFonts w:eastAsia="Times New Roman" w:cstheme="minorHAnsi"/>
          <w:sz w:val="18"/>
          <w:szCs w:val="18"/>
          <w:lang w:eastAsia="es-ES"/>
        </w:rPr>
        <w:t xml:space="preserve"> 27ko (EB) 2016/679 </w:t>
      </w:r>
      <w:proofErr w:type="spellStart"/>
      <w:r w:rsidRPr="0046479D">
        <w:rPr>
          <w:rFonts w:eastAsia="Times New Roman" w:cstheme="minorHAnsi"/>
          <w:sz w:val="18"/>
          <w:szCs w:val="18"/>
          <w:lang w:eastAsia="es-ES"/>
        </w:rPr>
        <w:t>Erregelamendua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dagokionez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fisikoen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babesari</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horien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zirkulazio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askeari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buruzko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arauak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ezartzen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dituena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Babesteko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Erregelamendu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Orokorra</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datu-babesaren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alorrean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indarrean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dagoen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gainerako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araudia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jakinarazten</w:t>
      </w:r>
      <w:proofErr w:type="spellEnd"/>
      <w:r w:rsidRPr="0046479D">
        <w:rPr>
          <w:rFonts w:eastAsia="Times New Roman" w:cstheme="minorHAnsi"/>
          <w:sz w:val="18"/>
          <w:szCs w:val="18"/>
          <w:lang w:eastAsia="es-ES"/>
        </w:rPr>
        <w:t xml:space="preserve"> da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tratamendu-jarduera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honen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barruan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sartuko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direla</w:t>
      </w:r>
      <w:proofErr w:type="spellEnd"/>
      <w:r w:rsidRPr="0046479D">
        <w:rPr>
          <w:rFonts w:eastAsia="Times New Roman" w:cstheme="minorHAnsi"/>
          <w:sz w:val="18"/>
          <w:szCs w:val="18"/>
          <w:lang w:eastAsia="es-ES"/>
        </w:rPr>
        <w:t>: «</w:t>
      </w:r>
      <w:proofErr w:type="spellStart"/>
      <w:r w:rsidRPr="0046479D">
        <w:rPr>
          <w:rFonts w:eastAsia="Times New Roman" w:cstheme="minorHAnsi"/>
          <w:b/>
          <w:sz w:val="18"/>
          <w:szCs w:val="18"/>
          <w:lang w:eastAsia="es-ES"/>
        </w:rPr>
        <w:t>Kontratazioaren</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kudeaketa</w:t>
      </w:r>
      <w:proofErr w:type="spellEnd"/>
      <w:r w:rsidRPr="0046479D">
        <w:rPr>
          <w:rFonts w:eastAsia="Times New Roman" w:cstheme="minorHAnsi"/>
          <w:sz w:val="18"/>
          <w:szCs w:val="18"/>
          <w:lang w:eastAsia="es-ES"/>
        </w:rPr>
        <w:t>»:</w:t>
      </w:r>
    </w:p>
    <w:p w14:paraId="6A0AF796" w14:textId="77777777" w:rsidR="00131CF3" w:rsidRPr="0046479D" w:rsidRDefault="00131CF3" w:rsidP="00131CF3">
      <w:pPr>
        <w:shd w:val="clear" w:color="auto" w:fill="FFFFFF"/>
        <w:ind w:left="142" w:right="-569"/>
        <w:jc w:val="both"/>
        <w:rPr>
          <w:rFonts w:eastAsia="Times New Roman" w:cstheme="minorHAnsi"/>
          <w:sz w:val="18"/>
          <w:szCs w:val="18"/>
          <w:lang w:eastAsia="es-ES"/>
        </w:rPr>
      </w:pPr>
    </w:p>
    <w:p w14:paraId="41C91F37" w14:textId="77777777" w:rsidR="00131CF3" w:rsidRPr="0046479D" w:rsidRDefault="00131CF3" w:rsidP="00131CF3">
      <w:pPr>
        <w:numPr>
          <w:ilvl w:val="0"/>
          <w:numId w:val="24"/>
        </w:numPr>
        <w:shd w:val="clear" w:color="auto" w:fill="FFFFFF"/>
        <w:tabs>
          <w:tab w:val="left" w:pos="142"/>
        </w:tabs>
        <w:ind w:right="-569"/>
        <w:contextualSpacing/>
        <w:jc w:val="both"/>
        <w:rPr>
          <w:rFonts w:eastAsia="Times New Roman" w:cstheme="minorHAnsi"/>
          <w:sz w:val="18"/>
          <w:szCs w:val="18"/>
          <w:lang w:eastAsia="es-ES"/>
        </w:rPr>
      </w:pPr>
      <w:proofErr w:type="spellStart"/>
      <w:r w:rsidRPr="0046479D">
        <w:rPr>
          <w:rFonts w:eastAsia="Times New Roman" w:cstheme="minorHAnsi"/>
          <w:b/>
          <w:sz w:val="18"/>
          <w:szCs w:val="18"/>
          <w:lang w:eastAsia="es-ES"/>
        </w:rPr>
        <w:t>Arduraduna</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sz w:val="18"/>
          <w:szCs w:val="18"/>
          <w:lang w:eastAsia="es-ES"/>
        </w:rPr>
        <w:t>Dagokion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kontratazio-organoa</w:t>
      </w:r>
      <w:proofErr w:type="spellEnd"/>
      <w:r w:rsidRPr="0046479D">
        <w:rPr>
          <w:rFonts w:eastAsia="Times New Roman" w:cstheme="minorHAnsi"/>
          <w:sz w:val="18"/>
          <w:szCs w:val="18"/>
          <w:lang w:eastAsia="es-ES"/>
        </w:rPr>
        <w:t>.</w:t>
      </w:r>
    </w:p>
    <w:p w14:paraId="5BBF6622" w14:textId="77777777" w:rsidR="00131CF3" w:rsidRPr="0046479D" w:rsidRDefault="00131CF3" w:rsidP="00131CF3">
      <w:pPr>
        <w:numPr>
          <w:ilvl w:val="0"/>
          <w:numId w:val="24"/>
        </w:numPr>
        <w:shd w:val="clear" w:color="auto" w:fill="FFFFFF"/>
        <w:tabs>
          <w:tab w:val="left" w:pos="142"/>
        </w:tabs>
        <w:ind w:right="-569"/>
        <w:contextualSpacing/>
        <w:jc w:val="both"/>
        <w:rPr>
          <w:rFonts w:eastAsia="Times New Roman" w:cstheme="minorHAnsi"/>
          <w:sz w:val="18"/>
          <w:szCs w:val="18"/>
          <w:lang w:eastAsia="es-ES"/>
        </w:rPr>
      </w:pPr>
      <w:proofErr w:type="spellStart"/>
      <w:r w:rsidRPr="0046479D">
        <w:rPr>
          <w:rFonts w:eastAsia="Times New Roman" w:cstheme="minorHAnsi"/>
          <w:b/>
          <w:sz w:val="18"/>
          <w:szCs w:val="18"/>
          <w:lang w:eastAsia="es-ES"/>
        </w:rPr>
        <w:t>Helburua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kontratazio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publikoaren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prozeduraren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kudeaketa</w:t>
      </w:r>
      <w:proofErr w:type="spellEnd"/>
      <w:r w:rsidRPr="0046479D">
        <w:rPr>
          <w:rFonts w:eastAsia="Times New Roman" w:cstheme="minorHAnsi"/>
          <w:sz w:val="18"/>
          <w:szCs w:val="18"/>
          <w:lang w:eastAsia="es-ES"/>
        </w:rPr>
        <w:t xml:space="preserve">, fase </w:t>
      </w:r>
      <w:proofErr w:type="spellStart"/>
      <w:r w:rsidRPr="0046479D">
        <w:rPr>
          <w:rFonts w:eastAsia="Times New Roman" w:cstheme="minorHAnsi"/>
          <w:sz w:val="18"/>
          <w:szCs w:val="18"/>
          <w:lang w:eastAsia="es-ES"/>
        </w:rPr>
        <w:t>guztietan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betearazpena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aldaketak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luzapenak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epe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prezio-aldaketak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azken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zenbatekoa</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iraungipena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barne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hartuta</w:t>
      </w:r>
      <w:proofErr w:type="spellEnd"/>
      <w:r w:rsidRPr="0046479D">
        <w:rPr>
          <w:rFonts w:eastAsia="Times New Roman" w:cstheme="minorHAnsi"/>
          <w:sz w:val="18"/>
          <w:szCs w:val="18"/>
          <w:lang w:eastAsia="es-ES"/>
        </w:rPr>
        <w:t xml:space="preserve">, baita </w:t>
      </w:r>
      <w:proofErr w:type="spellStart"/>
      <w:r w:rsidRPr="0046479D">
        <w:rPr>
          <w:rFonts w:eastAsia="Times New Roman" w:cstheme="minorHAnsi"/>
          <w:sz w:val="18"/>
          <w:szCs w:val="18"/>
          <w:lang w:eastAsia="es-ES"/>
        </w:rPr>
        <w:t>adjudikazio-prozeduran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atzera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erabakiak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adjudikatzeko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erabakiak</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kontratistari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egotzi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ahal</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zaizkion</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kontratua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suntsiaraztea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eragin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duten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gorabeherak</w:t>
      </w:r>
      <w:proofErr w:type="spellEnd"/>
      <w:r w:rsidRPr="0046479D">
        <w:rPr>
          <w:rFonts w:eastAsia="Times New Roman" w:cstheme="minorHAnsi"/>
          <w:sz w:val="18"/>
          <w:szCs w:val="18"/>
          <w:lang w:eastAsia="es-ES"/>
        </w:rPr>
        <w:t xml:space="preserve"> ere.</w:t>
      </w:r>
    </w:p>
    <w:p w14:paraId="58BE086E" w14:textId="77777777" w:rsidR="00131CF3" w:rsidRPr="0046479D" w:rsidRDefault="00131CF3" w:rsidP="00131CF3">
      <w:pPr>
        <w:numPr>
          <w:ilvl w:val="0"/>
          <w:numId w:val="24"/>
        </w:numPr>
        <w:shd w:val="clear" w:color="auto" w:fill="FFFFFF"/>
        <w:tabs>
          <w:tab w:val="left" w:pos="142"/>
        </w:tabs>
        <w:ind w:right="-569"/>
        <w:contextualSpacing/>
        <w:jc w:val="both"/>
        <w:rPr>
          <w:rFonts w:eastAsia="Times New Roman" w:cstheme="minorHAnsi"/>
          <w:sz w:val="18"/>
          <w:szCs w:val="18"/>
          <w:lang w:eastAsia="es-ES"/>
        </w:rPr>
      </w:pPr>
      <w:proofErr w:type="spellStart"/>
      <w:r w:rsidRPr="0046479D">
        <w:rPr>
          <w:rFonts w:eastAsia="Times New Roman" w:cstheme="minorHAnsi"/>
          <w:b/>
          <w:sz w:val="18"/>
          <w:szCs w:val="18"/>
          <w:lang w:eastAsia="es-ES"/>
        </w:rPr>
        <w:t>Legitimazioa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beharrezkoa</w:t>
      </w:r>
      <w:proofErr w:type="spellEnd"/>
      <w:r w:rsidRPr="0046479D">
        <w:rPr>
          <w:rFonts w:eastAsia="Times New Roman" w:cstheme="minorHAnsi"/>
          <w:sz w:val="18"/>
          <w:szCs w:val="18"/>
          <w:lang w:eastAsia="es-ES"/>
        </w:rPr>
        <w:t xml:space="preserve"> da </w:t>
      </w:r>
      <w:proofErr w:type="spellStart"/>
      <w:r w:rsidRPr="0046479D">
        <w:rPr>
          <w:rFonts w:eastAsia="Times New Roman" w:cstheme="minorHAnsi"/>
          <w:sz w:val="18"/>
          <w:szCs w:val="18"/>
          <w:lang w:eastAsia="es-ES"/>
        </w:rPr>
        <w:t>interesduna</w:t>
      </w:r>
      <w:proofErr w:type="spellEnd"/>
      <w:r w:rsidRPr="0046479D">
        <w:rPr>
          <w:rFonts w:eastAsia="Times New Roman" w:cstheme="minorHAnsi"/>
          <w:sz w:val="18"/>
          <w:szCs w:val="18"/>
          <w:lang w:eastAsia="es-ES"/>
        </w:rPr>
        <w:t xml:space="preserve"> parte den </w:t>
      </w:r>
      <w:proofErr w:type="spellStart"/>
      <w:r w:rsidRPr="0046479D">
        <w:rPr>
          <w:rFonts w:eastAsia="Times New Roman" w:cstheme="minorHAnsi"/>
          <w:sz w:val="18"/>
          <w:szCs w:val="18"/>
          <w:lang w:eastAsia="es-ES"/>
        </w:rPr>
        <w:t>kontratu</w:t>
      </w:r>
      <w:proofErr w:type="spellEnd"/>
      <w:r w:rsidRPr="0046479D">
        <w:rPr>
          <w:rFonts w:eastAsia="Times New Roman" w:cstheme="minorHAnsi"/>
          <w:sz w:val="18"/>
          <w:szCs w:val="18"/>
          <w:lang w:eastAsia="es-ES"/>
        </w:rPr>
        <w:t xml:space="preserve"> bat </w:t>
      </w:r>
      <w:proofErr w:type="spellStart"/>
      <w:r w:rsidRPr="0046479D">
        <w:rPr>
          <w:rFonts w:eastAsia="Times New Roman" w:cstheme="minorHAnsi"/>
          <w:sz w:val="18"/>
          <w:szCs w:val="18"/>
          <w:lang w:eastAsia="es-ES"/>
        </w:rPr>
        <w:t>betearazteko</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tratamenduaren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organo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arduradunari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aplikagarria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zaion</w:t>
      </w:r>
      <w:proofErr w:type="spellEnd"/>
      <w:r w:rsidRPr="0046479D">
        <w:rPr>
          <w:rFonts w:eastAsia="Times New Roman" w:cstheme="minorHAnsi"/>
          <w:sz w:val="18"/>
          <w:szCs w:val="18"/>
          <w:lang w:eastAsia="es-ES"/>
        </w:rPr>
        <w:t xml:space="preserve"> lege-</w:t>
      </w:r>
      <w:proofErr w:type="spellStart"/>
      <w:r w:rsidRPr="0046479D">
        <w:rPr>
          <w:rFonts w:eastAsia="Times New Roman" w:cstheme="minorHAnsi"/>
          <w:sz w:val="18"/>
          <w:szCs w:val="18"/>
          <w:lang w:eastAsia="es-ES"/>
        </w:rPr>
        <w:t>betebeharra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betetzeko</w:t>
      </w:r>
      <w:proofErr w:type="spellEnd"/>
      <w:r w:rsidRPr="0046479D">
        <w:rPr>
          <w:rFonts w:eastAsia="Times New Roman" w:cstheme="minorHAnsi"/>
          <w:sz w:val="18"/>
          <w:szCs w:val="18"/>
          <w:lang w:eastAsia="es-ES"/>
        </w:rPr>
        <w:t xml:space="preserve">. </w:t>
      </w:r>
    </w:p>
    <w:p w14:paraId="0D565B40" w14:textId="77777777" w:rsidR="00131CF3" w:rsidRPr="0046479D" w:rsidRDefault="00131CF3" w:rsidP="00131CF3">
      <w:pPr>
        <w:numPr>
          <w:ilvl w:val="0"/>
          <w:numId w:val="24"/>
        </w:numPr>
        <w:shd w:val="clear" w:color="auto" w:fill="FFFFFF"/>
        <w:tabs>
          <w:tab w:val="left" w:pos="142"/>
        </w:tabs>
        <w:ind w:right="-569"/>
        <w:contextualSpacing/>
        <w:jc w:val="both"/>
        <w:rPr>
          <w:rFonts w:eastAsia="Times New Roman" w:cstheme="minorHAnsi"/>
          <w:sz w:val="18"/>
          <w:szCs w:val="18"/>
          <w:lang w:eastAsia="es-ES"/>
        </w:rPr>
      </w:pPr>
      <w:proofErr w:type="spellStart"/>
      <w:r w:rsidRPr="0046479D">
        <w:rPr>
          <w:rFonts w:eastAsia="Times New Roman" w:cstheme="minorHAnsi"/>
          <w:b/>
          <w:sz w:val="18"/>
          <w:szCs w:val="18"/>
          <w:lang w:eastAsia="es-ES"/>
        </w:rPr>
        <w:t>Hartzaileak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Interes</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legitimoa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dutenei</w:t>
      </w:r>
      <w:proofErr w:type="spellEnd"/>
      <w:r w:rsidRPr="0046479D">
        <w:rPr>
          <w:rFonts w:eastAsia="Times New Roman" w:cstheme="minorHAnsi"/>
          <w:sz w:val="18"/>
          <w:szCs w:val="18"/>
          <w:lang w:eastAsia="es-ES"/>
        </w:rPr>
        <w:t xml:space="preserve"> eta Euskal </w:t>
      </w:r>
      <w:proofErr w:type="spellStart"/>
      <w:r w:rsidRPr="0046479D">
        <w:rPr>
          <w:rFonts w:eastAsia="Times New Roman" w:cstheme="minorHAnsi"/>
          <w:sz w:val="18"/>
          <w:szCs w:val="18"/>
          <w:lang w:eastAsia="es-ES"/>
        </w:rPr>
        <w:t>Autonomia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Erkidegoko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Ogasun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Nagusiari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eman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ahal</w:t>
      </w:r>
      <w:proofErr w:type="spellEnd"/>
      <w:r w:rsidRPr="0046479D">
        <w:rPr>
          <w:rFonts w:eastAsia="Times New Roman" w:cstheme="minorHAnsi"/>
          <w:sz w:val="18"/>
          <w:szCs w:val="18"/>
          <w:lang w:eastAsia="es-ES"/>
        </w:rPr>
        <w:t xml:space="preserve"> izango </w:t>
      </w:r>
      <w:proofErr w:type="spellStart"/>
      <w:r w:rsidRPr="0046479D">
        <w:rPr>
          <w:rFonts w:eastAsia="Times New Roman" w:cstheme="minorHAnsi"/>
          <w:sz w:val="18"/>
          <w:szCs w:val="18"/>
          <w:lang w:eastAsia="es-ES"/>
        </w:rPr>
        <w:t>zaizkie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pertsonalak</w:t>
      </w:r>
      <w:proofErr w:type="spellEnd"/>
      <w:r w:rsidRPr="0046479D">
        <w:rPr>
          <w:rFonts w:eastAsia="Times New Roman" w:cstheme="minorHAnsi"/>
          <w:sz w:val="18"/>
          <w:szCs w:val="18"/>
          <w:lang w:eastAsia="es-ES"/>
        </w:rPr>
        <w:t>.</w:t>
      </w:r>
    </w:p>
    <w:p w14:paraId="44F76052" w14:textId="77777777" w:rsidR="00131CF3" w:rsidRPr="0046479D" w:rsidRDefault="00131CF3" w:rsidP="00131CF3">
      <w:pPr>
        <w:numPr>
          <w:ilvl w:val="0"/>
          <w:numId w:val="24"/>
        </w:numPr>
        <w:shd w:val="clear" w:color="auto" w:fill="FFFFFF"/>
        <w:tabs>
          <w:tab w:val="left" w:pos="142"/>
        </w:tabs>
        <w:ind w:right="-569"/>
        <w:contextualSpacing/>
        <w:jc w:val="both"/>
        <w:rPr>
          <w:rFonts w:eastAsia="Times New Roman" w:cstheme="minorHAnsi"/>
          <w:sz w:val="18"/>
          <w:szCs w:val="18"/>
          <w:lang w:eastAsia="es-ES"/>
        </w:rPr>
      </w:pPr>
      <w:proofErr w:type="spellStart"/>
      <w:r w:rsidRPr="0046479D">
        <w:rPr>
          <w:rFonts w:eastAsia="Times New Roman" w:cstheme="minorHAnsi"/>
          <w:b/>
          <w:sz w:val="18"/>
          <w:szCs w:val="18"/>
          <w:lang w:eastAsia="es-ES"/>
        </w:rPr>
        <w:t>Eskubideak</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sz w:val="18"/>
          <w:szCs w:val="18"/>
          <w:lang w:eastAsia="es-ES"/>
        </w:rPr>
        <w:t>Eskubidea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duzu</w:t>
      </w:r>
      <w:proofErr w:type="spellEnd"/>
      <w:r w:rsidRPr="0046479D">
        <w:rPr>
          <w:rFonts w:eastAsia="Times New Roman" w:cstheme="minorHAnsi"/>
          <w:sz w:val="18"/>
          <w:szCs w:val="18"/>
          <w:lang w:eastAsia="es-ES"/>
        </w:rPr>
        <w:t xml:space="preserve"> zure </w:t>
      </w:r>
      <w:proofErr w:type="spellStart"/>
      <w:r w:rsidRPr="0046479D">
        <w:rPr>
          <w:rFonts w:eastAsia="Times New Roman" w:cstheme="minorHAnsi"/>
          <w:sz w:val="18"/>
          <w:szCs w:val="18"/>
          <w:lang w:eastAsia="es-ES"/>
        </w:rPr>
        <w:t>datuetarako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irispidea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izateko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horiek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zuzentzeko</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ezabatzeko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mugatu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aurka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eastAsia="es-ES"/>
        </w:rPr>
        <w:t>.</w:t>
      </w:r>
    </w:p>
    <w:p w14:paraId="6136FADC" w14:textId="77777777" w:rsidR="00131CF3" w:rsidRPr="0046479D" w:rsidRDefault="00131CF3" w:rsidP="00131CF3">
      <w:pPr>
        <w:shd w:val="clear" w:color="auto" w:fill="FFFFFF"/>
        <w:tabs>
          <w:tab w:val="left" w:pos="142"/>
        </w:tabs>
        <w:ind w:left="-142" w:right="-569"/>
        <w:jc w:val="both"/>
        <w:rPr>
          <w:rFonts w:eastAsia="Times New Roman" w:cstheme="minorHAnsi"/>
          <w:b/>
          <w:sz w:val="18"/>
          <w:szCs w:val="18"/>
          <w:lang w:eastAsia="es-ES"/>
        </w:rPr>
      </w:pPr>
    </w:p>
    <w:p w14:paraId="1542B84B" w14:textId="77777777" w:rsidR="00131CF3" w:rsidRPr="0046479D" w:rsidRDefault="00131CF3" w:rsidP="00131CF3">
      <w:pPr>
        <w:jc w:val="center"/>
        <w:rPr>
          <w:rFonts w:eastAsia="Times New Roman" w:cstheme="minorHAnsi"/>
          <w:b/>
          <w:sz w:val="18"/>
          <w:szCs w:val="18"/>
          <w:lang w:eastAsia="es-ES"/>
        </w:rPr>
      </w:pPr>
      <w:r w:rsidRPr="0046479D">
        <w:rPr>
          <w:rFonts w:eastAsia="Times New Roman" w:cstheme="minorHAnsi"/>
          <w:b/>
          <w:sz w:val="18"/>
          <w:szCs w:val="18"/>
          <w:lang w:eastAsia="es-ES"/>
        </w:rPr>
        <w:t>INFORMAZIO ZABALAGOA VII.1 ERANSKINEAN: «DATU PERTSONALEN BABESARI BURUZKO INFORMAZIO GEHIGARRIA</w:t>
      </w:r>
    </w:p>
    <w:p w14:paraId="3BA4DE14" w14:textId="77777777" w:rsidR="00131CF3" w:rsidRPr="0046479D" w:rsidRDefault="00131CF3" w:rsidP="00131CF3">
      <w:pPr>
        <w:jc w:val="center"/>
        <w:rPr>
          <w:rFonts w:cstheme="minorHAnsi"/>
          <w:b/>
        </w:rPr>
      </w:pPr>
      <w:r w:rsidRPr="0046479D">
        <w:rPr>
          <w:rFonts w:cstheme="minorHAnsi"/>
          <w:b/>
        </w:rPr>
        <w:t>V. ERANSKINA</w:t>
      </w:r>
    </w:p>
    <w:p w14:paraId="3EE86E05" w14:textId="77777777" w:rsidR="00131CF3" w:rsidRPr="0046479D" w:rsidRDefault="00131CF3" w:rsidP="00131CF3">
      <w:pPr>
        <w:jc w:val="center"/>
        <w:rPr>
          <w:rFonts w:cstheme="minorHAnsi"/>
          <w:b/>
        </w:rPr>
      </w:pPr>
    </w:p>
    <w:p w14:paraId="75D19DF7" w14:textId="77777777" w:rsidR="00131CF3" w:rsidRPr="0046479D" w:rsidRDefault="00131CF3" w:rsidP="00131CF3">
      <w:pPr>
        <w:jc w:val="center"/>
        <w:rPr>
          <w:rFonts w:cstheme="minorHAnsi"/>
          <w:b/>
        </w:rPr>
      </w:pPr>
      <w:proofErr w:type="spellStart"/>
      <w:r w:rsidRPr="0046479D">
        <w:rPr>
          <w:rFonts w:cstheme="minorHAnsi"/>
          <w:b/>
        </w:rPr>
        <w:t>Suspertze</w:t>
      </w:r>
      <w:proofErr w:type="spellEnd"/>
      <w:r w:rsidRPr="0046479D">
        <w:rPr>
          <w:rFonts w:cstheme="minorHAnsi"/>
          <w:b/>
        </w:rPr>
        <w:t xml:space="preserve">, </w:t>
      </w:r>
      <w:proofErr w:type="spellStart"/>
      <w:r w:rsidRPr="0046479D">
        <w:rPr>
          <w:rFonts w:cstheme="minorHAnsi"/>
          <w:b/>
        </w:rPr>
        <w:t>Eraldatze</w:t>
      </w:r>
      <w:proofErr w:type="spellEnd"/>
      <w:r w:rsidRPr="0046479D">
        <w:rPr>
          <w:rFonts w:cstheme="minorHAnsi"/>
          <w:b/>
        </w:rPr>
        <w:t xml:space="preserve"> eta </w:t>
      </w:r>
      <w:proofErr w:type="spellStart"/>
      <w:r w:rsidRPr="0046479D">
        <w:rPr>
          <w:rFonts w:cstheme="minorHAnsi"/>
          <w:b/>
        </w:rPr>
        <w:t>Erresilientzia</w:t>
      </w:r>
      <w:proofErr w:type="spellEnd"/>
      <w:r w:rsidRPr="0046479D">
        <w:rPr>
          <w:rFonts w:cstheme="minorHAnsi"/>
          <w:b/>
        </w:rPr>
        <w:t xml:space="preserve"> Planean (SEEP) </w:t>
      </w:r>
      <w:proofErr w:type="spellStart"/>
      <w:r w:rsidRPr="0046479D">
        <w:rPr>
          <w:rFonts w:cstheme="minorHAnsi"/>
          <w:b/>
        </w:rPr>
        <w:t>ezarritako</w:t>
      </w:r>
      <w:proofErr w:type="spellEnd"/>
      <w:r w:rsidRPr="0046479D">
        <w:rPr>
          <w:rFonts w:cstheme="minorHAnsi"/>
          <w:b/>
        </w:rPr>
        <w:t xml:space="preserve"> </w:t>
      </w:r>
      <w:proofErr w:type="spellStart"/>
      <w:r w:rsidRPr="0046479D">
        <w:rPr>
          <w:rFonts w:cstheme="minorHAnsi"/>
          <w:b/>
        </w:rPr>
        <w:t>zeharkako</w:t>
      </w:r>
      <w:proofErr w:type="spellEnd"/>
      <w:r w:rsidRPr="0046479D">
        <w:rPr>
          <w:rFonts w:cstheme="minorHAnsi"/>
          <w:b/>
        </w:rPr>
        <w:t xml:space="preserve"> </w:t>
      </w:r>
      <w:proofErr w:type="spellStart"/>
      <w:r w:rsidRPr="0046479D">
        <w:rPr>
          <w:rFonts w:cstheme="minorHAnsi"/>
          <w:b/>
        </w:rPr>
        <w:t>printzipioak</w:t>
      </w:r>
      <w:proofErr w:type="spellEnd"/>
      <w:r w:rsidRPr="0046479D">
        <w:rPr>
          <w:rFonts w:cstheme="minorHAnsi"/>
          <w:b/>
        </w:rPr>
        <w:t xml:space="preserve"> </w:t>
      </w:r>
      <w:proofErr w:type="spellStart"/>
      <w:r w:rsidRPr="0046479D">
        <w:rPr>
          <w:rFonts w:cstheme="minorHAnsi"/>
          <w:b/>
        </w:rPr>
        <w:t>betetzeari</w:t>
      </w:r>
      <w:proofErr w:type="spellEnd"/>
      <w:r w:rsidRPr="0046479D">
        <w:rPr>
          <w:rFonts w:cstheme="minorHAnsi"/>
          <w:b/>
        </w:rPr>
        <w:t xml:space="preserve"> </w:t>
      </w:r>
      <w:proofErr w:type="spellStart"/>
      <w:r w:rsidRPr="0046479D">
        <w:rPr>
          <w:rFonts w:cstheme="minorHAnsi"/>
          <w:b/>
        </w:rPr>
        <w:t>buruzko</w:t>
      </w:r>
      <w:proofErr w:type="spellEnd"/>
      <w:r w:rsidRPr="0046479D">
        <w:rPr>
          <w:rFonts w:cstheme="minorHAnsi"/>
          <w:b/>
        </w:rPr>
        <w:t xml:space="preserve"> </w:t>
      </w:r>
      <w:proofErr w:type="spellStart"/>
      <w:r w:rsidRPr="0046479D">
        <w:rPr>
          <w:rFonts w:cstheme="minorHAnsi"/>
          <w:b/>
        </w:rPr>
        <w:t>erantzukizunpeko</w:t>
      </w:r>
      <w:proofErr w:type="spellEnd"/>
      <w:r w:rsidRPr="0046479D">
        <w:rPr>
          <w:rFonts w:cstheme="minorHAnsi"/>
          <w:b/>
        </w:rPr>
        <w:t xml:space="preserve"> </w:t>
      </w:r>
      <w:proofErr w:type="spellStart"/>
      <w:r w:rsidRPr="0046479D">
        <w:rPr>
          <w:rFonts w:cstheme="minorHAnsi"/>
          <w:b/>
        </w:rPr>
        <w:t>adierazpena</w:t>
      </w:r>
      <w:proofErr w:type="spellEnd"/>
    </w:p>
    <w:p w14:paraId="05A5F901" w14:textId="77777777" w:rsidR="00131CF3" w:rsidRPr="0046479D" w:rsidRDefault="00131CF3" w:rsidP="00131CF3">
      <w:pPr>
        <w:jc w:val="center"/>
        <w:rPr>
          <w:rFonts w:cstheme="minorHAnsi"/>
        </w:rPr>
      </w:pPr>
    </w:p>
    <w:p w14:paraId="4B4E60F9" w14:textId="77777777" w:rsidR="00131CF3" w:rsidRPr="0046479D" w:rsidRDefault="00131CF3" w:rsidP="00131CF3">
      <w:pPr>
        <w:widowControl w:val="0"/>
        <w:tabs>
          <w:tab w:val="center" w:pos="4252"/>
          <w:tab w:val="right" w:pos="8504"/>
        </w:tabs>
        <w:spacing w:line="312" w:lineRule="auto"/>
        <w:ind w:right="-427"/>
        <w:jc w:val="both"/>
        <w:rPr>
          <w:rFonts w:eastAsia="Calibri" w:cstheme="minorHAnsi"/>
          <w:noProof/>
          <w:spacing w:val="4"/>
          <w:lang w:eastAsia="es-ES"/>
        </w:rPr>
      </w:pPr>
      <w:r w:rsidRPr="0046479D">
        <w:rPr>
          <w:rFonts w:eastAsia="Calibri" w:cstheme="minorHAnsi"/>
          <w:noProof/>
          <w:spacing w:val="4"/>
          <w:lang w:eastAsia="es-ES"/>
        </w:rPr>
        <w:t>Nik, ………………………………………………… jaunak/andreak, nire izenean edo [kontratista] kontratistaren ordezkaritzan (IFZ: ………………………) [kontratistarena], kontratista naizen aldetik,</w:t>
      </w:r>
    </w:p>
    <w:p w14:paraId="18EB007C" w14:textId="77777777" w:rsidR="00131CF3" w:rsidRPr="0046479D" w:rsidRDefault="00131CF3" w:rsidP="00131CF3">
      <w:pPr>
        <w:widowControl w:val="0"/>
        <w:tabs>
          <w:tab w:val="center" w:pos="4252"/>
          <w:tab w:val="right" w:pos="8504"/>
        </w:tabs>
        <w:spacing w:line="312" w:lineRule="auto"/>
        <w:jc w:val="both"/>
        <w:rPr>
          <w:rFonts w:eastAsia="Calibri" w:cstheme="minorHAnsi"/>
          <w:noProof/>
          <w:spacing w:val="4"/>
          <w:lang w:eastAsia="es-ES"/>
        </w:rPr>
      </w:pPr>
    </w:p>
    <w:p w14:paraId="0A7E483A" w14:textId="77777777" w:rsidR="00131CF3" w:rsidRPr="0046479D" w:rsidRDefault="00131CF3" w:rsidP="00131CF3">
      <w:pPr>
        <w:widowControl w:val="0"/>
        <w:tabs>
          <w:tab w:val="center" w:pos="4252"/>
          <w:tab w:val="right" w:pos="8504"/>
        </w:tabs>
        <w:spacing w:line="312" w:lineRule="auto"/>
        <w:jc w:val="both"/>
        <w:rPr>
          <w:rFonts w:eastAsia="Calibri" w:cstheme="minorHAnsi"/>
          <w:noProof/>
          <w:spacing w:val="4"/>
          <w:lang w:eastAsia="es-ES"/>
        </w:rPr>
      </w:pPr>
      <w:r w:rsidRPr="0046479D">
        <w:rPr>
          <w:rFonts w:eastAsia="Calibri" w:cstheme="minorHAnsi"/>
          <w:noProof/>
          <w:spacing w:val="4"/>
          <w:lang w:eastAsia="es-ES"/>
        </w:rPr>
        <w:t>Espediente-zenbakia:……………………… duen kontratuaren esleipen-prozedurari dagokionez.</w:t>
      </w:r>
    </w:p>
    <w:p w14:paraId="29A58EDF" w14:textId="77777777" w:rsidR="00131CF3" w:rsidRPr="0046479D" w:rsidRDefault="00131CF3" w:rsidP="00131CF3">
      <w:pPr>
        <w:spacing w:line="320" w:lineRule="atLeast"/>
        <w:rPr>
          <w:rFonts w:eastAsia="Calibri" w:cstheme="minorHAnsi"/>
          <w:noProof/>
          <w:spacing w:val="4"/>
          <w:lang w:eastAsia="es-ES"/>
        </w:rPr>
      </w:pPr>
    </w:p>
    <w:p w14:paraId="4F66C486" w14:textId="77777777" w:rsidR="00131CF3" w:rsidRPr="0046479D" w:rsidRDefault="00131CF3" w:rsidP="00131CF3">
      <w:pPr>
        <w:spacing w:line="320" w:lineRule="atLeast"/>
        <w:jc w:val="both"/>
        <w:rPr>
          <w:rFonts w:eastAsia="Calibri" w:cstheme="minorHAnsi"/>
          <w:noProof/>
          <w:spacing w:val="4"/>
          <w:lang w:eastAsia="es-ES"/>
        </w:rPr>
      </w:pPr>
      <w:r w:rsidRPr="0046479D">
        <w:rPr>
          <w:rFonts w:eastAsia="Calibri" w:cstheme="minorHAnsi"/>
          <w:b/>
          <w:bCs/>
          <w:noProof/>
          <w:spacing w:val="4"/>
          <w:u w:val="single"/>
          <w:lang w:eastAsia="es-ES"/>
        </w:rPr>
        <w:t>Lehenengoa</w:t>
      </w:r>
      <w:r w:rsidRPr="0046479D">
        <w:rPr>
          <w:rFonts w:eastAsia="Calibri" w:cstheme="minorHAnsi"/>
          <w:noProof/>
          <w:spacing w:val="4"/>
          <w:lang w:eastAsia="es-ES"/>
        </w:rPr>
        <w:t>. Ordezkatzen dudan entitateak arau juridiko, etiko eta moralaren betebeharrekiko estandar zorrotzekin konpromisoa hartzen du, iruzurra, ustelkeria eta interes-gatazkak prebenitzeko eta detektatzeko behar diren neurriak hartuz, eta, hala badagokio, ikusitako ez-betetzeak dagokien agintariei jakinaraziz.</w:t>
      </w:r>
    </w:p>
    <w:p w14:paraId="348E1568" w14:textId="77777777" w:rsidR="00131CF3" w:rsidRPr="0046479D" w:rsidRDefault="00131CF3" w:rsidP="00131CF3">
      <w:pPr>
        <w:spacing w:line="320" w:lineRule="atLeast"/>
        <w:jc w:val="both"/>
        <w:rPr>
          <w:rFonts w:eastAsia="Calibri" w:cstheme="minorHAnsi"/>
          <w:b/>
          <w:bCs/>
          <w:noProof/>
          <w:spacing w:val="4"/>
          <w:u w:val="single"/>
          <w:lang w:eastAsia="es-ES"/>
        </w:rPr>
      </w:pPr>
    </w:p>
    <w:p w14:paraId="49D8109F" w14:textId="77777777" w:rsidR="00131CF3" w:rsidRPr="0046479D" w:rsidRDefault="00131CF3" w:rsidP="00131CF3">
      <w:pPr>
        <w:spacing w:line="320" w:lineRule="atLeast"/>
        <w:jc w:val="both"/>
        <w:rPr>
          <w:rFonts w:eastAsia="Calibri" w:cstheme="minorHAnsi"/>
          <w:noProof/>
          <w:spacing w:val="4"/>
          <w:lang w:eastAsia="es-ES"/>
        </w:rPr>
      </w:pPr>
      <w:r w:rsidRPr="0046479D">
        <w:rPr>
          <w:rFonts w:eastAsia="Calibri" w:cstheme="minorHAnsi"/>
          <w:b/>
          <w:bCs/>
          <w:noProof/>
          <w:spacing w:val="4"/>
          <w:u w:val="single"/>
          <w:lang w:eastAsia="es-ES"/>
        </w:rPr>
        <w:t>Bigarrena</w:t>
      </w:r>
      <w:r w:rsidRPr="0046479D">
        <w:rPr>
          <w:rFonts w:eastAsia="Calibri" w:cstheme="minorHAnsi"/>
          <w:noProof/>
          <w:spacing w:val="4"/>
          <w:lang w:eastAsia="es-ES"/>
        </w:rPr>
        <w:t>. SEEP edukiari erantzunda, ordezkatzen dudan entitateak ekonomia zirkularraren printzipioak errespetatzera eta ingurumean suertatu daitezkeen efektu negatiboak sahiestera («do no significant harm» printzipioaren ingelesezko siglak: «DNSH») konprometitzen da, Plan horren barruan egiten diren jarduketetan.</w:t>
      </w:r>
    </w:p>
    <w:p w14:paraId="01027570" w14:textId="77777777" w:rsidR="00131CF3" w:rsidRPr="0046479D" w:rsidRDefault="00131CF3" w:rsidP="00131CF3">
      <w:pPr>
        <w:spacing w:line="320" w:lineRule="atLeast"/>
        <w:jc w:val="both"/>
        <w:rPr>
          <w:rFonts w:eastAsia="Calibri" w:cstheme="minorHAnsi"/>
          <w:noProof/>
          <w:spacing w:val="4"/>
          <w:lang w:eastAsia="es-ES"/>
        </w:rPr>
      </w:pPr>
    </w:p>
    <w:p w14:paraId="565FFCB6" w14:textId="77777777" w:rsidR="00131CF3" w:rsidRPr="0046479D" w:rsidRDefault="00131CF3" w:rsidP="00131CF3">
      <w:pPr>
        <w:spacing w:line="320" w:lineRule="atLeast"/>
        <w:jc w:val="both"/>
        <w:rPr>
          <w:rFonts w:eastAsia="Calibri" w:cstheme="minorHAnsi"/>
          <w:noProof/>
          <w:spacing w:val="4"/>
          <w:lang w:val="es-ES" w:eastAsia="es-ES"/>
        </w:rPr>
      </w:pPr>
      <w:r w:rsidRPr="0046479D">
        <w:rPr>
          <w:rFonts w:eastAsia="Calibri" w:cstheme="minorHAnsi"/>
          <w:b/>
          <w:bCs/>
          <w:noProof/>
          <w:spacing w:val="4"/>
          <w:u w:val="single"/>
          <w:lang w:val="es-ES" w:eastAsia="es-ES"/>
        </w:rPr>
        <w:t>Hirugarrena</w:t>
      </w:r>
      <w:r w:rsidRPr="0046479D">
        <w:rPr>
          <w:rFonts w:eastAsia="Calibri" w:cstheme="minorHAnsi"/>
          <w:noProof/>
          <w:spacing w:val="4"/>
          <w:lang w:val="es-ES" w:eastAsia="es-ES"/>
        </w:rPr>
        <w:t>. Halaber, ordezkatzen dudan entitateak adierazten du ez duela finantzaketa bikoitzik eta, duen informazioaren arabera, ez dagoela bateraezintasunarriskurik Estatuko laguntza-araubidea dela eta</w:t>
      </w:r>
    </w:p>
    <w:p w14:paraId="3B6EC6B5" w14:textId="77777777" w:rsidR="00131CF3" w:rsidRPr="0046479D" w:rsidRDefault="00131CF3" w:rsidP="00131CF3">
      <w:pPr>
        <w:spacing w:line="320" w:lineRule="atLeast"/>
        <w:jc w:val="both"/>
        <w:rPr>
          <w:rFonts w:eastAsia="Calibri" w:cstheme="minorHAnsi"/>
          <w:noProof/>
          <w:spacing w:val="4"/>
          <w:lang w:val="es-ES" w:eastAsia="es-ES"/>
        </w:rPr>
      </w:pPr>
    </w:p>
    <w:p w14:paraId="23C9E4F9" w14:textId="77777777" w:rsidR="00131CF3" w:rsidRPr="0046479D" w:rsidRDefault="00131CF3" w:rsidP="00131CF3">
      <w:pPr>
        <w:spacing w:line="320" w:lineRule="atLeast"/>
        <w:jc w:val="both"/>
        <w:rPr>
          <w:rFonts w:eastAsia="Calibri" w:cstheme="minorHAnsi"/>
          <w:noProof/>
          <w:spacing w:val="4"/>
          <w:lang w:val="es-ES" w:eastAsia="es-ES"/>
        </w:rPr>
      </w:pPr>
    </w:p>
    <w:p w14:paraId="1361E86C" w14:textId="77777777" w:rsidR="00131CF3" w:rsidRPr="0046479D" w:rsidRDefault="00131CF3" w:rsidP="00131CF3">
      <w:pPr>
        <w:spacing w:line="312" w:lineRule="auto"/>
        <w:ind w:right="-427"/>
        <w:rPr>
          <w:rFonts w:eastAsia="Calibri" w:cstheme="minorHAnsi"/>
          <w:noProof/>
          <w:spacing w:val="4"/>
          <w:lang w:val="es-ES" w:eastAsia="es-ES"/>
        </w:rPr>
      </w:pPr>
      <w:r w:rsidRPr="0046479D">
        <w:rPr>
          <w:rFonts w:eastAsia="Calibri" w:cstheme="minorHAnsi"/>
          <w:noProof/>
          <w:spacing w:val="4"/>
          <w:lang w:val="es-ES" w:eastAsia="es-ES"/>
        </w:rPr>
        <w:t>.............................(e)n, 20…(e)ko ……(a)ren ……(e)(a)n.</w:t>
      </w:r>
    </w:p>
    <w:p w14:paraId="2E1E210C" w14:textId="77777777" w:rsidR="00131CF3" w:rsidRPr="0046479D" w:rsidRDefault="00131CF3" w:rsidP="00131CF3">
      <w:pPr>
        <w:spacing w:line="312" w:lineRule="auto"/>
        <w:ind w:left="600" w:right="-427"/>
        <w:rPr>
          <w:rFonts w:eastAsia="Calibri" w:cstheme="minorHAnsi"/>
          <w:noProof/>
          <w:spacing w:val="4"/>
          <w:lang w:val="es-ES" w:eastAsia="es-ES"/>
        </w:rPr>
      </w:pPr>
    </w:p>
    <w:p w14:paraId="54E68A79" w14:textId="77777777" w:rsidR="00131CF3" w:rsidRPr="0046479D" w:rsidRDefault="00131CF3" w:rsidP="00131CF3">
      <w:pPr>
        <w:spacing w:line="312" w:lineRule="auto"/>
        <w:ind w:right="-427"/>
        <w:rPr>
          <w:rFonts w:eastAsia="Calibri" w:cstheme="minorHAnsi"/>
          <w:noProof/>
          <w:spacing w:val="4"/>
          <w:lang w:val="es-ES" w:eastAsia="es-ES"/>
        </w:rPr>
      </w:pPr>
      <w:r w:rsidRPr="0046479D">
        <w:rPr>
          <w:rFonts w:eastAsia="Calibri" w:cstheme="minorHAnsi"/>
          <w:noProof/>
          <w:spacing w:val="4"/>
          <w:lang w:val="es-ES" w:eastAsia="es-ES"/>
        </w:rPr>
        <w:t>Sinadura:</w:t>
      </w:r>
    </w:p>
    <w:p w14:paraId="2B5B17E1" w14:textId="77777777" w:rsidR="00131CF3" w:rsidRPr="0046479D" w:rsidRDefault="00131CF3" w:rsidP="00131CF3">
      <w:pPr>
        <w:spacing w:line="320" w:lineRule="atLeast"/>
        <w:rPr>
          <w:rFonts w:eastAsia="Calibri" w:cstheme="minorHAnsi"/>
          <w:b/>
          <w:bCs/>
          <w:noProof/>
          <w:spacing w:val="4"/>
          <w:u w:val="single"/>
          <w:lang w:val="es-ES" w:eastAsia="es-ES"/>
        </w:rPr>
      </w:pPr>
    </w:p>
    <w:p w14:paraId="60AFD6FF" w14:textId="77777777" w:rsidR="00131CF3" w:rsidRPr="0046479D" w:rsidRDefault="00131CF3" w:rsidP="00131CF3">
      <w:pPr>
        <w:spacing w:line="320" w:lineRule="atLeast"/>
        <w:rPr>
          <w:rFonts w:eastAsia="Calibri" w:cstheme="minorHAnsi"/>
          <w:b/>
          <w:bCs/>
          <w:noProof/>
          <w:spacing w:val="4"/>
          <w:u w:val="single"/>
          <w:lang w:val="es-ES" w:eastAsia="es-ES"/>
        </w:rPr>
      </w:pPr>
    </w:p>
    <w:p w14:paraId="54D7E0AF" w14:textId="77777777" w:rsidR="00131CF3" w:rsidRPr="0046479D" w:rsidRDefault="00131CF3" w:rsidP="00131CF3">
      <w:pPr>
        <w:spacing w:line="320" w:lineRule="atLeast"/>
        <w:rPr>
          <w:rFonts w:eastAsia="Calibri" w:cstheme="minorHAnsi"/>
          <w:b/>
          <w:bCs/>
          <w:noProof/>
          <w:spacing w:val="4"/>
          <w:u w:val="single"/>
          <w:lang w:val="es-ES" w:eastAsia="es-ES"/>
        </w:rPr>
      </w:pPr>
    </w:p>
    <w:p w14:paraId="78D37090" w14:textId="77777777" w:rsidR="00131CF3" w:rsidRPr="0046479D" w:rsidRDefault="00131CF3" w:rsidP="00131CF3">
      <w:pPr>
        <w:spacing w:line="320" w:lineRule="atLeast"/>
        <w:rPr>
          <w:rFonts w:eastAsia="Calibri" w:cstheme="minorHAnsi"/>
          <w:b/>
          <w:bCs/>
          <w:noProof/>
          <w:spacing w:val="4"/>
          <w:u w:val="single"/>
          <w:lang w:val="es-ES" w:eastAsia="es-ES"/>
        </w:rPr>
      </w:pPr>
    </w:p>
    <w:p w14:paraId="62924018" w14:textId="77777777" w:rsidR="00131CF3" w:rsidRPr="0046479D" w:rsidRDefault="00131CF3" w:rsidP="00131CF3">
      <w:pPr>
        <w:spacing w:line="320" w:lineRule="atLeast"/>
        <w:rPr>
          <w:rFonts w:eastAsia="Calibri" w:cstheme="minorHAnsi"/>
          <w:b/>
          <w:bCs/>
          <w:noProof/>
          <w:spacing w:val="4"/>
          <w:u w:val="single"/>
          <w:lang w:val="es-ES" w:eastAsia="es-ES"/>
        </w:rPr>
      </w:pPr>
    </w:p>
    <w:p w14:paraId="1FB1B542" w14:textId="77777777" w:rsidR="00131CF3" w:rsidRPr="0046479D" w:rsidRDefault="00131CF3" w:rsidP="00131CF3">
      <w:pPr>
        <w:spacing w:line="320" w:lineRule="atLeast"/>
        <w:rPr>
          <w:rFonts w:eastAsia="Calibri" w:cstheme="minorHAnsi"/>
          <w:b/>
          <w:bCs/>
          <w:noProof/>
          <w:spacing w:val="4"/>
          <w:u w:val="single"/>
          <w:lang w:val="es-ES" w:eastAsia="es-ES"/>
        </w:rPr>
      </w:pPr>
    </w:p>
    <w:p w14:paraId="7F8364F6" w14:textId="77777777" w:rsidR="00131CF3" w:rsidRPr="0046479D" w:rsidRDefault="00131CF3" w:rsidP="00131CF3">
      <w:pPr>
        <w:spacing w:line="320" w:lineRule="atLeast"/>
        <w:rPr>
          <w:rFonts w:eastAsia="Calibri" w:cstheme="minorHAnsi"/>
          <w:b/>
          <w:bCs/>
          <w:noProof/>
          <w:spacing w:val="4"/>
          <w:u w:val="single"/>
          <w:lang w:val="es-ES" w:eastAsia="es-ES"/>
        </w:rPr>
      </w:pPr>
    </w:p>
    <w:p w14:paraId="6EC53636" w14:textId="77777777" w:rsidR="00131CF3" w:rsidRPr="0046479D" w:rsidRDefault="00131CF3" w:rsidP="00131CF3">
      <w:pPr>
        <w:spacing w:line="320" w:lineRule="atLeast"/>
        <w:rPr>
          <w:rFonts w:eastAsia="Calibri" w:cstheme="minorHAnsi"/>
          <w:b/>
          <w:bCs/>
          <w:noProof/>
          <w:spacing w:val="4"/>
          <w:u w:val="single"/>
          <w:lang w:val="es-ES" w:eastAsia="es-ES"/>
        </w:rPr>
      </w:pPr>
    </w:p>
    <w:p w14:paraId="1EBDB7C5" w14:textId="77777777" w:rsidR="00131CF3" w:rsidRPr="0046479D" w:rsidRDefault="00131CF3" w:rsidP="00131CF3">
      <w:pPr>
        <w:spacing w:line="320" w:lineRule="atLeast"/>
        <w:rPr>
          <w:rFonts w:eastAsia="Calibri" w:cstheme="minorHAnsi"/>
          <w:b/>
          <w:bCs/>
          <w:noProof/>
          <w:spacing w:val="4"/>
          <w:u w:val="single"/>
          <w:lang w:val="es-ES" w:eastAsia="es-ES"/>
        </w:rPr>
      </w:pPr>
    </w:p>
    <w:p w14:paraId="6F3FC7AC" w14:textId="77777777" w:rsidR="00131CF3" w:rsidRPr="0046479D" w:rsidRDefault="00131CF3" w:rsidP="00131CF3">
      <w:pPr>
        <w:spacing w:line="320" w:lineRule="atLeast"/>
        <w:rPr>
          <w:rFonts w:eastAsia="Calibri" w:cstheme="minorHAnsi"/>
          <w:b/>
          <w:bCs/>
          <w:noProof/>
          <w:spacing w:val="4"/>
          <w:u w:val="single"/>
          <w:lang w:val="es-ES" w:eastAsia="es-ES"/>
        </w:rPr>
      </w:pPr>
    </w:p>
    <w:p w14:paraId="7CDBF9C8" w14:textId="77777777" w:rsidR="00131CF3" w:rsidRPr="0046479D" w:rsidRDefault="00131CF3" w:rsidP="00131CF3">
      <w:pPr>
        <w:spacing w:line="320" w:lineRule="atLeast"/>
        <w:rPr>
          <w:rFonts w:eastAsia="Calibri" w:cstheme="minorHAnsi"/>
          <w:b/>
          <w:bCs/>
          <w:noProof/>
          <w:spacing w:val="4"/>
          <w:u w:val="single"/>
          <w:lang w:val="es-ES" w:eastAsia="es-ES"/>
        </w:rPr>
      </w:pPr>
    </w:p>
    <w:p w14:paraId="1E0A67DE" w14:textId="77777777" w:rsidR="00131CF3" w:rsidRPr="0046479D" w:rsidRDefault="00131CF3" w:rsidP="00131CF3">
      <w:pPr>
        <w:shd w:val="clear" w:color="auto" w:fill="FFFFFF"/>
        <w:spacing w:line="312" w:lineRule="auto"/>
        <w:ind w:right="-569"/>
        <w:jc w:val="both"/>
        <w:rPr>
          <w:rFonts w:eastAsia="Calibri" w:cstheme="minorHAnsi"/>
          <w:b/>
          <w:noProof/>
          <w:spacing w:val="4"/>
          <w:lang w:val="es-ES" w:eastAsia="es-ES"/>
        </w:rPr>
      </w:pPr>
    </w:p>
    <w:p w14:paraId="103F6D05" w14:textId="77777777" w:rsidR="00131CF3" w:rsidRPr="0046479D" w:rsidRDefault="00131CF3" w:rsidP="00131CF3">
      <w:pPr>
        <w:shd w:val="clear" w:color="auto" w:fill="FFFFFF"/>
        <w:spacing w:line="312" w:lineRule="auto"/>
        <w:ind w:right="-569"/>
        <w:jc w:val="both"/>
        <w:rPr>
          <w:rFonts w:eastAsia="Calibri" w:cstheme="minorHAnsi"/>
          <w:b/>
          <w:noProof/>
          <w:spacing w:val="4"/>
          <w:sz w:val="18"/>
          <w:szCs w:val="18"/>
          <w:lang w:val="es-ES" w:eastAsia="es-ES"/>
        </w:rPr>
      </w:pPr>
      <w:r w:rsidRPr="0046479D">
        <w:rPr>
          <w:rFonts w:eastAsia="Calibri" w:cstheme="minorHAnsi"/>
          <w:b/>
          <w:noProof/>
          <w:spacing w:val="4"/>
          <w:sz w:val="18"/>
          <w:szCs w:val="18"/>
          <w:lang w:val="es-ES" w:eastAsia="es-ES"/>
        </w:rPr>
        <w:t>Datu pertsonalen babesari buruzko oinarrizko informazioa.</w:t>
      </w:r>
    </w:p>
    <w:p w14:paraId="6C460339" w14:textId="77777777" w:rsidR="00131CF3" w:rsidRPr="0046479D" w:rsidRDefault="00131CF3" w:rsidP="00131CF3">
      <w:pPr>
        <w:shd w:val="clear" w:color="auto" w:fill="FFFFFF"/>
        <w:spacing w:line="312" w:lineRule="auto"/>
        <w:ind w:right="-569"/>
        <w:jc w:val="both"/>
        <w:rPr>
          <w:rFonts w:eastAsia="Calibri" w:cstheme="minorHAnsi"/>
          <w:b/>
          <w:noProof/>
          <w:spacing w:val="4"/>
          <w:sz w:val="18"/>
          <w:szCs w:val="18"/>
          <w:lang w:val="es-ES" w:eastAsia="es-ES"/>
        </w:rPr>
      </w:pPr>
    </w:p>
    <w:p w14:paraId="54F69A91" w14:textId="77777777" w:rsidR="00131CF3" w:rsidRPr="0046479D" w:rsidRDefault="00131CF3" w:rsidP="00131CF3">
      <w:pPr>
        <w:shd w:val="clear" w:color="auto" w:fill="FFFFFF"/>
        <w:spacing w:line="312" w:lineRule="auto"/>
        <w:ind w:right="-569"/>
        <w:jc w:val="both"/>
        <w:rPr>
          <w:rFonts w:eastAsia="Calibri" w:cstheme="minorHAnsi"/>
          <w:noProof/>
          <w:spacing w:val="4"/>
          <w:sz w:val="18"/>
          <w:szCs w:val="18"/>
          <w:lang w:val="es-ES" w:eastAsia="es-ES"/>
        </w:rPr>
      </w:pPr>
      <w:r w:rsidRPr="0046479D">
        <w:rPr>
          <w:rFonts w:eastAsia="Calibri" w:cstheme="minorHAnsi"/>
          <w:noProof/>
          <w:spacing w:val="4"/>
          <w:sz w:val="18"/>
          <w:szCs w:val="18"/>
          <w:lang w:eastAsia="es-ES"/>
        </w:rPr>
        <w:t>Behar bezala betetzeko Europako Parlamentuaren eta Kontseiluaren 2016ko apirilaren 27ko (EB) 2016/679 Erregelamendua, Datu pertsonalen tratamenduari dagokionez pertsona fisikoen babesari eta datu horien zirkulazio askeari buruzko arauak ezartzen dituena (Datuak Babesteko Erregelamendu Orokorra), eta datu-babesaren alorrean indarrean dagoen gainerako araudia, jakinarazten da datu pertsonalak tratamendu-jarduera honen barruan sartuko direla: «</w:t>
      </w:r>
      <w:r w:rsidRPr="0046479D">
        <w:rPr>
          <w:rFonts w:eastAsia="Calibri" w:cstheme="minorHAnsi"/>
          <w:b/>
          <w:noProof/>
          <w:spacing w:val="4"/>
          <w:sz w:val="18"/>
          <w:szCs w:val="18"/>
          <w:lang w:eastAsia="es-ES"/>
        </w:rPr>
        <w:t>Kontratazioaren kudeaketa</w:t>
      </w:r>
      <w:r w:rsidRPr="0046479D">
        <w:rPr>
          <w:rFonts w:eastAsia="Calibri" w:cstheme="minorHAnsi"/>
          <w:noProof/>
          <w:spacing w:val="4"/>
          <w:sz w:val="18"/>
          <w:szCs w:val="18"/>
          <w:lang w:val="es-ES" w:eastAsia="es-ES"/>
        </w:rPr>
        <w:t>»:</w:t>
      </w:r>
    </w:p>
    <w:p w14:paraId="13948611" w14:textId="77777777" w:rsidR="00131CF3" w:rsidRPr="0046479D" w:rsidRDefault="00131CF3" w:rsidP="00131CF3">
      <w:pPr>
        <w:shd w:val="clear" w:color="auto" w:fill="FFFFFF"/>
        <w:spacing w:line="312" w:lineRule="auto"/>
        <w:ind w:left="142" w:right="-569"/>
        <w:jc w:val="both"/>
        <w:rPr>
          <w:rFonts w:eastAsia="Calibri" w:cstheme="minorHAnsi"/>
          <w:noProof/>
          <w:spacing w:val="4"/>
          <w:sz w:val="18"/>
          <w:szCs w:val="18"/>
          <w:lang w:val="es-ES" w:eastAsia="es-ES"/>
        </w:rPr>
      </w:pPr>
    </w:p>
    <w:p w14:paraId="43E80867" w14:textId="77777777" w:rsidR="00131CF3" w:rsidRPr="0046479D" w:rsidRDefault="00131CF3" w:rsidP="00131CF3">
      <w:pPr>
        <w:numPr>
          <w:ilvl w:val="0"/>
          <w:numId w:val="25"/>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Arduraduna</w:t>
      </w:r>
      <w:r w:rsidRPr="0046479D">
        <w:rPr>
          <w:rFonts w:eastAsia="Calibri" w:cstheme="minorHAnsi"/>
          <w:b/>
          <w:noProof/>
          <w:spacing w:val="4"/>
          <w:sz w:val="18"/>
          <w:szCs w:val="18"/>
          <w:lang w:val="es-ES" w:eastAsia="es-ES"/>
        </w:rPr>
        <w:t xml:space="preserve">: </w:t>
      </w:r>
      <w:r w:rsidRPr="0046479D">
        <w:rPr>
          <w:rFonts w:eastAsia="Calibri" w:cstheme="minorHAnsi"/>
          <w:noProof/>
          <w:spacing w:val="4"/>
          <w:sz w:val="18"/>
          <w:szCs w:val="18"/>
          <w:lang w:eastAsia="es-ES"/>
        </w:rPr>
        <w:t>Dagokion kontratazio-organoa</w:t>
      </w:r>
      <w:r w:rsidRPr="0046479D">
        <w:rPr>
          <w:rFonts w:eastAsia="Calibri" w:cstheme="minorHAnsi"/>
          <w:noProof/>
          <w:spacing w:val="4"/>
          <w:sz w:val="18"/>
          <w:szCs w:val="18"/>
          <w:lang w:val="es-ES" w:eastAsia="es-ES"/>
        </w:rPr>
        <w:t>.</w:t>
      </w:r>
    </w:p>
    <w:p w14:paraId="3797232C" w14:textId="77777777" w:rsidR="00131CF3" w:rsidRPr="0046479D" w:rsidRDefault="00131CF3" w:rsidP="00131CF3">
      <w:pPr>
        <w:numPr>
          <w:ilvl w:val="0"/>
          <w:numId w:val="25"/>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Helburua</w:t>
      </w:r>
      <w:r w:rsidRPr="0046479D">
        <w:rPr>
          <w:rFonts w:eastAsia="Calibri" w:cstheme="minorHAnsi"/>
          <w:noProof/>
          <w:spacing w:val="4"/>
          <w:sz w:val="18"/>
          <w:szCs w:val="18"/>
          <w:lang w:eastAsia="es-ES"/>
        </w:rPr>
        <w:t>: kontratazio publikoaren prozeduraren kudeaketa, fase guztietan, betearazpena, aldaketak, luzapenak, epe- edo prezio-aldaketak, azken zenbatekoa eta iraungipena barne hartuta, baita adjudikazio-prozeduran atzera egiteko erabakiak, kontratua ez adjudikatzeko edo ez egiteko erabakiak eta kontratistari egotzi ahal zaizkion eta kontratua suntsiaraztea eragin duten gorabeherak ere</w:t>
      </w:r>
      <w:r w:rsidRPr="0046479D">
        <w:rPr>
          <w:rFonts w:eastAsia="Calibri" w:cstheme="minorHAnsi"/>
          <w:noProof/>
          <w:spacing w:val="4"/>
          <w:sz w:val="18"/>
          <w:szCs w:val="18"/>
          <w:lang w:val="es-ES" w:eastAsia="es-ES"/>
        </w:rPr>
        <w:t>.</w:t>
      </w:r>
    </w:p>
    <w:p w14:paraId="3C2D1AF6" w14:textId="77777777" w:rsidR="00131CF3" w:rsidRPr="0046479D" w:rsidRDefault="00131CF3" w:rsidP="00131CF3">
      <w:pPr>
        <w:numPr>
          <w:ilvl w:val="0"/>
          <w:numId w:val="25"/>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Legitimazioa</w:t>
      </w:r>
      <w:r w:rsidRPr="0046479D">
        <w:rPr>
          <w:rFonts w:eastAsia="Calibri" w:cstheme="minorHAnsi"/>
          <w:noProof/>
          <w:spacing w:val="4"/>
          <w:sz w:val="18"/>
          <w:szCs w:val="18"/>
          <w:lang w:eastAsia="es-ES"/>
        </w:rPr>
        <w:t>: tratamendua beharrezkoa da interesduna parte den kontratu bat betearazteko eta tratamenduaren organo arduradunari aplikagarria zaion lege-betebeharra betetzeko</w:t>
      </w:r>
      <w:r w:rsidRPr="0046479D">
        <w:rPr>
          <w:rFonts w:eastAsia="Calibri" w:cstheme="minorHAnsi"/>
          <w:noProof/>
          <w:spacing w:val="4"/>
          <w:sz w:val="18"/>
          <w:szCs w:val="18"/>
          <w:lang w:val="es-ES" w:eastAsia="es-ES"/>
        </w:rPr>
        <w:t xml:space="preserve">. </w:t>
      </w:r>
    </w:p>
    <w:p w14:paraId="29703040" w14:textId="77777777" w:rsidR="00131CF3" w:rsidRPr="0046479D" w:rsidRDefault="00131CF3" w:rsidP="00131CF3">
      <w:pPr>
        <w:numPr>
          <w:ilvl w:val="0"/>
          <w:numId w:val="25"/>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Hartzaileak</w:t>
      </w:r>
      <w:r w:rsidRPr="0046479D">
        <w:rPr>
          <w:rFonts w:eastAsia="Calibri" w:cstheme="minorHAnsi"/>
          <w:noProof/>
          <w:spacing w:val="4"/>
          <w:sz w:val="18"/>
          <w:szCs w:val="18"/>
          <w:lang w:eastAsia="es-ES"/>
        </w:rPr>
        <w:t>: Interes legitimoa dutenei eta Euskal Autonomia Erkidegoko Ogasun Nagusiari eman ahal izango zaizkie datu pertsonalak</w:t>
      </w:r>
      <w:r w:rsidRPr="0046479D">
        <w:rPr>
          <w:rFonts w:eastAsia="Calibri" w:cstheme="minorHAnsi"/>
          <w:noProof/>
          <w:spacing w:val="4"/>
          <w:sz w:val="18"/>
          <w:szCs w:val="18"/>
          <w:lang w:val="es-ES" w:eastAsia="es-ES"/>
        </w:rPr>
        <w:t>.</w:t>
      </w:r>
    </w:p>
    <w:p w14:paraId="4FF7DBC5" w14:textId="77777777" w:rsidR="00131CF3" w:rsidRPr="0046479D" w:rsidRDefault="00131CF3" w:rsidP="00131CF3">
      <w:pPr>
        <w:numPr>
          <w:ilvl w:val="0"/>
          <w:numId w:val="25"/>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 xml:space="preserve">Eskubideak: </w:t>
      </w:r>
      <w:r w:rsidRPr="0046479D">
        <w:rPr>
          <w:rFonts w:eastAsia="Calibri" w:cstheme="minorHAnsi"/>
          <w:noProof/>
          <w:spacing w:val="4"/>
          <w:sz w:val="18"/>
          <w:szCs w:val="18"/>
          <w:lang w:eastAsia="es-ES"/>
        </w:rPr>
        <w:t>Eskubidea duzu zure datuetarako irispidea izateko, datu horiek zuzentzeko eta ezabatzeko edo datuen tratamendua mugatu edo haren aurka egiteko</w:t>
      </w:r>
      <w:r w:rsidRPr="0046479D">
        <w:rPr>
          <w:rFonts w:eastAsia="Calibri" w:cstheme="minorHAnsi"/>
          <w:noProof/>
          <w:spacing w:val="4"/>
          <w:sz w:val="18"/>
          <w:szCs w:val="18"/>
          <w:lang w:val="es-ES" w:eastAsia="es-ES"/>
        </w:rPr>
        <w:t>.</w:t>
      </w:r>
    </w:p>
    <w:p w14:paraId="72B6EA35" w14:textId="77777777" w:rsidR="00131CF3" w:rsidRPr="0046479D" w:rsidRDefault="00131CF3" w:rsidP="00131CF3">
      <w:pPr>
        <w:shd w:val="clear" w:color="auto" w:fill="FFFFFF"/>
        <w:tabs>
          <w:tab w:val="left" w:pos="142"/>
        </w:tabs>
        <w:spacing w:line="312" w:lineRule="auto"/>
        <w:ind w:left="-142" w:right="-569"/>
        <w:jc w:val="both"/>
        <w:rPr>
          <w:rFonts w:eastAsia="Calibri" w:cstheme="minorHAnsi"/>
          <w:b/>
          <w:noProof/>
          <w:spacing w:val="4"/>
          <w:sz w:val="18"/>
          <w:szCs w:val="18"/>
          <w:lang w:val="es-ES" w:eastAsia="es-ES"/>
        </w:rPr>
      </w:pPr>
    </w:p>
    <w:p w14:paraId="6E43E4B1" w14:textId="77777777" w:rsidR="00131CF3" w:rsidRPr="0046479D" w:rsidRDefault="00131CF3" w:rsidP="00131CF3">
      <w:pPr>
        <w:shd w:val="clear" w:color="auto" w:fill="FFFFFF"/>
        <w:tabs>
          <w:tab w:val="left" w:pos="142"/>
        </w:tabs>
        <w:spacing w:line="312" w:lineRule="auto"/>
        <w:ind w:right="-569"/>
        <w:jc w:val="both"/>
        <w:rPr>
          <w:rFonts w:eastAsia="Calibri" w:cstheme="minorHAnsi"/>
          <w:b/>
          <w:noProof/>
          <w:spacing w:val="4"/>
          <w:sz w:val="18"/>
          <w:szCs w:val="18"/>
          <w:lang w:val="es-ES" w:eastAsia="es-ES"/>
        </w:rPr>
      </w:pPr>
      <w:r w:rsidRPr="0046479D">
        <w:rPr>
          <w:rFonts w:eastAsia="Calibri" w:cstheme="minorHAnsi"/>
          <w:b/>
          <w:noProof/>
          <w:spacing w:val="4"/>
          <w:sz w:val="18"/>
          <w:szCs w:val="18"/>
          <w:lang w:val="es-ES" w:eastAsia="es-ES"/>
        </w:rPr>
        <w:t>INFORMAZIO ZABALAGOA VII.1 ERANSKINEAN: «DATU PERTSONALEN BABESARI BURUZKO INFORMAZIO GEHIGARRIA</w:t>
      </w:r>
    </w:p>
    <w:p w14:paraId="3DA95ACE" w14:textId="77777777" w:rsidR="00131CF3" w:rsidRPr="0046479D" w:rsidRDefault="00131CF3" w:rsidP="00131CF3">
      <w:pPr>
        <w:jc w:val="center"/>
        <w:rPr>
          <w:lang w:val="es-ES"/>
        </w:rPr>
      </w:pPr>
    </w:p>
    <w:p w14:paraId="250D5818" w14:textId="77777777" w:rsidR="00131CF3" w:rsidRPr="0046479D" w:rsidRDefault="00131CF3" w:rsidP="00131CF3">
      <w:pPr>
        <w:jc w:val="center"/>
        <w:rPr>
          <w:rFonts w:cs="Arial"/>
          <w:lang w:val="es-ES"/>
        </w:rPr>
      </w:pPr>
    </w:p>
    <w:p w14:paraId="0BF96099" w14:textId="77777777" w:rsidR="00131CF3" w:rsidRPr="0046479D" w:rsidRDefault="00131CF3" w:rsidP="00131CF3">
      <w:pPr>
        <w:jc w:val="center"/>
        <w:rPr>
          <w:rFonts w:cs="Arial"/>
          <w:lang w:val="es-ES"/>
        </w:rPr>
      </w:pPr>
    </w:p>
    <w:p w14:paraId="78FB72D1" w14:textId="77777777" w:rsidR="00131CF3" w:rsidRPr="0046479D" w:rsidRDefault="00131CF3" w:rsidP="00131CF3">
      <w:pPr>
        <w:jc w:val="center"/>
        <w:rPr>
          <w:rFonts w:cs="Arial"/>
          <w:lang w:val="es-ES"/>
        </w:rPr>
      </w:pPr>
    </w:p>
    <w:p w14:paraId="6170C6B1" w14:textId="77777777" w:rsidR="00131CF3" w:rsidRPr="0046479D" w:rsidRDefault="00131CF3" w:rsidP="00131CF3">
      <w:pPr>
        <w:jc w:val="center"/>
        <w:rPr>
          <w:rFonts w:cs="Arial"/>
          <w:lang w:val="es-ES"/>
        </w:rPr>
      </w:pPr>
    </w:p>
    <w:p w14:paraId="3E835D6D" w14:textId="77777777" w:rsidR="00131CF3" w:rsidRPr="0046479D" w:rsidRDefault="00131CF3" w:rsidP="00131CF3">
      <w:pPr>
        <w:jc w:val="center"/>
        <w:rPr>
          <w:rFonts w:cs="Arial"/>
          <w:lang w:val="es-ES"/>
        </w:rPr>
      </w:pPr>
    </w:p>
    <w:p w14:paraId="50A3F25E" w14:textId="77777777" w:rsidR="00131CF3" w:rsidRPr="0046479D" w:rsidRDefault="00131CF3" w:rsidP="00131CF3">
      <w:pPr>
        <w:jc w:val="center"/>
        <w:rPr>
          <w:rFonts w:cs="Arial"/>
          <w:lang w:val="es-ES"/>
        </w:rPr>
      </w:pPr>
    </w:p>
    <w:p w14:paraId="3C95DCD6" w14:textId="77777777" w:rsidR="00131CF3" w:rsidRPr="0046479D" w:rsidRDefault="00131CF3" w:rsidP="00131CF3">
      <w:pPr>
        <w:jc w:val="center"/>
        <w:rPr>
          <w:rFonts w:cs="Arial"/>
          <w:lang w:val="es-ES"/>
        </w:rPr>
      </w:pPr>
    </w:p>
    <w:p w14:paraId="5C45CBAB" w14:textId="77777777" w:rsidR="00131CF3" w:rsidRPr="0046479D" w:rsidRDefault="00131CF3" w:rsidP="00131CF3">
      <w:pPr>
        <w:jc w:val="center"/>
        <w:rPr>
          <w:rFonts w:cs="Arial"/>
          <w:lang w:val="es-ES"/>
        </w:rPr>
      </w:pPr>
    </w:p>
    <w:p w14:paraId="7CA3355C" w14:textId="77777777" w:rsidR="00131CF3" w:rsidRPr="0046479D" w:rsidRDefault="00131CF3" w:rsidP="00131CF3">
      <w:pPr>
        <w:jc w:val="center"/>
        <w:rPr>
          <w:rFonts w:cs="Arial"/>
          <w:lang w:val="es-ES"/>
        </w:rPr>
      </w:pPr>
    </w:p>
    <w:p w14:paraId="1C430D40" w14:textId="77777777" w:rsidR="00131CF3" w:rsidRPr="0046479D" w:rsidRDefault="00131CF3" w:rsidP="00131CF3">
      <w:pPr>
        <w:jc w:val="center"/>
        <w:rPr>
          <w:rFonts w:cs="Arial"/>
          <w:lang w:val="es-ES"/>
        </w:rPr>
      </w:pPr>
    </w:p>
    <w:p w14:paraId="5360096B" w14:textId="77777777" w:rsidR="00131CF3" w:rsidRPr="0046479D" w:rsidRDefault="00131CF3" w:rsidP="00131CF3">
      <w:pPr>
        <w:jc w:val="center"/>
        <w:rPr>
          <w:rFonts w:cs="Arial"/>
          <w:lang w:val="es-ES"/>
        </w:rPr>
      </w:pPr>
    </w:p>
    <w:p w14:paraId="26563E6A" w14:textId="77777777" w:rsidR="00131CF3" w:rsidRPr="0046479D" w:rsidRDefault="00131CF3" w:rsidP="00131CF3">
      <w:pPr>
        <w:jc w:val="center"/>
        <w:rPr>
          <w:rFonts w:cs="Arial"/>
          <w:lang w:val="es-ES"/>
        </w:rPr>
      </w:pPr>
    </w:p>
    <w:p w14:paraId="55A53B9A" w14:textId="77777777" w:rsidR="00131CF3" w:rsidRPr="0046479D" w:rsidRDefault="00131CF3" w:rsidP="00131CF3">
      <w:pPr>
        <w:jc w:val="center"/>
        <w:rPr>
          <w:rFonts w:cs="Arial"/>
          <w:lang w:val="es-ES"/>
        </w:rPr>
      </w:pPr>
    </w:p>
    <w:p w14:paraId="3EEC6DA5" w14:textId="77777777" w:rsidR="00131CF3" w:rsidRPr="0046479D" w:rsidRDefault="00131CF3" w:rsidP="00131CF3">
      <w:pPr>
        <w:jc w:val="center"/>
        <w:rPr>
          <w:rFonts w:cs="Arial"/>
          <w:lang w:val="es-ES"/>
        </w:rPr>
      </w:pPr>
    </w:p>
    <w:p w14:paraId="0F371F99" w14:textId="77777777" w:rsidR="00131CF3" w:rsidRPr="0046479D" w:rsidRDefault="00131CF3" w:rsidP="00131CF3">
      <w:pPr>
        <w:jc w:val="center"/>
        <w:rPr>
          <w:rFonts w:cs="Arial"/>
          <w:lang w:val="es-ES"/>
        </w:rPr>
      </w:pPr>
    </w:p>
    <w:p w14:paraId="50C3DD17" w14:textId="77777777" w:rsidR="00131CF3" w:rsidRPr="0046479D" w:rsidRDefault="00131CF3" w:rsidP="00131CF3">
      <w:pPr>
        <w:jc w:val="center"/>
        <w:rPr>
          <w:rFonts w:cs="Arial"/>
          <w:lang w:val="es-ES"/>
        </w:rPr>
      </w:pPr>
    </w:p>
    <w:p w14:paraId="05059127" w14:textId="77777777" w:rsidR="00131CF3" w:rsidRPr="0046479D" w:rsidRDefault="00131CF3" w:rsidP="00131CF3">
      <w:pPr>
        <w:jc w:val="center"/>
        <w:rPr>
          <w:rFonts w:cs="Arial"/>
          <w:lang w:val="es-ES"/>
        </w:rPr>
      </w:pPr>
    </w:p>
    <w:p w14:paraId="419E37D2" w14:textId="77777777" w:rsidR="00131CF3" w:rsidRPr="0046479D" w:rsidRDefault="00131CF3" w:rsidP="00131CF3">
      <w:pPr>
        <w:jc w:val="center"/>
        <w:rPr>
          <w:rFonts w:cs="Arial"/>
          <w:lang w:val="es-ES"/>
        </w:rPr>
      </w:pPr>
    </w:p>
    <w:p w14:paraId="6DD04509" w14:textId="77777777" w:rsidR="00131CF3" w:rsidRPr="0046479D" w:rsidRDefault="00131CF3" w:rsidP="00131CF3">
      <w:pPr>
        <w:jc w:val="center"/>
        <w:rPr>
          <w:rFonts w:cs="Arial"/>
          <w:lang w:val="es-ES"/>
        </w:rPr>
      </w:pPr>
    </w:p>
    <w:p w14:paraId="69F54AA0" w14:textId="77777777" w:rsidR="00131CF3" w:rsidRPr="0046479D" w:rsidRDefault="00131CF3" w:rsidP="00131CF3">
      <w:pPr>
        <w:jc w:val="center"/>
        <w:rPr>
          <w:rFonts w:cs="Arial"/>
          <w:lang w:val="es-ES"/>
        </w:rPr>
      </w:pPr>
    </w:p>
    <w:p w14:paraId="023CCCBF" w14:textId="77777777" w:rsidR="00131CF3" w:rsidRPr="0046479D" w:rsidRDefault="00131CF3" w:rsidP="00131CF3">
      <w:pPr>
        <w:jc w:val="center"/>
        <w:rPr>
          <w:rFonts w:cs="Arial"/>
          <w:lang w:val="es-ES"/>
        </w:rPr>
      </w:pPr>
    </w:p>
    <w:p w14:paraId="71876F16" w14:textId="77777777" w:rsidR="00131CF3" w:rsidRPr="0046479D" w:rsidRDefault="00131CF3" w:rsidP="00131CF3">
      <w:pPr>
        <w:jc w:val="center"/>
        <w:rPr>
          <w:rFonts w:cs="Arial"/>
          <w:lang w:val="es-ES"/>
        </w:rPr>
      </w:pPr>
    </w:p>
    <w:p w14:paraId="73BD8592" w14:textId="77777777" w:rsidR="00131CF3" w:rsidRPr="0046479D" w:rsidRDefault="00131CF3" w:rsidP="00131CF3">
      <w:pPr>
        <w:jc w:val="center"/>
        <w:rPr>
          <w:rFonts w:cs="Arial"/>
          <w:lang w:val="es-ES"/>
        </w:rPr>
      </w:pPr>
    </w:p>
    <w:p w14:paraId="48BA1611" w14:textId="77777777" w:rsidR="00131CF3" w:rsidRPr="0046479D" w:rsidRDefault="00131CF3" w:rsidP="00131CF3">
      <w:pPr>
        <w:jc w:val="center"/>
        <w:rPr>
          <w:rFonts w:cs="Arial"/>
          <w:lang w:val="es-ES"/>
        </w:rPr>
      </w:pPr>
    </w:p>
    <w:p w14:paraId="25ED76E6" w14:textId="77777777" w:rsidR="00131CF3" w:rsidRPr="0046479D" w:rsidRDefault="00131CF3" w:rsidP="00131CF3">
      <w:pPr>
        <w:jc w:val="center"/>
        <w:rPr>
          <w:rFonts w:cs="Arial"/>
          <w:lang w:val="es-ES"/>
        </w:rPr>
      </w:pPr>
    </w:p>
    <w:p w14:paraId="21F71E89" w14:textId="77777777" w:rsidR="00131CF3" w:rsidRPr="0046479D" w:rsidRDefault="00131CF3" w:rsidP="00131CF3">
      <w:pPr>
        <w:jc w:val="center"/>
        <w:rPr>
          <w:rFonts w:cstheme="minorHAnsi"/>
          <w:b/>
        </w:rPr>
      </w:pPr>
      <w:r w:rsidRPr="0046479D">
        <w:rPr>
          <w:rFonts w:cstheme="minorHAnsi"/>
          <w:b/>
        </w:rPr>
        <w:t>VI. ERANSKINA</w:t>
      </w:r>
    </w:p>
    <w:p w14:paraId="205B4477" w14:textId="77777777" w:rsidR="00131CF3" w:rsidRPr="0046479D" w:rsidRDefault="00131CF3" w:rsidP="00131CF3">
      <w:pPr>
        <w:jc w:val="center"/>
        <w:rPr>
          <w:rFonts w:cstheme="minorHAnsi"/>
          <w:b/>
        </w:rPr>
      </w:pPr>
    </w:p>
    <w:p w14:paraId="685E42C6" w14:textId="77777777" w:rsidR="00131CF3" w:rsidRPr="0046479D" w:rsidRDefault="00131CF3" w:rsidP="00131CF3">
      <w:pPr>
        <w:jc w:val="center"/>
        <w:rPr>
          <w:rFonts w:cstheme="minorHAnsi"/>
          <w:b/>
        </w:rPr>
      </w:pPr>
      <w:proofErr w:type="spellStart"/>
      <w:r w:rsidRPr="0046479D">
        <w:rPr>
          <w:rFonts w:cstheme="minorHAnsi"/>
          <w:b/>
        </w:rPr>
        <w:t>Ingurumenari</w:t>
      </w:r>
      <w:proofErr w:type="spellEnd"/>
      <w:r w:rsidRPr="0046479D">
        <w:rPr>
          <w:rFonts w:cstheme="minorHAnsi"/>
          <w:b/>
        </w:rPr>
        <w:t xml:space="preserve"> </w:t>
      </w:r>
      <w:proofErr w:type="spellStart"/>
      <w:r w:rsidRPr="0046479D">
        <w:rPr>
          <w:rFonts w:cstheme="minorHAnsi"/>
          <w:b/>
        </w:rPr>
        <w:t>kalte</w:t>
      </w:r>
      <w:proofErr w:type="spellEnd"/>
      <w:r w:rsidRPr="0046479D">
        <w:rPr>
          <w:rFonts w:cstheme="minorHAnsi"/>
          <w:b/>
        </w:rPr>
        <w:t xml:space="preserve"> </w:t>
      </w:r>
      <w:proofErr w:type="spellStart"/>
      <w:r w:rsidRPr="0046479D">
        <w:rPr>
          <w:rFonts w:cstheme="minorHAnsi"/>
          <w:b/>
        </w:rPr>
        <w:t>esanguratsurik</w:t>
      </w:r>
      <w:proofErr w:type="spellEnd"/>
      <w:r w:rsidRPr="0046479D">
        <w:rPr>
          <w:rFonts w:cstheme="minorHAnsi"/>
          <w:b/>
        </w:rPr>
        <w:t xml:space="preserve"> </w:t>
      </w:r>
      <w:proofErr w:type="spellStart"/>
      <w:r w:rsidRPr="0046479D">
        <w:rPr>
          <w:rFonts w:cstheme="minorHAnsi"/>
          <w:b/>
        </w:rPr>
        <w:t>ez</w:t>
      </w:r>
      <w:proofErr w:type="spellEnd"/>
      <w:r w:rsidRPr="0046479D">
        <w:rPr>
          <w:rFonts w:cstheme="minorHAnsi"/>
          <w:b/>
        </w:rPr>
        <w:t xml:space="preserve"> </w:t>
      </w:r>
      <w:proofErr w:type="spellStart"/>
      <w:r w:rsidRPr="0046479D">
        <w:rPr>
          <w:rFonts w:cstheme="minorHAnsi"/>
          <w:b/>
        </w:rPr>
        <w:t>eragiteko</w:t>
      </w:r>
      <w:proofErr w:type="spellEnd"/>
      <w:r w:rsidRPr="0046479D">
        <w:rPr>
          <w:rFonts w:cstheme="minorHAnsi"/>
          <w:b/>
        </w:rPr>
        <w:t xml:space="preserve"> </w:t>
      </w:r>
      <w:proofErr w:type="spellStart"/>
      <w:r w:rsidRPr="0046479D">
        <w:rPr>
          <w:rFonts w:cstheme="minorHAnsi"/>
          <w:b/>
        </w:rPr>
        <w:t>buruzko</w:t>
      </w:r>
      <w:proofErr w:type="spellEnd"/>
      <w:r w:rsidRPr="0046479D">
        <w:rPr>
          <w:rFonts w:cstheme="minorHAnsi"/>
          <w:b/>
        </w:rPr>
        <w:t xml:space="preserve"> </w:t>
      </w:r>
      <w:proofErr w:type="spellStart"/>
      <w:r w:rsidRPr="0046479D">
        <w:rPr>
          <w:rFonts w:cstheme="minorHAnsi"/>
          <w:b/>
        </w:rPr>
        <w:t>erantzukizunpeko</w:t>
      </w:r>
      <w:proofErr w:type="spellEnd"/>
      <w:r w:rsidRPr="0046479D">
        <w:rPr>
          <w:rFonts w:cstheme="minorHAnsi"/>
          <w:b/>
        </w:rPr>
        <w:t xml:space="preserve"> </w:t>
      </w:r>
      <w:proofErr w:type="spellStart"/>
      <w:r w:rsidRPr="0046479D">
        <w:rPr>
          <w:rFonts w:cstheme="minorHAnsi"/>
          <w:b/>
        </w:rPr>
        <w:t>adierazpena</w:t>
      </w:r>
      <w:proofErr w:type="spellEnd"/>
      <w:r w:rsidRPr="0046479D">
        <w:rPr>
          <w:rFonts w:cstheme="minorHAnsi"/>
          <w:b/>
        </w:rPr>
        <w:t xml:space="preserve"> (DNSH </w:t>
      </w:r>
      <w:proofErr w:type="spellStart"/>
      <w:r w:rsidRPr="0046479D">
        <w:rPr>
          <w:rFonts w:cstheme="minorHAnsi"/>
          <w:b/>
        </w:rPr>
        <w:t>printzipioa</w:t>
      </w:r>
      <w:proofErr w:type="spellEnd"/>
      <w:r w:rsidRPr="0046479D">
        <w:rPr>
          <w:rFonts w:cstheme="minorHAnsi"/>
          <w:b/>
        </w:rPr>
        <w:t>)</w:t>
      </w:r>
    </w:p>
    <w:p w14:paraId="033492F4" w14:textId="77777777" w:rsidR="00131CF3" w:rsidRPr="0046479D" w:rsidRDefault="00131CF3" w:rsidP="00131CF3">
      <w:pPr>
        <w:jc w:val="center"/>
        <w:rPr>
          <w:rFonts w:cstheme="minorHAnsi"/>
        </w:rPr>
      </w:pPr>
    </w:p>
    <w:p w14:paraId="12F65922" w14:textId="77777777" w:rsidR="00131CF3" w:rsidRPr="0046479D" w:rsidRDefault="00131CF3" w:rsidP="00131CF3">
      <w:pPr>
        <w:widowControl w:val="0"/>
        <w:tabs>
          <w:tab w:val="center" w:pos="4252"/>
          <w:tab w:val="right" w:pos="8504"/>
        </w:tabs>
        <w:spacing w:line="312" w:lineRule="auto"/>
        <w:ind w:right="-427"/>
        <w:jc w:val="both"/>
        <w:rPr>
          <w:rFonts w:eastAsia="Calibri" w:cstheme="minorHAnsi"/>
          <w:noProof/>
          <w:spacing w:val="4"/>
          <w:lang w:eastAsia="es-ES"/>
        </w:rPr>
      </w:pPr>
      <w:r w:rsidRPr="0046479D">
        <w:rPr>
          <w:rFonts w:eastAsia="Calibri" w:cstheme="minorHAnsi"/>
          <w:noProof/>
          <w:spacing w:val="4"/>
          <w:lang w:eastAsia="es-ES"/>
        </w:rPr>
        <w:t>Nik, ………………………………………………… jaunak/andreak, nire izenean edo [kontratista] kontratistaren ordezkaritzan (IFZ: ………………………) [kontratistarena], kontratista naizen aldetik,</w:t>
      </w:r>
    </w:p>
    <w:p w14:paraId="0FC63391" w14:textId="77777777" w:rsidR="00131CF3" w:rsidRPr="0046479D" w:rsidRDefault="00131CF3" w:rsidP="00131CF3">
      <w:pPr>
        <w:widowControl w:val="0"/>
        <w:tabs>
          <w:tab w:val="center" w:pos="4252"/>
          <w:tab w:val="right" w:pos="8504"/>
        </w:tabs>
        <w:spacing w:line="312" w:lineRule="auto"/>
        <w:jc w:val="both"/>
        <w:rPr>
          <w:rFonts w:eastAsia="Calibri" w:cstheme="minorHAnsi"/>
          <w:noProof/>
          <w:spacing w:val="4"/>
          <w:lang w:eastAsia="es-ES"/>
        </w:rPr>
      </w:pPr>
    </w:p>
    <w:p w14:paraId="41B4ED5C" w14:textId="77777777" w:rsidR="00131CF3" w:rsidRPr="0046479D" w:rsidRDefault="00131CF3" w:rsidP="00131CF3">
      <w:pPr>
        <w:widowControl w:val="0"/>
        <w:tabs>
          <w:tab w:val="center" w:pos="4252"/>
          <w:tab w:val="right" w:pos="8504"/>
        </w:tabs>
        <w:spacing w:line="312" w:lineRule="auto"/>
        <w:jc w:val="both"/>
        <w:rPr>
          <w:rFonts w:eastAsia="Calibri" w:cstheme="minorHAnsi"/>
          <w:noProof/>
          <w:spacing w:val="4"/>
          <w:lang w:eastAsia="es-ES"/>
        </w:rPr>
      </w:pPr>
      <w:r w:rsidRPr="0046479D">
        <w:rPr>
          <w:rFonts w:eastAsia="Calibri" w:cstheme="minorHAnsi"/>
          <w:noProof/>
          <w:spacing w:val="4"/>
          <w:lang w:eastAsia="es-ES"/>
        </w:rPr>
        <w:t>Espediente-zenbakia:……………………… duen kontratuaren esleipen-prozedurari dagokionez.</w:t>
      </w:r>
    </w:p>
    <w:p w14:paraId="5502B84A" w14:textId="77777777" w:rsidR="00131CF3" w:rsidRPr="0046479D" w:rsidRDefault="00131CF3" w:rsidP="00131CF3">
      <w:pPr>
        <w:spacing w:line="320" w:lineRule="atLeast"/>
        <w:rPr>
          <w:rFonts w:eastAsia="Calibri" w:cstheme="minorHAnsi"/>
          <w:noProof/>
          <w:spacing w:val="4"/>
          <w:lang w:eastAsia="es-ES"/>
        </w:rPr>
      </w:pPr>
    </w:p>
    <w:p w14:paraId="6464CEDD" w14:textId="77777777" w:rsidR="00131CF3" w:rsidRPr="0046479D" w:rsidRDefault="00131CF3" w:rsidP="00131CF3">
      <w:pPr>
        <w:spacing w:line="320" w:lineRule="atLeast"/>
        <w:rPr>
          <w:rFonts w:eastAsia="Calibri" w:cstheme="minorHAnsi"/>
          <w:noProof/>
          <w:spacing w:val="4"/>
          <w:lang w:eastAsia="es-ES"/>
        </w:rPr>
      </w:pPr>
      <w:r w:rsidRPr="0046479D">
        <w:rPr>
          <w:rFonts w:eastAsia="Calibri" w:cstheme="minorHAnsi"/>
          <w:b/>
          <w:bCs/>
          <w:noProof/>
          <w:spacing w:val="4"/>
          <w:u w:val="single"/>
          <w:lang w:eastAsia="es-ES"/>
        </w:rPr>
        <w:t>Lehenengoa</w:t>
      </w:r>
      <w:r w:rsidRPr="0046479D">
        <w:rPr>
          <w:rFonts w:eastAsia="Calibri" w:cstheme="minorHAnsi"/>
          <w:noProof/>
          <w:spacing w:val="4"/>
          <w:lang w:eastAsia="es-ES"/>
        </w:rPr>
        <w:t xml:space="preserve">. Aurkeztutako eskaintzak honako baldintzak betetzen dituela: </w:t>
      </w:r>
    </w:p>
    <w:p w14:paraId="0A60E847" w14:textId="77777777" w:rsidR="00131CF3" w:rsidRPr="0046479D" w:rsidRDefault="00131CF3" w:rsidP="00131CF3">
      <w:pPr>
        <w:spacing w:line="320" w:lineRule="atLeast"/>
        <w:rPr>
          <w:rFonts w:eastAsia="Calibri" w:cstheme="minorHAnsi"/>
          <w:noProof/>
          <w:spacing w:val="4"/>
          <w:lang w:eastAsia="es-ES"/>
        </w:rPr>
      </w:pPr>
    </w:p>
    <w:p w14:paraId="42BBA62A" w14:textId="77777777" w:rsidR="00131CF3" w:rsidRPr="0046479D" w:rsidRDefault="00131CF3" w:rsidP="00131CF3">
      <w:pPr>
        <w:numPr>
          <w:ilvl w:val="0"/>
          <w:numId w:val="27"/>
        </w:numPr>
        <w:spacing w:line="320" w:lineRule="atLeast"/>
        <w:contextualSpacing/>
        <w:jc w:val="both"/>
        <w:rPr>
          <w:rFonts w:eastAsia="Times New Roman" w:cstheme="minorHAnsi"/>
          <w:noProof/>
          <w:spacing w:val="4"/>
          <w:lang w:eastAsia="es-ES"/>
        </w:rPr>
      </w:pPr>
      <w:r w:rsidRPr="0046479D">
        <w:rPr>
          <w:rFonts w:eastAsia="Times New Roman" w:cstheme="minorHAnsi"/>
          <w:noProof/>
          <w:spacing w:val="4"/>
          <w:lang w:eastAsia="es-ES"/>
        </w:rPr>
        <w:t>Ingurumenari dagokionez jasangarriak diren jarduera ekonomikoak sailkatzeko sistema (edo «taxonomia») baten bidez, inbertsio jasangarriak ahalbidetzeko esparru baten ezarpenari buruzko (EB) 2020/852 Erregelamenduaren 17. artikuluan ezarritakoarekin bat etorrita, proiektuan garatutako jarduerek ez diote kalte esanguratsurik eragiten ingurumeneko helburu hauei:</w:t>
      </w:r>
    </w:p>
    <w:p w14:paraId="33E25FD7" w14:textId="77777777" w:rsidR="00131CF3" w:rsidRPr="0046479D" w:rsidRDefault="00131CF3" w:rsidP="00131CF3">
      <w:pPr>
        <w:spacing w:line="320" w:lineRule="atLeast"/>
        <w:ind w:left="720"/>
        <w:contextualSpacing/>
        <w:jc w:val="both"/>
        <w:rPr>
          <w:rFonts w:eastAsia="Times New Roman" w:cstheme="minorHAnsi"/>
          <w:noProof/>
          <w:spacing w:val="4"/>
          <w:lang w:eastAsia="es-ES"/>
        </w:rPr>
      </w:pPr>
    </w:p>
    <w:p w14:paraId="0E8398FE"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Klima-aldaketa arintzea.</w:t>
      </w:r>
    </w:p>
    <w:p w14:paraId="6991129A"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Egokitzapena klima-aldaketara.</w:t>
      </w:r>
    </w:p>
    <w:p w14:paraId="7D837EF9"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lastRenderedPageBreak/>
        <w:t>Baliabide hidrikoen eta itsas baliabideen erabilera jasangarria eta babesa.</w:t>
      </w:r>
    </w:p>
    <w:p w14:paraId="38AB1F47"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Ekonomia zirkularra, hondakinen prebentzioa eta birziklatzea barne.</w:t>
      </w:r>
    </w:p>
    <w:p w14:paraId="17DBB459"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Atmosferaren, uraren eta lurzoruaren kutsaduraren prebentzioa eta kontrola.</w:t>
      </w:r>
    </w:p>
    <w:p w14:paraId="62A26DBB" w14:textId="77777777" w:rsidR="00131CF3" w:rsidRPr="0046479D" w:rsidRDefault="00131CF3" w:rsidP="00131CF3">
      <w:pPr>
        <w:numPr>
          <w:ilvl w:val="1"/>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Biodibertsitatearen eta ekosistemen babesa eta leheneratzea.</w:t>
      </w:r>
    </w:p>
    <w:p w14:paraId="0C589001" w14:textId="77777777" w:rsidR="00131CF3" w:rsidRPr="0046479D" w:rsidRDefault="00131CF3" w:rsidP="00131CF3">
      <w:pPr>
        <w:spacing w:line="320" w:lineRule="atLeast"/>
        <w:rPr>
          <w:rFonts w:eastAsia="Calibri" w:cstheme="minorHAnsi"/>
          <w:noProof/>
          <w:spacing w:val="4"/>
          <w:lang w:val="es-ES" w:eastAsia="es-ES"/>
        </w:rPr>
      </w:pPr>
    </w:p>
    <w:p w14:paraId="3C992D83" w14:textId="77777777" w:rsidR="00131CF3" w:rsidRPr="0046479D" w:rsidRDefault="00131CF3" w:rsidP="00131CF3">
      <w:pPr>
        <w:numPr>
          <w:ilvl w:val="0"/>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Garatutako jarduerak, hala badagokie, Elementuaren neurrirako eta azpineurrirako ezarritako ezaugarrietara eta baldintzetara egokitzen dira eta Suspertze, Eraldatze eta Erresilientzia Planean islatutakoak.</w:t>
      </w:r>
    </w:p>
    <w:p w14:paraId="5B73C870" w14:textId="77777777" w:rsidR="00131CF3" w:rsidRPr="0046479D" w:rsidRDefault="00131CF3" w:rsidP="00131CF3">
      <w:pPr>
        <w:spacing w:line="320" w:lineRule="atLeast"/>
        <w:jc w:val="both"/>
        <w:rPr>
          <w:rFonts w:eastAsia="Calibri" w:cstheme="minorHAnsi"/>
          <w:noProof/>
          <w:spacing w:val="4"/>
          <w:lang w:val="es-ES" w:eastAsia="es-ES"/>
        </w:rPr>
      </w:pPr>
    </w:p>
    <w:p w14:paraId="03DD6654" w14:textId="77777777" w:rsidR="00131CF3" w:rsidRPr="0046479D" w:rsidRDefault="00131CF3" w:rsidP="00131CF3">
      <w:pPr>
        <w:numPr>
          <w:ilvl w:val="0"/>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 xml:space="preserve">Proiektuan zehar garatutako jarduerak indarrean dagoen ingurumenari buruzko araudia beteko du. </w:t>
      </w:r>
    </w:p>
    <w:p w14:paraId="5FAB5EBC" w14:textId="77777777" w:rsidR="00131CF3" w:rsidRPr="0046479D" w:rsidRDefault="00131CF3" w:rsidP="00131CF3">
      <w:pPr>
        <w:spacing w:line="320" w:lineRule="atLeast"/>
        <w:ind w:left="1440"/>
        <w:rPr>
          <w:rFonts w:eastAsia="Times New Roman" w:cstheme="minorHAnsi"/>
          <w:noProof/>
          <w:spacing w:val="4"/>
          <w:lang w:val="es-ES" w:eastAsia="es-ES"/>
        </w:rPr>
      </w:pPr>
    </w:p>
    <w:p w14:paraId="4C5E314E" w14:textId="77777777" w:rsidR="00131CF3" w:rsidRPr="0046479D" w:rsidRDefault="00131CF3" w:rsidP="00131CF3">
      <w:pPr>
        <w:numPr>
          <w:ilvl w:val="0"/>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Garatutako jarduerak ez daude baztertuta planaren finantzaketatik, «kalte esanguratsurik ez eragiteko» printzipioari buruzko gida teknikoarekin bat etorrita, hauek direla bide: Suspertze eta Erresilientzia Mekanismoari buruzko (2021/C 58/01)32 Erregelamendua, Espainiako suspertze eta erresilientzia planaren ebaluazioa onartzeari buruzko Kontseiluaren exekuzio-erabakiaren proposamena eta dagokion eranskina.</w:t>
      </w:r>
    </w:p>
    <w:p w14:paraId="54966376" w14:textId="77777777" w:rsidR="00131CF3" w:rsidRPr="0046479D" w:rsidRDefault="00131CF3" w:rsidP="00131CF3">
      <w:pPr>
        <w:ind w:left="708"/>
        <w:rPr>
          <w:rFonts w:eastAsia="Times New Roman" w:cstheme="minorHAnsi"/>
          <w:noProof/>
          <w:spacing w:val="4"/>
          <w:lang w:val="es-ES" w:eastAsia="es-ES"/>
        </w:rPr>
      </w:pPr>
    </w:p>
    <w:p w14:paraId="287295D0" w14:textId="77777777" w:rsidR="00131CF3" w:rsidRPr="0046479D" w:rsidRDefault="00131CF3" w:rsidP="00131CF3">
      <w:pPr>
        <w:numPr>
          <w:ilvl w:val="0"/>
          <w:numId w:val="27"/>
        </w:numPr>
        <w:spacing w:line="320" w:lineRule="atLeast"/>
        <w:contextualSpacing/>
        <w:jc w:val="both"/>
        <w:rPr>
          <w:rFonts w:eastAsia="Times New Roman" w:cstheme="minorHAnsi"/>
          <w:noProof/>
          <w:spacing w:val="4"/>
          <w:lang w:val="es-ES" w:eastAsia="es-ES"/>
        </w:rPr>
      </w:pPr>
      <w:r w:rsidRPr="0046479D">
        <w:rPr>
          <w:rFonts w:eastAsia="Times New Roman" w:cstheme="minorHAnsi"/>
          <w:noProof/>
          <w:spacing w:val="4"/>
          <w:lang w:val="es-ES" w:eastAsia="es-ES"/>
        </w:rPr>
        <w:t>Garatutako jarduerek ez daukate zuzeneko ondoriorik ingurumenean, ezta zeharkako ondorio primariorik ere haien bizi-ziklo osoan zehar. Halakotzat jotzen dira amaitu ondoren, jarduera egin eta gero, agertu ahal direnak.</w:t>
      </w:r>
    </w:p>
    <w:p w14:paraId="4EEA0E46" w14:textId="77777777" w:rsidR="00131CF3" w:rsidRPr="0046479D" w:rsidRDefault="00131CF3" w:rsidP="00131CF3">
      <w:pPr>
        <w:spacing w:line="320" w:lineRule="atLeast"/>
        <w:contextualSpacing/>
        <w:jc w:val="both"/>
        <w:rPr>
          <w:rFonts w:eastAsia="Times New Roman" w:cstheme="minorHAnsi"/>
          <w:noProof/>
          <w:spacing w:val="4"/>
          <w:lang w:val="es-ES" w:eastAsia="es-ES"/>
        </w:rPr>
      </w:pPr>
    </w:p>
    <w:p w14:paraId="043278BD" w14:textId="77777777" w:rsidR="00131CF3" w:rsidRPr="0046479D" w:rsidRDefault="00131CF3" w:rsidP="00131CF3">
      <w:pPr>
        <w:spacing w:line="320" w:lineRule="atLeast"/>
        <w:jc w:val="both"/>
        <w:rPr>
          <w:rFonts w:eastAsia="Calibri" w:cstheme="minorHAnsi"/>
          <w:noProof/>
          <w:spacing w:val="4"/>
          <w:lang w:val="es-ES" w:eastAsia="es-ES"/>
        </w:rPr>
      </w:pPr>
      <w:r w:rsidRPr="0046479D">
        <w:rPr>
          <w:rFonts w:eastAsia="Calibri" w:cstheme="minorHAnsi"/>
          <w:b/>
          <w:bCs/>
          <w:noProof/>
          <w:spacing w:val="4"/>
          <w:u w:val="single"/>
          <w:lang w:val="es-ES" w:eastAsia="es-ES"/>
        </w:rPr>
        <w:t>Bigarrena</w:t>
      </w:r>
      <w:r w:rsidRPr="0046479D">
        <w:rPr>
          <w:rFonts w:eastAsia="Calibri" w:cstheme="minorHAnsi"/>
          <w:noProof/>
          <w:spacing w:val="4"/>
          <w:lang w:val="es-ES" w:eastAsia="es-ES"/>
        </w:rPr>
        <w:t>. Ezagutzen eta onartzen duela adierazpen honetan ezarritako betekizunetako bat betetzen ez bada, itzuli egin beharko direla jasotako kopuruak eta dagozkien berandutze-interesak.</w:t>
      </w:r>
    </w:p>
    <w:p w14:paraId="1F4E8DF4" w14:textId="77777777" w:rsidR="00131CF3" w:rsidRPr="0046479D" w:rsidRDefault="00131CF3" w:rsidP="00131CF3">
      <w:pPr>
        <w:spacing w:line="320" w:lineRule="atLeast"/>
        <w:jc w:val="both"/>
        <w:rPr>
          <w:rFonts w:eastAsia="Calibri" w:cstheme="minorHAnsi"/>
          <w:noProof/>
          <w:spacing w:val="4"/>
          <w:lang w:val="es-ES" w:eastAsia="es-ES"/>
        </w:rPr>
      </w:pPr>
    </w:p>
    <w:p w14:paraId="23A89253" w14:textId="77777777" w:rsidR="00131CF3" w:rsidRPr="0046479D" w:rsidRDefault="00131CF3" w:rsidP="00131CF3">
      <w:pPr>
        <w:spacing w:line="312" w:lineRule="auto"/>
        <w:ind w:right="-427"/>
        <w:rPr>
          <w:rFonts w:eastAsia="Calibri" w:cstheme="minorHAnsi"/>
          <w:noProof/>
          <w:spacing w:val="4"/>
          <w:lang w:val="es-ES" w:eastAsia="es-ES"/>
        </w:rPr>
      </w:pPr>
    </w:p>
    <w:p w14:paraId="150234F9" w14:textId="77777777" w:rsidR="00131CF3" w:rsidRPr="0046479D" w:rsidRDefault="00131CF3" w:rsidP="00131CF3">
      <w:pPr>
        <w:spacing w:line="312" w:lineRule="auto"/>
        <w:ind w:right="-427"/>
        <w:rPr>
          <w:rFonts w:eastAsia="Calibri" w:cstheme="minorHAnsi"/>
          <w:noProof/>
          <w:spacing w:val="4"/>
          <w:lang w:val="es-ES" w:eastAsia="es-ES"/>
        </w:rPr>
      </w:pPr>
    </w:p>
    <w:p w14:paraId="10B6FE7D" w14:textId="77777777" w:rsidR="00131CF3" w:rsidRPr="0046479D" w:rsidRDefault="00131CF3" w:rsidP="00131CF3">
      <w:pPr>
        <w:spacing w:line="312" w:lineRule="auto"/>
        <w:ind w:right="-427"/>
        <w:rPr>
          <w:rFonts w:eastAsia="Calibri" w:cstheme="minorHAnsi"/>
          <w:noProof/>
          <w:spacing w:val="4"/>
          <w:lang w:val="es-ES" w:eastAsia="es-ES"/>
        </w:rPr>
      </w:pPr>
      <w:r w:rsidRPr="0046479D">
        <w:rPr>
          <w:rFonts w:eastAsia="Calibri" w:cstheme="minorHAnsi"/>
          <w:noProof/>
          <w:spacing w:val="4"/>
          <w:lang w:val="es-ES" w:eastAsia="es-ES"/>
        </w:rPr>
        <w:t>.............................(e)n, 20…(e)ko ……(a)ren ……(e)(a)n.</w:t>
      </w:r>
    </w:p>
    <w:p w14:paraId="574DC691" w14:textId="77777777" w:rsidR="00131CF3" w:rsidRPr="0046479D" w:rsidRDefault="00131CF3" w:rsidP="00131CF3">
      <w:pPr>
        <w:spacing w:line="312" w:lineRule="auto"/>
        <w:ind w:left="600" w:right="-427"/>
        <w:rPr>
          <w:rFonts w:eastAsia="Calibri" w:cstheme="minorHAnsi"/>
          <w:noProof/>
          <w:spacing w:val="4"/>
          <w:lang w:val="es-ES" w:eastAsia="es-ES"/>
        </w:rPr>
      </w:pPr>
    </w:p>
    <w:p w14:paraId="5DC79B9D" w14:textId="77777777" w:rsidR="00131CF3" w:rsidRPr="0046479D" w:rsidRDefault="00131CF3" w:rsidP="00131CF3">
      <w:pPr>
        <w:spacing w:line="312" w:lineRule="auto"/>
        <w:ind w:right="-427"/>
        <w:rPr>
          <w:rFonts w:eastAsia="Calibri" w:cstheme="minorHAnsi"/>
          <w:noProof/>
          <w:spacing w:val="4"/>
          <w:lang w:val="es-ES" w:eastAsia="es-ES"/>
        </w:rPr>
      </w:pPr>
    </w:p>
    <w:p w14:paraId="4DA9C84D" w14:textId="77777777" w:rsidR="00131CF3" w:rsidRPr="0046479D" w:rsidRDefault="00131CF3" w:rsidP="00131CF3">
      <w:pPr>
        <w:spacing w:line="312" w:lineRule="auto"/>
        <w:ind w:right="-427"/>
        <w:rPr>
          <w:rFonts w:eastAsia="Calibri" w:cstheme="minorHAnsi"/>
          <w:noProof/>
          <w:spacing w:val="4"/>
          <w:lang w:val="es-ES" w:eastAsia="es-ES"/>
        </w:rPr>
      </w:pPr>
    </w:p>
    <w:p w14:paraId="05760BE4" w14:textId="77777777" w:rsidR="00131CF3" w:rsidRPr="0046479D" w:rsidRDefault="00131CF3" w:rsidP="00131CF3">
      <w:pPr>
        <w:spacing w:line="312" w:lineRule="auto"/>
        <w:ind w:right="-427"/>
        <w:rPr>
          <w:rFonts w:eastAsia="Calibri" w:cstheme="minorHAnsi"/>
          <w:noProof/>
          <w:spacing w:val="4"/>
          <w:lang w:val="es-ES" w:eastAsia="es-ES"/>
        </w:rPr>
      </w:pPr>
      <w:r w:rsidRPr="0046479D">
        <w:rPr>
          <w:rFonts w:eastAsia="Calibri" w:cstheme="minorHAnsi"/>
          <w:noProof/>
          <w:spacing w:val="4"/>
          <w:lang w:val="es-ES" w:eastAsia="es-ES"/>
        </w:rPr>
        <w:t>Sinadura:</w:t>
      </w:r>
    </w:p>
    <w:p w14:paraId="1CB2DC1C" w14:textId="77777777" w:rsidR="00131CF3" w:rsidRPr="0046479D" w:rsidRDefault="00131CF3" w:rsidP="00131CF3">
      <w:pPr>
        <w:spacing w:line="312" w:lineRule="auto"/>
        <w:ind w:right="-427"/>
        <w:rPr>
          <w:rFonts w:eastAsia="Calibri" w:cstheme="minorHAnsi"/>
          <w:noProof/>
          <w:spacing w:val="4"/>
          <w:lang w:val="es-ES" w:eastAsia="es-ES"/>
        </w:rPr>
      </w:pPr>
    </w:p>
    <w:p w14:paraId="14B2CD14" w14:textId="77777777" w:rsidR="00131CF3" w:rsidRPr="0046479D" w:rsidRDefault="00131CF3" w:rsidP="00131CF3">
      <w:pPr>
        <w:spacing w:line="312" w:lineRule="auto"/>
        <w:ind w:right="-427"/>
        <w:rPr>
          <w:rFonts w:eastAsia="Calibri" w:cstheme="minorHAnsi"/>
          <w:noProof/>
          <w:spacing w:val="4"/>
          <w:lang w:val="es-ES" w:eastAsia="es-ES"/>
        </w:rPr>
      </w:pPr>
    </w:p>
    <w:p w14:paraId="2A7246DE" w14:textId="77777777" w:rsidR="00131CF3" w:rsidRPr="0046479D" w:rsidRDefault="00131CF3" w:rsidP="00131CF3">
      <w:pPr>
        <w:spacing w:line="312" w:lineRule="auto"/>
        <w:ind w:right="-427"/>
        <w:rPr>
          <w:rFonts w:eastAsia="Calibri" w:cstheme="minorHAnsi"/>
          <w:noProof/>
          <w:spacing w:val="4"/>
          <w:lang w:val="es-ES" w:eastAsia="es-ES"/>
        </w:rPr>
      </w:pPr>
    </w:p>
    <w:p w14:paraId="7D157AE0" w14:textId="77777777" w:rsidR="00131CF3" w:rsidRPr="0046479D" w:rsidRDefault="00131CF3" w:rsidP="00131CF3">
      <w:pPr>
        <w:spacing w:line="312" w:lineRule="auto"/>
        <w:ind w:right="-427"/>
        <w:rPr>
          <w:rFonts w:eastAsia="Calibri" w:cstheme="minorHAnsi"/>
          <w:noProof/>
          <w:spacing w:val="4"/>
          <w:lang w:val="es-ES" w:eastAsia="es-ES"/>
        </w:rPr>
      </w:pPr>
    </w:p>
    <w:p w14:paraId="3C17E779" w14:textId="77777777" w:rsidR="00131CF3" w:rsidRPr="0046479D" w:rsidRDefault="00131CF3" w:rsidP="00131CF3">
      <w:pPr>
        <w:spacing w:line="320" w:lineRule="atLeast"/>
        <w:rPr>
          <w:rFonts w:eastAsia="Calibri" w:cstheme="minorHAnsi"/>
          <w:b/>
          <w:bCs/>
          <w:noProof/>
          <w:spacing w:val="4"/>
          <w:sz w:val="18"/>
          <w:szCs w:val="18"/>
          <w:u w:val="single"/>
          <w:lang w:val="es-ES" w:eastAsia="es-ES"/>
        </w:rPr>
      </w:pPr>
    </w:p>
    <w:p w14:paraId="7C17EFC9" w14:textId="77777777" w:rsidR="00131CF3" w:rsidRPr="0046479D" w:rsidRDefault="00131CF3" w:rsidP="00131CF3">
      <w:pPr>
        <w:shd w:val="clear" w:color="auto" w:fill="FFFFFF"/>
        <w:spacing w:line="312" w:lineRule="auto"/>
        <w:ind w:right="-569"/>
        <w:jc w:val="both"/>
        <w:rPr>
          <w:rFonts w:eastAsia="Calibri" w:cstheme="minorHAnsi"/>
          <w:b/>
          <w:noProof/>
          <w:spacing w:val="4"/>
          <w:sz w:val="18"/>
          <w:szCs w:val="18"/>
          <w:lang w:val="es-ES" w:eastAsia="es-ES"/>
        </w:rPr>
      </w:pPr>
    </w:p>
    <w:p w14:paraId="3D56E243" w14:textId="77777777" w:rsidR="00131CF3" w:rsidRPr="0046479D" w:rsidRDefault="00131CF3" w:rsidP="00131CF3">
      <w:pPr>
        <w:shd w:val="clear" w:color="auto" w:fill="FFFFFF"/>
        <w:spacing w:line="312" w:lineRule="auto"/>
        <w:ind w:right="-569"/>
        <w:jc w:val="both"/>
        <w:rPr>
          <w:rFonts w:eastAsia="Calibri" w:cstheme="minorHAnsi"/>
          <w:b/>
          <w:noProof/>
          <w:spacing w:val="4"/>
          <w:sz w:val="18"/>
          <w:szCs w:val="18"/>
          <w:lang w:val="es-ES" w:eastAsia="es-ES"/>
        </w:rPr>
      </w:pPr>
      <w:r w:rsidRPr="0046479D">
        <w:rPr>
          <w:rFonts w:eastAsia="Calibri" w:cstheme="minorHAnsi"/>
          <w:b/>
          <w:noProof/>
          <w:spacing w:val="4"/>
          <w:sz w:val="18"/>
          <w:szCs w:val="18"/>
          <w:lang w:val="es-ES" w:eastAsia="es-ES"/>
        </w:rPr>
        <w:lastRenderedPageBreak/>
        <w:t>Datu pertsonalen babesari buruzko oinarrizko informazioa.</w:t>
      </w:r>
    </w:p>
    <w:p w14:paraId="49330213" w14:textId="77777777" w:rsidR="00131CF3" w:rsidRPr="0046479D" w:rsidRDefault="00131CF3" w:rsidP="00131CF3">
      <w:pPr>
        <w:shd w:val="clear" w:color="auto" w:fill="FFFFFF"/>
        <w:spacing w:line="312" w:lineRule="auto"/>
        <w:ind w:right="-569"/>
        <w:jc w:val="both"/>
        <w:rPr>
          <w:rFonts w:eastAsia="Calibri" w:cstheme="minorHAnsi"/>
          <w:b/>
          <w:noProof/>
          <w:spacing w:val="4"/>
          <w:sz w:val="18"/>
          <w:szCs w:val="18"/>
          <w:lang w:val="es-ES" w:eastAsia="es-ES"/>
        </w:rPr>
      </w:pPr>
    </w:p>
    <w:p w14:paraId="44E375A8" w14:textId="77777777" w:rsidR="00131CF3" w:rsidRPr="0046479D" w:rsidRDefault="00131CF3" w:rsidP="00131CF3">
      <w:pPr>
        <w:shd w:val="clear" w:color="auto" w:fill="FFFFFF"/>
        <w:spacing w:line="312" w:lineRule="auto"/>
        <w:ind w:right="-569"/>
        <w:jc w:val="both"/>
        <w:rPr>
          <w:rFonts w:eastAsia="Calibri" w:cstheme="minorHAnsi"/>
          <w:noProof/>
          <w:spacing w:val="4"/>
          <w:sz w:val="18"/>
          <w:szCs w:val="18"/>
          <w:lang w:val="es-ES" w:eastAsia="es-ES"/>
        </w:rPr>
      </w:pPr>
      <w:r w:rsidRPr="0046479D">
        <w:rPr>
          <w:rFonts w:eastAsia="Calibri" w:cstheme="minorHAnsi"/>
          <w:noProof/>
          <w:spacing w:val="4"/>
          <w:sz w:val="18"/>
          <w:szCs w:val="18"/>
          <w:lang w:eastAsia="es-ES"/>
        </w:rPr>
        <w:t>Behar bezala betetzeko Europako Parlamentuaren eta Kontseiluaren 2016ko apirilaren 27ko (EB) 2016/679 Erregelamendua, Datu pertsonalen tratamenduari dagokionez pertsona fisikoen babesari eta datu horien zirkulazio askeari buruzko arauak ezartzen dituena (Datuak Babesteko Erregelamendu Orokorra), eta datu-babesaren alorrean indarrean dagoen gainerako araudia, jakinarazten da datu pertsonalak tratamendu-jarduera honen barruan sartuko direla: «</w:t>
      </w:r>
      <w:r w:rsidRPr="0046479D">
        <w:rPr>
          <w:rFonts w:eastAsia="Calibri" w:cstheme="minorHAnsi"/>
          <w:b/>
          <w:noProof/>
          <w:spacing w:val="4"/>
          <w:sz w:val="18"/>
          <w:szCs w:val="18"/>
          <w:lang w:eastAsia="es-ES"/>
        </w:rPr>
        <w:t>Kontratazioaren kudeaketa</w:t>
      </w:r>
      <w:r w:rsidRPr="0046479D">
        <w:rPr>
          <w:rFonts w:eastAsia="Calibri" w:cstheme="minorHAnsi"/>
          <w:noProof/>
          <w:spacing w:val="4"/>
          <w:sz w:val="18"/>
          <w:szCs w:val="18"/>
          <w:lang w:val="es-ES" w:eastAsia="es-ES"/>
        </w:rPr>
        <w:t>»:</w:t>
      </w:r>
    </w:p>
    <w:p w14:paraId="6525974E" w14:textId="77777777" w:rsidR="00131CF3" w:rsidRPr="0046479D" w:rsidRDefault="00131CF3" w:rsidP="00131CF3">
      <w:pPr>
        <w:shd w:val="clear" w:color="auto" w:fill="FFFFFF"/>
        <w:spacing w:line="312" w:lineRule="auto"/>
        <w:ind w:left="142" w:right="-569"/>
        <w:jc w:val="both"/>
        <w:rPr>
          <w:rFonts w:eastAsia="Calibri" w:cstheme="minorHAnsi"/>
          <w:noProof/>
          <w:spacing w:val="4"/>
          <w:sz w:val="18"/>
          <w:szCs w:val="18"/>
          <w:lang w:val="es-ES" w:eastAsia="es-ES"/>
        </w:rPr>
      </w:pPr>
    </w:p>
    <w:p w14:paraId="6E2A6D0A" w14:textId="77777777" w:rsidR="00131CF3" w:rsidRPr="0046479D" w:rsidRDefault="00131CF3" w:rsidP="00131CF3">
      <w:pPr>
        <w:numPr>
          <w:ilvl w:val="0"/>
          <w:numId w:val="26"/>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Arduraduna</w:t>
      </w:r>
      <w:r w:rsidRPr="0046479D">
        <w:rPr>
          <w:rFonts w:eastAsia="Calibri" w:cstheme="minorHAnsi"/>
          <w:b/>
          <w:noProof/>
          <w:spacing w:val="4"/>
          <w:sz w:val="18"/>
          <w:szCs w:val="18"/>
          <w:lang w:val="es-ES" w:eastAsia="es-ES"/>
        </w:rPr>
        <w:t xml:space="preserve">: </w:t>
      </w:r>
      <w:r w:rsidRPr="0046479D">
        <w:rPr>
          <w:rFonts w:eastAsia="Calibri" w:cstheme="minorHAnsi"/>
          <w:noProof/>
          <w:spacing w:val="4"/>
          <w:sz w:val="18"/>
          <w:szCs w:val="18"/>
          <w:lang w:eastAsia="es-ES"/>
        </w:rPr>
        <w:t>Dagokion kontratazio-organoa</w:t>
      </w:r>
      <w:r w:rsidRPr="0046479D">
        <w:rPr>
          <w:rFonts w:eastAsia="Calibri" w:cstheme="minorHAnsi"/>
          <w:noProof/>
          <w:spacing w:val="4"/>
          <w:sz w:val="18"/>
          <w:szCs w:val="18"/>
          <w:lang w:val="es-ES" w:eastAsia="es-ES"/>
        </w:rPr>
        <w:t>.</w:t>
      </w:r>
    </w:p>
    <w:p w14:paraId="6CA61370" w14:textId="77777777" w:rsidR="00131CF3" w:rsidRPr="0046479D" w:rsidRDefault="00131CF3" w:rsidP="00131CF3">
      <w:pPr>
        <w:numPr>
          <w:ilvl w:val="0"/>
          <w:numId w:val="26"/>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Helburua</w:t>
      </w:r>
      <w:r w:rsidRPr="0046479D">
        <w:rPr>
          <w:rFonts w:eastAsia="Calibri" w:cstheme="minorHAnsi"/>
          <w:noProof/>
          <w:spacing w:val="4"/>
          <w:sz w:val="18"/>
          <w:szCs w:val="18"/>
          <w:lang w:eastAsia="es-ES"/>
        </w:rPr>
        <w:t>: kontratazio publikoaren prozeduraren kudeaketa, fase guztietan, betearazpena, aldaketak, luzapenak, epe- edo prezio-aldaketak, azken zenbatekoa eta iraungipena barne hartuta, baita adjudikazio-prozeduran atzera egiteko erabakiak, kontratua ez adjudikatzeko edo ez egiteko erabakiak eta kontratistari egotzi ahal zaizkion eta kontratua suntsiaraztea eragin duten gorabeherak ere</w:t>
      </w:r>
      <w:r w:rsidRPr="0046479D">
        <w:rPr>
          <w:rFonts w:eastAsia="Calibri" w:cstheme="minorHAnsi"/>
          <w:noProof/>
          <w:spacing w:val="4"/>
          <w:sz w:val="18"/>
          <w:szCs w:val="18"/>
          <w:lang w:val="es-ES" w:eastAsia="es-ES"/>
        </w:rPr>
        <w:t>.</w:t>
      </w:r>
    </w:p>
    <w:p w14:paraId="3A44A4CD" w14:textId="77777777" w:rsidR="00131CF3" w:rsidRPr="0046479D" w:rsidRDefault="00131CF3" w:rsidP="00131CF3">
      <w:pPr>
        <w:numPr>
          <w:ilvl w:val="0"/>
          <w:numId w:val="26"/>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Legitimazioa</w:t>
      </w:r>
      <w:r w:rsidRPr="0046479D">
        <w:rPr>
          <w:rFonts w:eastAsia="Calibri" w:cstheme="minorHAnsi"/>
          <w:noProof/>
          <w:spacing w:val="4"/>
          <w:sz w:val="18"/>
          <w:szCs w:val="18"/>
          <w:lang w:eastAsia="es-ES"/>
        </w:rPr>
        <w:t>: tratamendua beharrezkoa da interesduna parte den kontratu bat betearazteko eta tratamenduaren organo arduradunari aplikagarria zaion lege-betebeharra betetzeko</w:t>
      </w:r>
      <w:r w:rsidRPr="0046479D">
        <w:rPr>
          <w:rFonts w:eastAsia="Calibri" w:cstheme="minorHAnsi"/>
          <w:noProof/>
          <w:spacing w:val="4"/>
          <w:sz w:val="18"/>
          <w:szCs w:val="18"/>
          <w:lang w:val="es-ES" w:eastAsia="es-ES"/>
        </w:rPr>
        <w:t xml:space="preserve">. </w:t>
      </w:r>
    </w:p>
    <w:p w14:paraId="767322B6" w14:textId="77777777" w:rsidR="00131CF3" w:rsidRPr="0046479D" w:rsidRDefault="00131CF3" w:rsidP="00131CF3">
      <w:pPr>
        <w:numPr>
          <w:ilvl w:val="0"/>
          <w:numId w:val="26"/>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Hartzaileak</w:t>
      </w:r>
      <w:r w:rsidRPr="0046479D">
        <w:rPr>
          <w:rFonts w:eastAsia="Calibri" w:cstheme="minorHAnsi"/>
          <w:noProof/>
          <w:spacing w:val="4"/>
          <w:sz w:val="18"/>
          <w:szCs w:val="18"/>
          <w:lang w:eastAsia="es-ES"/>
        </w:rPr>
        <w:t>: Interes legitimoa dutenei eta Euskal Autonomia Erkidegoko Ogasun Nagusiari eman ahal izango zaizkie datu pertsonalak</w:t>
      </w:r>
      <w:r w:rsidRPr="0046479D">
        <w:rPr>
          <w:rFonts w:eastAsia="Calibri" w:cstheme="minorHAnsi"/>
          <w:noProof/>
          <w:spacing w:val="4"/>
          <w:sz w:val="18"/>
          <w:szCs w:val="18"/>
          <w:lang w:val="es-ES" w:eastAsia="es-ES"/>
        </w:rPr>
        <w:t>.</w:t>
      </w:r>
    </w:p>
    <w:p w14:paraId="3A07A2F1" w14:textId="77777777" w:rsidR="00131CF3" w:rsidRPr="0046479D" w:rsidRDefault="00131CF3" w:rsidP="00131CF3">
      <w:pPr>
        <w:numPr>
          <w:ilvl w:val="0"/>
          <w:numId w:val="26"/>
        </w:numPr>
        <w:shd w:val="clear" w:color="auto" w:fill="FFFFFF"/>
        <w:tabs>
          <w:tab w:val="left" w:pos="142"/>
        </w:tabs>
        <w:spacing w:line="312" w:lineRule="auto"/>
        <w:ind w:right="-569"/>
        <w:contextualSpacing/>
        <w:jc w:val="both"/>
        <w:rPr>
          <w:rFonts w:eastAsia="Calibri" w:cstheme="minorHAnsi"/>
          <w:noProof/>
          <w:spacing w:val="4"/>
          <w:sz w:val="18"/>
          <w:szCs w:val="18"/>
          <w:lang w:val="es-ES" w:eastAsia="es-ES"/>
        </w:rPr>
      </w:pPr>
      <w:r w:rsidRPr="0046479D">
        <w:rPr>
          <w:rFonts w:eastAsia="Calibri" w:cstheme="minorHAnsi"/>
          <w:b/>
          <w:noProof/>
          <w:spacing w:val="4"/>
          <w:sz w:val="18"/>
          <w:szCs w:val="18"/>
          <w:lang w:eastAsia="es-ES"/>
        </w:rPr>
        <w:t xml:space="preserve">Eskubideak: </w:t>
      </w:r>
      <w:r w:rsidRPr="0046479D">
        <w:rPr>
          <w:rFonts w:eastAsia="Calibri" w:cstheme="minorHAnsi"/>
          <w:noProof/>
          <w:spacing w:val="4"/>
          <w:sz w:val="18"/>
          <w:szCs w:val="18"/>
          <w:lang w:eastAsia="es-ES"/>
        </w:rPr>
        <w:t>Eskubidea duzu zure datuetarako irispidea izateko, datu horiek zuzentzeko eta ezabatzeko edo datuen tratamendua mugatu edo haren aurka egiteko</w:t>
      </w:r>
      <w:r w:rsidRPr="0046479D">
        <w:rPr>
          <w:rFonts w:eastAsia="Calibri" w:cstheme="minorHAnsi"/>
          <w:noProof/>
          <w:spacing w:val="4"/>
          <w:sz w:val="18"/>
          <w:szCs w:val="18"/>
          <w:lang w:val="es-ES" w:eastAsia="es-ES"/>
        </w:rPr>
        <w:t>.</w:t>
      </w:r>
    </w:p>
    <w:p w14:paraId="5202D715" w14:textId="77777777" w:rsidR="00131CF3" w:rsidRPr="0046479D" w:rsidRDefault="00131CF3" w:rsidP="00131CF3">
      <w:pPr>
        <w:shd w:val="clear" w:color="auto" w:fill="FFFFFF"/>
        <w:tabs>
          <w:tab w:val="left" w:pos="142"/>
        </w:tabs>
        <w:spacing w:line="312" w:lineRule="auto"/>
        <w:ind w:left="-142" w:right="-569"/>
        <w:jc w:val="both"/>
        <w:rPr>
          <w:rFonts w:eastAsia="Calibri" w:cstheme="minorHAnsi"/>
          <w:b/>
          <w:noProof/>
          <w:spacing w:val="4"/>
          <w:sz w:val="18"/>
          <w:szCs w:val="18"/>
          <w:lang w:val="es-ES" w:eastAsia="es-ES"/>
        </w:rPr>
      </w:pPr>
    </w:p>
    <w:p w14:paraId="5202312C" w14:textId="77777777" w:rsidR="00131CF3" w:rsidRPr="0046479D" w:rsidRDefault="00131CF3" w:rsidP="00131CF3">
      <w:pPr>
        <w:shd w:val="clear" w:color="auto" w:fill="FFFFFF"/>
        <w:tabs>
          <w:tab w:val="left" w:pos="142"/>
        </w:tabs>
        <w:spacing w:line="312" w:lineRule="auto"/>
        <w:ind w:right="-569"/>
        <w:jc w:val="both"/>
        <w:rPr>
          <w:rFonts w:eastAsia="Calibri" w:cstheme="minorHAnsi"/>
          <w:b/>
          <w:noProof/>
          <w:spacing w:val="4"/>
          <w:sz w:val="18"/>
          <w:szCs w:val="18"/>
          <w:lang w:val="es-ES" w:eastAsia="es-ES"/>
        </w:rPr>
      </w:pPr>
      <w:r w:rsidRPr="0046479D">
        <w:rPr>
          <w:rFonts w:eastAsia="Calibri" w:cstheme="minorHAnsi"/>
          <w:b/>
          <w:noProof/>
          <w:spacing w:val="4"/>
          <w:sz w:val="18"/>
          <w:szCs w:val="18"/>
          <w:lang w:val="es-ES" w:eastAsia="es-ES"/>
        </w:rPr>
        <w:t>INFORMAZIO ZABALAGOA VII.1 ERANSKINEAN: «DATU PERTSONALEN BABESARI BURUZKO INFORMAZIO GEHIGARRIA</w:t>
      </w:r>
    </w:p>
    <w:p w14:paraId="39253815" w14:textId="77777777" w:rsidR="00131CF3" w:rsidRPr="0046479D" w:rsidRDefault="00131CF3" w:rsidP="00131CF3">
      <w:pPr>
        <w:shd w:val="clear" w:color="auto" w:fill="FFFFFF"/>
        <w:tabs>
          <w:tab w:val="left" w:pos="142"/>
        </w:tabs>
        <w:spacing w:line="312" w:lineRule="auto"/>
        <w:ind w:right="-569"/>
        <w:jc w:val="both"/>
        <w:rPr>
          <w:rFonts w:eastAsia="Calibri" w:cstheme="minorHAnsi"/>
          <w:b/>
          <w:noProof/>
          <w:spacing w:val="4"/>
          <w:sz w:val="18"/>
          <w:szCs w:val="18"/>
          <w:lang w:val="es-ES" w:eastAsia="es-ES"/>
        </w:rPr>
      </w:pPr>
    </w:p>
    <w:p w14:paraId="63E541F6" w14:textId="77777777" w:rsidR="00131CF3" w:rsidRPr="0046479D" w:rsidRDefault="00131CF3" w:rsidP="00131CF3">
      <w:pPr>
        <w:shd w:val="clear" w:color="auto" w:fill="FFFFFF"/>
        <w:tabs>
          <w:tab w:val="left" w:pos="142"/>
        </w:tabs>
        <w:spacing w:line="312" w:lineRule="auto"/>
        <w:ind w:right="-569"/>
        <w:jc w:val="both"/>
        <w:rPr>
          <w:rFonts w:eastAsia="Calibri" w:cstheme="minorHAnsi"/>
          <w:b/>
          <w:noProof/>
          <w:spacing w:val="4"/>
          <w:sz w:val="18"/>
          <w:szCs w:val="18"/>
          <w:lang w:val="es-ES" w:eastAsia="es-ES"/>
        </w:rPr>
      </w:pPr>
    </w:p>
    <w:p w14:paraId="6D206D61" w14:textId="77777777" w:rsidR="00131CF3" w:rsidRPr="0046479D" w:rsidRDefault="00131CF3" w:rsidP="00131CF3">
      <w:pPr>
        <w:shd w:val="clear" w:color="auto" w:fill="FFFFFF"/>
        <w:tabs>
          <w:tab w:val="left" w:pos="142"/>
        </w:tabs>
        <w:spacing w:line="312" w:lineRule="auto"/>
        <w:ind w:right="-569"/>
        <w:jc w:val="both"/>
        <w:rPr>
          <w:rFonts w:eastAsia="Calibri" w:cstheme="minorHAnsi"/>
          <w:b/>
          <w:noProof/>
          <w:spacing w:val="4"/>
          <w:sz w:val="18"/>
          <w:szCs w:val="18"/>
          <w:lang w:val="es-ES" w:eastAsia="es-ES"/>
        </w:rPr>
      </w:pPr>
    </w:p>
    <w:p w14:paraId="10111B7A" w14:textId="77777777" w:rsidR="00131CF3" w:rsidRPr="0046479D" w:rsidRDefault="00131CF3" w:rsidP="00131CF3">
      <w:pPr>
        <w:shd w:val="clear" w:color="auto" w:fill="FFFFFF"/>
        <w:tabs>
          <w:tab w:val="left" w:pos="142"/>
        </w:tabs>
        <w:spacing w:line="312" w:lineRule="auto"/>
        <w:ind w:right="-569"/>
        <w:jc w:val="both"/>
        <w:rPr>
          <w:rFonts w:eastAsia="Calibri" w:cstheme="minorHAnsi"/>
          <w:b/>
          <w:bCs/>
          <w:noProof/>
          <w:spacing w:val="4"/>
          <w:sz w:val="18"/>
          <w:szCs w:val="18"/>
          <w:u w:val="single"/>
          <w:lang w:val="es-ES" w:eastAsia="es-ES"/>
        </w:rPr>
      </w:pPr>
    </w:p>
    <w:p w14:paraId="7B57C6E6" w14:textId="77777777" w:rsidR="00131CF3" w:rsidRPr="0046479D" w:rsidRDefault="00131CF3" w:rsidP="00131CF3">
      <w:pPr>
        <w:jc w:val="center"/>
        <w:rPr>
          <w:lang w:val="es-ES"/>
        </w:rPr>
      </w:pPr>
    </w:p>
    <w:p w14:paraId="71764C81" w14:textId="77777777" w:rsidR="00131CF3" w:rsidRPr="0046479D" w:rsidRDefault="00131CF3" w:rsidP="00131CF3">
      <w:pPr>
        <w:jc w:val="center"/>
        <w:rPr>
          <w:rFonts w:cstheme="minorHAnsi"/>
          <w:b/>
        </w:rPr>
      </w:pPr>
      <w:r w:rsidRPr="0046479D">
        <w:rPr>
          <w:rFonts w:cstheme="minorHAnsi"/>
          <w:b/>
        </w:rPr>
        <w:t>VII. ERANSKINA</w:t>
      </w:r>
    </w:p>
    <w:p w14:paraId="6261E0E1" w14:textId="77777777" w:rsidR="00131CF3" w:rsidRPr="0046479D" w:rsidRDefault="00131CF3" w:rsidP="00131CF3">
      <w:pPr>
        <w:jc w:val="center"/>
        <w:rPr>
          <w:rFonts w:cstheme="minorHAnsi"/>
          <w:b/>
        </w:rPr>
      </w:pPr>
    </w:p>
    <w:p w14:paraId="5FFD06DB" w14:textId="77777777" w:rsidR="00131CF3" w:rsidRPr="0046479D" w:rsidRDefault="00131CF3" w:rsidP="00131CF3">
      <w:pPr>
        <w:jc w:val="center"/>
        <w:rPr>
          <w:rFonts w:cstheme="minorHAnsi"/>
          <w:b/>
        </w:rPr>
      </w:pPr>
      <w:proofErr w:type="spellStart"/>
      <w:r w:rsidRPr="0046479D">
        <w:rPr>
          <w:rFonts w:cstheme="minorHAnsi"/>
          <w:b/>
        </w:rPr>
        <w:t>Datuen</w:t>
      </w:r>
      <w:proofErr w:type="spellEnd"/>
      <w:r w:rsidRPr="0046479D">
        <w:rPr>
          <w:rFonts w:cstheme="minorHAnsi"/>
          <w:b/>
        </w:rPr>
        <w:t xml:space="preserve"> </w:t>
      </w:r>
      <w:proofErr w:type="spellStart"/>
      <w:r w:rsidRPr="0046479D">
        <w:rPr>
          <w:rFonts w:cstheme="minorHAnsi"/>
          <w:b/>
        </w:rPr>
        <w:t>tratamendu</w:t>
      </w:r>
      <w:proofErr w:type="spellEnd"/>
      <w:r w:rsidRPr="0046479D">
        <w:rPr>
          <w:rFonts w:cstheme="minorHAnsi"/>
          <w:b/>
        </w:rPr>
        <w:t xml:space="preserve"> eta </w:t>
      </w:r>
      <w:proofErr w:type="spellStart"/>
      <w:r w:rsidRPr="0046479D">
        <w:rPr>
          <w:rFonts w:cstheme="minorHAnsi"/>
          <w:b/>
        </w:rPr>
        <w:t>lagapenerako</w:t>
      </w:r>
      <w:proofErr w:type="spellEnd"/>
      <w:r w:rsidRPr="0046479D">
        <w:rPr>
          <w:rFonts w:cstheme="minorHAnsi"/>
          <w:b/>
        </w:rPr>
        <w:t xml:space="preserve"> </w:t>
      </w:r>
      <w:proofErr w:type="spellStart"/>
      <w:r w:rsidRPr="0046479D">
        <w:rPr>
          <w:rFonts w:cstheme="minorHAnsi"/>
          <w:b/>
        </w:rPr>
        <w:t>adierazpenaren</w:t>
      </w:r>
      <w:proofErr w:type="spellEnd"/>
      <w:r w:rsidRPr="0046479D">
        <w:rPr>
          <w:rFonts w:cstheme="minorHAnsi"/>
          <w:b/>
        </w:rPr>
        <w:t xml:space="preserve"> </w:t>
      </w:r>
      <w:proofErr w:type="spellStart"/>
      <w:r w:rsidRPr="0046479D">
        <w:rPr>
          <w:rFonts w:cstheme="minorHAnsi"/>
          <w:b/>
        </w:rPr>
        <w:t>eredua</w:t>
      </w:r>
      <w:proofErr w:type="spellEnd"/>
      <w:r w:rsidRPr="0046479D">
        <w:rPr>
          <w:rFonts w:cstheme="minorHAnsi"/>
          <w:b/>
        </w:rPr>
        <w:t xml:space="preserve">, </w:t>
      </w:r>
      <w:proofErr w:type="spellStart"/>
      <w:r w:rsidRPr="0046479D">
        <w:rPr>
          <w:rFonts w:cstheme="minorHAnsi"/>
          <w:b/>
        </w:rPr>
        <w:t>Suspertze</w:t>
      </w:r>
      <w:proofErr w:type="spellEnd"/>
      <w:r w:rsidRPr="0046479D">
        <w:rPr>
          <w:rFonts w:cstheme="minorHAnsi"/>
          <w:b/>
        </w:rPr>
        <w:t xml:space="preserve">, </w:t>
      </w:r>
      <w:proofErr w:type="spellStart"/>
      <w:r w:rsidRPr="0046479D">
        <w:rPr>
          <w:rFonts w:cstheme="minorHAnsi"/>
          <w:b/>
        </w:rPr>
        <w:t>Eraldaketa</w:t>
      </w:r>
      <w:proofErr w:type="spellEnd"/>
      <w:r w:rsidRPr="0046479D">
        <w:rPr>
          <w:rFonts w:cstheme="minorHAnsi"/>
          <w:b/>
        </w:rPr>
        <w:t xml:space="preserve"> eta </w:t>
      </w:r>
      <w:proofErr w:type="spellStart"/>
      <w:r w:rsidRPr="0046479D">
        <w:rPr>
          <w:rFonts w:cstheme="minorHAnsi"/>
          <w:b/>
        </w:rPr>
        <w:t>Erresilientzia</w:t>
      </w:r>
      <w:proofErr w:type="spellEnd"/>
      <w:r w:rsidRPr="0046479D">
        <w:rPr>
          <w:rFonts w:cstheme="minorHAnsi"/>
          <w:b/>
        </w:rPr>
        <w:t xml:space="preserve"> </w:t>
      </w:r>
      <w:proofErr w:type="spellStart"/>
      <w:r w:rsidRPr="0046479D">
        <w:rPr>
          <w:rFonts w:cstheme="minorHAnsi"/>
          <w:b/>
        </w:rPr>
        <w:t>Planeko</w:t>
      </w:r>
      <w:proofErr w:type="spellEnd"/>
      <w:r w:rsidRPr="0046479D">
        <w:rPr>
          <w:rFonts w:cstheme="minorHAnsi"/>
          <w:b/>
        </w:rPr>
        <w:t xml:space="preserve"> (SEEP) </w:t>
      </w:r>
      <w:proofErr w:type="spellStart"/>
      <w:r w:rsidRPr="0046479D">
        <w:rPr>
          <w:rFonts w:cstheme="minorHAnsi"/>
          <w:b/>
        </w:rPr>
        <w:t>jarduketak</w:t>
      </w:r>
      <w:proofErr w:type="spellEnd"/>
      <w:r w:rsidRPr="0046479D">
        <w:rPr>
          <w:rFonts w:cstheme="minorHAnsi"/>
          <w:b/>
        </w:rPr>
        <w:t xml:space="preserve"> </w:t>
      </w:r>
      <w:proofErr w:type="spellStart"/>
      <w:r w:rsidRPr="0046479D">
        <w:rPr>
          <w:rFonts w:cstheme="minorHAnsi"/>
          <w:b/>
        </w:rPr>
        <w:t>betetzeari</w:t>
      </w:r>
      <w:proofErr w:type="spellEnd"/>
      <w:r w:rsidRPr="0046479D">
        <w:rPr>
          <w:rFonts w:cstheme="minorHAnsi"/>
          <w:b/>
        </w:rPr>
        <w:t xml:space="preserve"> </w:t>
      </w:r>
      <w:proofErr w:type="spellStart"/>
      <w:r w:rsidRPr="0046479D">
        <w:rPr>
          <w:rFonts w:cstheme="minorHAnsi"/>
          <w:b/>
        </w:rPr>
        <w:t>dagokionez</w:t>
      </w:r>
      <w:proofErr w:type="spellEnd"/>
    </w:p>
    <w:p w14:paraId="08FCE7B6" w14:textId="77777777" w:rsidR="00131CF3" w:rsidRPr="0046479D" w:rsidRDefault="00131CF3" w:rsidP="00131CF3">
      <w:pPr>
        <w:jc w:val="center"/>
        <w:rPr>
          <w:rFonts w:cstheme="minorHAnsi"/>
          <w:b/>
        </w:rPr>
      </w:pPr>
    </w:p>
    <w:p w14:paraId="6951F706" w14:textId="77777777" w:rsidR="00131CF3" w:rsidRPr="0046479D" w:rsidRDefault="00131CF3" w:rsidP="00131CF3">
      <w:pPr>
        <w:jc w:val="both"/>
        <w:rPr>
          <w:rFonts w:eastAsia="Times New Roman" w:cstheme="minorHAnsi"/>
        </w:rPr>
      </w:pPr>
      <w:r w:rsidRPr="0046479D">
        <w:rPr>
          <w:rFonts w:cstheme="minorHAnsi"/>
          <w:lang w:val="en-US"/>
        </w:rPr>
        <w:t xml:space="preserve">…………………………………………… </w:t>
      </w:r>
      <w:proofErr w:type="spellStart"/>
      <w:r w:rsidRPr="0046479D">
        <w:rPr>
          <w:rFonts w:cstheme="minorHAnsi"/>
          <w:lang w:val="en-US"/>
        </w:rPr>
        <w:t>jauna</w:t>
      </w:r>
      <w:proofErr w:type="spellEnd"/>
      <w:r w:rsidRPr="0046479D">
        <w:rPr>
          <w:rFonts w:cstheme="minorHAnsi"/>
          <w:lang w:val="en-US"/>
        </w:rPr>
        <w:t>/</w:t>
      </w:r>
      <w:proofErr w:type="spellStart"/>
      <w:r w:rsidRPr="0046479D">
        <w:rPr>
          <w:rFonts w:cstheme="minorHAnsi"/>
          <w:lang w:val="en-US"/>
        </w:rPr>
        <w:t>andream</w:t>
      </w:r>
      <w:proofErr w:type="spellEnd"/>
      <w:r w:rsidRPr="0046479D">
        <w:rPr>
          <w:rFonts w:cstheme="minorHAnsi"/>
          <w:lang w:val="en-US"/>
        </w:rPr>
        <w:t xml:space="preserve"> </w:t>
      </w:r>
      <w:proofErr w:type="spellStart"/>
      <w:r w:rsidRPr="0046479D">
        <w:rPr>
          <w:rFonts w:cstheme="minorHAnsi"/>
          <w:lang w:val="en-US"/>
        </w:rPr>
        <w:t>nire</w:t>
      </w:r>
      <w:proofErr w:type="spellEnd"/>
      <w:r w:rsidRPr="0046479D">
        <w:rPr>
          <w:rFonts w:cstheme="minorHAnsi"/>
          <w:lang w:val="en-US"/>
        </w:rPr>
        <w:t xml:space="preserve"> </w:t>
      </w:r>
      <w:proofErr w:type="spellStart"/>
      <w:r w:rsidRPr="0046479D">
        <w:rPr>
          <w:rFonts w:cstheme="minorHAnsi"/>
          <w:lang w:val="en-US"/>
        </w:rPr>
        <w:t>izenean</w:t>
      </w:r>
      <w:proofErr w:type="spellEnd"/>
      <w:r w:rsidRPr="0046479D">
        <w:rPr>
          <w:rFonts w:cstheme="minorHAnsi"/>
          <w:lang w:val="en-US"/>
        </w:rPr>
        <w:t xml:space="preserve"> </w:t>
      </w:r>
      <w:proofErr w:type="spellStart"/>
      <w:r w:rsidRPr="0046479D">
        <w:rPr>
          <w:rFonts w:cstheme="minorHAnsi"/>
          <w:lang w:val="en-US"/>
        </w:rPr>
        <w:t>edo</w:t>
      </w:r>
      <w:proofErr w:type="spellEnd"/>
      <w:r w:rsidRPr="0046479D">
        <w:rPr>
          <w:rFonts w:cstheme="minorHAnsi"/>
          <w:lang w:val="en-US"/>
        </w:rPr>
        <w:t xml:space="preserve"> …………………………… </w:t>
      </w:r>
      <w:r w:rsidRPr="0046479D">
        <w:rPr>
          <w:rFonts w:cstheme="minorHAnsi"/>
        </w:rPr>
        <w:t>(a)</w:t>
      </w:r>
      <w:proofErr w:type="spellStart"/>
      <w:r w:rsidRPr="0046479D">
        <w:rPr>
          <w:rFonts w:cstheme="minorHAnsi"/>
        </w:rPr>
        <w:t>ren</w:t>
      </w:r>
      <w:proofErr w:type="spellEnd"/>
      <w:r w:rsidRPr="0046479D">
        <w:rPr>
          <w:rFonts w:cstheme="minorHAnsi"/>
        </w:rPr>
        <w:t xml:space="preserve"> </w:t>
      </w:r>
      <w:proofErr w:type="spellStart"/>
      <w:r w:rsidRPr="0046479D">
        <w:rPr>
          <w:rFonts w:cstheme="minorHAnsi"/>
        </w:rPr>
        <w:t>ordezkari</w:t>
      </w:r>
      <w:proofErr w:type="spellEnd"/>
      <w:r w:rsidRPr="0046479D">
        <w:rPr>
          <w:rFonts w:cstheme="minorHAnsi"/>
        </w:rPr>
        <w:t xml:space="preserve"> </w:t>
      </w:r>
      <w:proofErr w:type="spellStart"/>
      <w:r w:rsidRPr="0046479D">
        <w:rPr>
          <w:rFonts w:cstheme="minorHAnsi"/>
        </w:rPr>
        <w:t>gisa</w:t>
      </w:r>
      <w:proofErr w:type="spellEnd"/>
      <w:r w:rsidRPr="0046479D">
        <w:rPr>
          <w:rFonts w:cstheme="minorHAnsi"/>
        </w:rPr>
        <w:t xml:space="preserve"> (IFZ:              ; </w:t>
      </w:r>
      <w:proofErr w:type="spellStart"/>
      <w:r w:rsidRPr="0046479D">
        <w:rPr>
          <w:rFonts w:cstheme="minorHAnsi"/>
        </w:rPr>
        <w:t>egoitza</w:t>
      </w:r>
      <w:proofErr w:type="spellEnd"/>
      <w:r w:rsidRPr="0046479D">
        <w:rPr>
          <w:rFonts w:cstheme="minorHAnsi"/>
        </w:rPr>
        <w:t xml:space="preserve"> </w:t>
      </w:r>
      <w:proofErr w:type="spellStart"/>
      <w:r w:rsidRPr="0046479D">
        <w:rPr>
          <w:rFonts w:cstheme="minorHAnsi"/>
        </w:rPr>
        <w:t>fiskala</w:t>
      </w:r>
      <w:proofErr w:type="spellEnd"/>
      <w:r w:rsidRPr="0046479D">
        <w:rPr>
          <w:rFonts w:cstheme="minorHAnsi"/>
        </w:rPr>
        <w:t xml:space="preserve">:                   ). </w:t>
      </w:r>
      <w:proofErr w:type="spellStart"/>
      <w:r w:rsidRPr="0046479D">
        <w:rPr>
          <w:rFonts w:cstheme="minorHAnsi"/>
        </w:rPr>
        <w:t>Erakundea</w:t>
      </w:r>
      <w:proofErr w:type="spellEnd"/>
      <w:r w:rsidRPr="0046479D">
        <w:rPr>
          <w:rFonts w:cstheme="minorHAnsi"/>
        </w:rPr>
        <w:t xml:space="preserve"> </w:t>
      </w:r>
      <w:proofErr w:type="spellStart"/>
      <w:r w:rsidRPr="0046479D">
        <w:rPr>
          <w:rFonts w:cstheme="minorHAnsi"/>
        </w:rPr>
        <w:t>STEPeko</w:t>
      </w:r>
      <w:proofErr w:type="spellEnd"/>
      <w:r w:rsidRPr="0046479D">
        <w:rPr>
          <w:rFonts w:cstheme="minorHAnsi"/>
        </w:rPr>
        <w:t xml:space="preserve"> </w:t>
      </w:r>
      <w:proofErr w:type="spellStart"/>
      <w:r w:rsidRPr="0046479D">
        <w:rPr>
          <w:rFonts w:cstheme="minorHAnsi"/>
        </w:rPr>
        <w:t>baliabideekin</w:t>
      </w:r>
      <w:proofErr w:type="spellEnd"/>
      <w:r w:rsidRPr="0046479D">
        <w:rPr>
          <w:rFonts w:cstheme="minorHAnsi"/>
        </w:rPr>
        <w:t xml:space="preserve"> </w:t>
      </w:r>
      <w:proofErr w:type="spellStart"/>
      <w:r w:rsidRPr="0046479D">
        <w:rPr>
          <w:rFonts w:cstheme="minorHAnsi"/>
        </w:rPr>
        <w:t>finantzatutako</w:t>
      </w:r>
      <w:proofErr w:type="spellEnd"/>
      <w:r w:rsidRPr="0046479D">
        <w:rPr>
          <w:rFonts w:cstheme="minorHAnsi"/>
        </w:rPr>
        <w:t xml:space="preserve"> </w:t>
      </w:r>
      <w:proofErr w:type="spellStart"/>
      <w:r w:rsidRPr="0046479D">
        <w:rPr>
          <w:rFonts w:cstheme="minorHAnsi"/>
        </w:rPr>
        <w:t>laguntzen</w:t>
      </w:r>
      <w:proofErr w:type="spellEnd"/>
      <w:r w:rsidRPr="0046479D">
        <w:rPr>
          <w:rFonts w:cstheme="minorHAnsi"/>
        </w:rPr>
        <w:t xml:space="preserve"> </w:t>
      </w:r>
      <w:proofErr w:type="spellStart"/>
      <w:r w:rsidRPr="0046479D">
        <w:rPr>
          <w:rFonts w:cstheme="minorHAnsi"/>
        </w:rPr>
        <w:t>onuraduna</w:t>
      </w:r>
      <w:proofErr w:type="spellEnd"/>
      <w:r w:rsidRPr="0046479D">
        <w:rPr>
          <w:rFonts w:cstheme="minorHAnsi"/>
        </w:rPr>
        <w:t xml:space="preserve"> da, eta </w:t>
      </w:r>
      <w:proofErr w:type="spellStart"/>
      <w:r w:rsidRPr="0046479D">
        <w:rPr>
          <w:rFonts w:cstheme="minorHAnsi"/>
        </w:rPr>
        <w:t>kontratista</w:t>
      </w:r>
      <w:proofErr w:type="spellEnd"/>
      <w:r w:rsidRPr="0046479D">
        <w:rPr>
          <w:rFonts w:cstheme="minorHAnsi"/>
        </w:rPr>
        <w:t>/</w:t>
      </w:r>
      <w:proofErr w:type="spellStart"/>
      <w:r w:rsidRPr="0046479D">
        <w:rPr>
          <w:rFonts w:cstheme="minorHAnsi"/>
        </w:rPr>
        <w:t>azpikontratista</w:t>
      </w:r>
      <w:proofErr w:type="spellEnd"/>
      <w:r w:rsidRPr="0046479D">
        <w:rPr>
          <w:rFonts w:cstheme="minorHAnsi"/>
        </w:rPr>
        <w:t xml:space="preserve"> </w:t>
      </w:r>
      <w:proofErr w:type="spellStart"/>
      <w:r w:rsidRPr="0046479D">
        <w:rPr>
          <w:rFonts w:cstheme="minorHAnsi"/>
        </w:rPr>
        <w:t>modura</w:t>
      </w:r>
      <w:proofErr w:type="spellEnd"/>
      <w:r w:rsidRPr="0046479D">
        <w:rPr>
          <w:rFonts w:cstheme="minorHAnsi"/>
        </w:rPr>
        <w:t xml:space="preserve"> parte </w:t>
      </w:r>
      <w:proofErr w:type="spellStart"/>
      <w:r w:rsidRPr="0046479D">
        <w:rPr>
          <w:rFonts w:cstheme="minorHAnsi"/>
        </w:rPr>
        <w:t>hartzen</w:t>
      </w:r>
      <w:proofErr w:type="spellEnd"/>
      <w:r w:rsidRPr="0046479D">
        <w:rPr>
          <w:rFonts w:cstheme="minorHAnsi"/>
        </w:rPr>
        <w:t xml:space="preserve"> du «………………………» XX. </w:t>
      </w:r>
      <w:proofErr w:type="spellStart"/>
      <w:r w:rsidRPr="0046479D">
        <w:rPr>
          <w:rFonts w:cstheme="minorHAnsi"/>
        </w:rPr>
        <w:t>osagaian</w:t>
      </w:r>
      <w:proofErr w:type="spellEnd"/>
      <w:r w:rsidRPr="0046479D">
        <w:rPr>
          <w:rFonts w:cstheme="minorHAnsi"/>
        </w:rPr>
        <w:t xml:space="preserve"> </w:t>
      </w:r>
      <w:proofErr w:type="spellStart"/>
      <w:r w:rsidRPr="0046479D">
        <w:rPr>
          <w:rFonts w:cstheme="minorHAnsi"/>
        </w:rPr>
        <w:t>definitutako</w:t>
      </w:r>
      <w:proofErr w:type="spellEnd"/>
      <w:r w:rsidRPr="0046479D">
        <w:rPr>
          <w:rFonts w:cstheme="minorHAnsi"/>
        </w:rPr>
        <w:t xml:space="preserve"> </w:t>
      </w:r>
      <w:proofErr w:type="spellStart"/>
      <w:r w:rsidRPr="0046479D">
        <w:rPr>
          <w:rFonts w:cstheme="minorHAnsi"/>
        </w:rPr>
        <w:t>helburuak</w:t>
      </w:r>
      <w:proofErr w:type="spellEnd"/>
      <w:r w:rsidRPr="0046479D">
        <w:rPr>
          <w:rFonts w:cstheme="minorHAnsi"/>
        </w:rPr>
        <w:t xml:space="preserve"> </w:t>
      </w:r>
      <w:proofErr w:type="spellStart"/>
      <w:r w:rsidRPr="0046479D">
        <w:rPr>
          <w:rFonts w:cstheme="minorHAnsi"/>
        </w:rPr>
        <w:t>lortzeko</w:t>
      </w:r>
      <w:proofErr w:type="spellEnd"/>
      <w:r w:rsidRPr="0046479D">
        <w:rPr>
          <w:rFonts w:cstheme="minorHAnsi"/>
        </w:rPr>
        <w:t xml:space="preserve"> </w:t>
      </w:r>
      <w:proofErr w:type="spellStart"/>
      <w:r w:rsidRPr="0046479D">
        <w:rPr>
          <w:rFonts w:cstheme="minorHAnsi"/>
        </w:rPr>
        <w:t>behar</w:t>
      </w:r>
      <w:proofErr w:type="spellEnd"/>
      <w:r w:rsidRPr="0046479D">
        <w:rPr>
          <w:rFonts w:cstheme="minorHAnsi"/>
        </w:rPr>
        <w:t xml:space="preserve"> </w:t>
      </w:r>
      <w:proofErr w:type="spellStart"/>
      <w:r w:rsidRPr="0046479D">
        <w:rPr>
          <w:rFonts w:cstheme="minorHAnsi"/>
        </w:rPr>
        <w:t>diren</w:t>
      </w:r>
      <w:proofErr w:type="spellEnd"/>
      <w:r w:rsidRPr="0046479D">
        <w:rPr>
          <w:rFonts w:cstheme="minorHAnsi"/>
        </w:rPr>
        <w:t xml:space="preserve"> </w:t>
      </w:r>
      <w:proofErr w:type="spellStart"/>
      <w:r w:rsidRPr="0046479D">
        <w:rPr>
          <w:rFonts w:cstheme="minorHAnsi"/>
        </w:rPr>
        <w:t>jarduketak</w:t>
      </w:r>
      <w:proofErr w:type="spellEnd"/>
      <w:r w:rsidRPr="0046479D">
        <w:rPr>
          <w:rFonts w:cstheme="minorHAnsi"/>
        </w:rPr>
        <w:t xml:space="preserve"> </w:t>
      </w:r>
      <w:proofErr w:type="spellStart"/>
      <w:r w:rsidRPr="0046479D">
        <w:rPr>
          <w:rFonts w:cstheme="minorHAnsi"/>
        </w:rPr>
        <w:t>garatzen</w:t>
      </w:r>
      <w:proofErr w:type="spellEnd"/>
      <w:r w:rsidRPr="0046479D">
        <w:rPr>
          <w:rFonts w:cstheme="minorHAnsi"/>
        </w:rPr>
        <w:t xml:space="preserve">. Hala, </w:t>
      </w:r>
      <w:proofErr w:type="spellStart"/>
      <w:r w:rsidRPr="0046479D">
        <w:rPr>
          <w:rFonts w:cstheme="minorHAnsi"/>
        </w:rPr>
        <w:t>adierazten</w:t>
      </w:r>
      <w:proofErr w:type="spellEnd"/>
      <w:r w:rsidRPr="0046479D">
        <w:rPr>
          <w:rFonts w:cstheme="minorHAnsi"/>
        </w:rPr>
        <w:t xml:space="preserve"> </w:t>
      </w:r>
      <w:proofErr w:type="spellStart"/>
      <w:r w:rsidRPr="0046479D">
        <w:rPr>
          <w:rFonts w:cstheme="minorHAnsi"/>
        </w:rPr>
        <w:t>dut</w:t>
      </w:r>
      <w:proofErr w:type="spellEnd"/>
      <w:r w:rsidRPr="0046479D">
        <w:rPr>
          <w:rFonts w:cstheme="minorHAnsi"/>
        </w:rPr>
        <w:t xml:space="preserve"> </w:t>
      </w:r>
      <w:proofErr w:type="spellStart"/>
      <w:r w:rsidRPr="0046479D">
        <w:rPr>
          <w:rFonts w:cstheme="minorHAnsi"/>
        </w:rPr>
        <w:t>araudi</w:t>
      </w:r>
      <w:proofErr w:type="spellEnd"/>
      <w:r w:rsidRPr="0046479D">
        <w:rPr>
          <w:rFonts w:cstheme="minorHAnsi"/>
        </w:rPr>
        <w:t xml:space="preserve"> </w:t>
      </w:r>
      <w:proofErr w:type="spellStart"/>
      <w:r w:rsidRPr="0046479D">
        <w:rPr>
          <w:rFonts w:cstheme="minorHAnsi"/>
        </w:rPr>
        <w:t>aplikagarria</w:t>
      </w:r>
      <w:proofErr w:type="spellEnd"/>
      <w:r w:rsidRPr="0046479D">
        <w:rPr>
          <w:rFonts w:cstheme="minorHAnsi"/>
        </w:rPr>
        <w:t xml:space="preserve"> </w:t>
      </w:r>
      <w:proofErr w:type="spellStart"/>
      <w:r w:rsidRPr="0046479D">
        <w:rPr>
          <w:rFonts w:cstheme="minorHAnsi"/>
        </w:rPr>
        <w:t>ezagutzen</w:t>
      </w:r>
      <w:proofErr w:type="spellEnd"/>
      <w:r w:rsidRPr="0046479D">
        <w:rPr>
          <w:rFonts w:cstheme="minorHAnsi"/>
        </w:rPr>
        <w:t xml:space="preserve"> </w:t>
      </w:r>
      <w:proofErr w:type="spellStart"/>
      <w:r w:rsidRPr="0046479D">
        <w:rPr>
          <w:rFonts w:cstheme="minorHAnsi"/>
        </w:rPr>
        <w:t>dudala</w:t>
      </w:r>
      <w:proofErr w:type="spellEnd"/>
      <w:r w:rsidRPr="0046479D">
        <w:rPr>
          <w:rFonts w:cstheme="minorHAnsi"/>
        </w:rPr>
        <w:t xml:space="preserve">, </w:t>
      </w:r>
      <w:proofErr w:type="spellStart"/>
      <w:r w:rsidRPr="0046479D">
        <w:rPr>
          <w:rFonts w:cstheme="minorHAnsi"/>
        </w:rPr>
        <w:t>bereziki</w:t>
      </w:r>
      <w:proofErr w:type="spellEnd"/>
      <w:r w:rsidRPr="0046479D">
        <w:rPr>
          <w:rFonts w:cstheme="minorHAnsi"/>
        </w:rPr>
        <w:t xml:space="preserve"> </w:t>
      </w:r>
      <w:proofErr w:type="spellStart"/>
      <w:r w:rsidRPr="0046479D">
        <w:rPr>
          <w:rFonts w:cstheme="minorHAnsi"/>
        </w:rPr>
        <w:t>Suspertze</w:t>
      </w:r>
      <w:proofErr w:type="spellEnd"/>
      <w:r w:rsidRPr="0046479D">
        <w:rPr>
          <w:rFonts w:cstheme="minorHAnsi"/>
        </w:rPr>
        <w:t xml:space="preserve"> eta </w:t>
      </w:r>
      <w:proofErr w:type="spellStart"/>
      <w:r w:rsidRPr="0046479D">
        <w:rPr>
          <w:rFonts w:cstheme="minorHAnsi"/>
        </w:rPr>
        <w:t>Erresilientzia</w:t>
      </w:r>
      <w:proofErr w:type="spellEnd"/>
      <w:r w:rsidRPr="0046479D">
        <w:rPr>
          <w:rFonts w:cstheme="minorHAnsi"/>
        </w:rPr>
        <w:t xml:space="preserve"> </w:t>
      </w:r>
      <w:proofErr w:type="spellStart"/>
      <w:r w:rsidRPr="0046479D">
        <w:rPr>
          <w:rFonts w:cstheme="minorHAnsi"/>
        </w:rPr>
        <w:t>Mekanismoa</w:t>
      </w:r>
      <w:proofErr w:type="spellEnd"/>
      <w:r w:rsidRPr="0046479D">
        <w:rPr>
          <w:rFonts w:cstheme="minorHAnsi"/>
        </w:rPr>
        <w:t xml:space="preserve"> </w:t>
      </w:r>
      <w:proofErr w:type="spellStart"/>
      <w:r w:rsidRPr="0046479D">
        <w:rPr>
          <w:rFonts w:cstheme="minorHAnsi"/>
        </w:rPr>
        <w:t>ezarri</w:t>
      </w:r>
      <w:proofErr w:type="spellEnd"/>
      <w:r w:rsidRPr="0046479D">
        <w:rPr>
          <w:rFonts w:cstheme="minorHAnsi"/>
        </w:rPr>
        <w:t xml:space="preserve"> </w:t>
      </w:r>
      <w:proofErr w:type="spellStart"/>
      <w:r w:rsidRPr="0046479D">
        <w:rPr>
          <w:rFonts w:cstheme="minorHAnsi"/>
        </w:rPr>
        <w:t>zuen</w:t>
      </w:r>
      <w:proofErr w:type="spellEnd"/>
      <w:r w:rsidRPr="0046479D">
        <w:rPr>
          <w:rFonts w:cstheme="minorHAnsi"/>
        </w:rPr>
        <w:t xml:space="preserve"> </w:t>
      </w:r>
      <w:proofErr w:type="spellStart"/>
      <w:r w:rsidRPr="0046479D">
        <w:rPr>
          <w:rFonts w:cstheme="minorHAnsi"/>
        </w:rPr>
        <w:t>Europako</w:t>
      </w:r>
      <w:proofErr w:type="spellEnd"/>
      <w:r w:rsidRPr="0046479D">
        <w:rPr>
          <w:rFonts w:cstheme="minorHAnsi"/>
        </w:rPr>
        <w:t xml:space="preserve"> </w:t>
      </w:r>
      <w:proofErr w:type="spellStart"/>
      <w:r w:rsidRPr="0046479D">
        <w:rPr>
          <w:rFonts w:cstheme="minorHAnsi"/>
        </w:rPr>
        <w:t>Parlamentuaren</w:t>
      </w:r>
      <w:proofErr w:type="spellEnd"/>
      <w:r w:rsidRPr="0046479D">
        <w:rPr>
          <w:rFonts w:cstheme="minorHAnsi"/>
        </w:rPr>
        <w:t xml:space="preserve"> eta </w:t>
      </w:r>
      <w:proofErr w:type="spellStart"/>
      <w:r w:rsidRPr="0046479D">
        <w:rPr>
          <w:rFonts w:cstheme="minorHAnsi"/>
        </w:rPr>
        <w:t>Kontseiluaren</w:t>
      </w:r>
      <w:proofErr w:type="spellEnd"/>
      <w:r w:rsidRPr="0046479D">
        <w:rPr>
          <w:rFonts w:cstheme="minorHAnsi"/>
        </w:rPr>
        <w:t xml:space="preserve"> 2021eko </w:t>
      </w:r>
      <w:proofErr w:type="spellStart"/>
      <w:r w:rsidRPr="0046479D">
        <w:rPr>
          <w:rFonts w:cstheme="minorHAnsi"/>
        </w:rPr>
        <w:t>otsailaren</w:t>
      </w:r>
      <w:proofErr w:type="spellEnd"/>
      <w:r w:rsidRPr="0046479D">
        <w:rPr>
          <w:rFonts w:cstheme="minorHAnsi"/>
        </w:rPr>
        <w:t xml:space="preserve"> 12ko 2021/241 (EB) </w:t>
      </w:r>
      <w:proofErr w:type="spellStart"/>
      <w:r w:rsidRPr="0046479D">
        <w:rPr>
          <w:rFonts w:cstheme="minorHAnsi"/>
        </w:rPr>
        <w:t>Erregelamenduko</w:t>
      </w:r>
      <w:proofErr w:type="spellEnd"/>
      <w:r w:rsidRPr="0046479D">
        <w:rPr>
          <w:rFonts w:cstheme="minorHAnsi"/>
        </w:rPr>
        <w:t xml:space="preserve"> 22. </w:t>
      </w:r>
      <w:proofErr w:type="spellStart"/>
      <w:r w:rsidRPr="0046479D">
        <w:rPr>
          <w:rFonts w:cstheme="minorHAnsi"/>
        </w:rPr>
        <w:t>artikuluaren</w:t>
      </w:r>
      <w:proofErr w:type="spellEnd"/>
      <w:r w:rsidRPr="0046479D">
        <w:rPr>
          <w:rFonts w:cstheme="minorHAnsi"/>
        </w:rPr>
        <w:t xml:space="preserve"> </w:t>
      </w:r>
      <w:proofErr w:type="spellStart"/>
      <w:r w:rsidRPr="0046479D">
        <w:rPr>
          <w:rFonts w:cstheme="minorHAnsi"/>
        </w:rPr>
        <w:t>apartatu</w:t>
      </w:r>
      <w:proofErr w:type="spellEnd"/>
      <w:r w:rsidRPr="0046479D">
        <w:rPr>
          <w:rFonts w:cstheme="minorHAnsi"/>
        </w:rPr>
        <w:t xml:space="preserve"> </w:t>
      </w:r>
      <w:proofErr w:type="spellStart"/>
      <w:r w:rsidRPr="0046479D">
        <w:rPr>
          <w:rFonts w:cstheme="minorHAnsi"/>
        </w:rPr>
        <w:t>hauek</w:t>
      </w:r>
      <w:proofErr w:type="spellEnd"/>
      <w:r w:rsidRPr="0046479D">
        <w:rPr>
          <w:rFonts w:cstheme="minorHAnsi"/>
        </w:rPr>
        <w:t>:</w:t>
      </w:r>
    </w:p>
    <w:p w14:paraId="087E8D15" w14:textId="77777777" w:rsidR="00131CF3" w:rsidRPr="0046479D" w:rsidRDefault="00131CF3" w:rsidP="00131CF3">
      <w:pPr>
        <w:jc w:val="both"/>
        <w:rPr>
          <w:rFonts w:eastAsia="Times New Roman" w:cstheme="minorHAnsi"/>
          <w:lang w:eastAsia="es-ES"/>
        </w:rPr>
      </w:pPr>
    </w:p>
    <w:p w14:paraId="79F70151" w14:textId="77777777" w:rsidR="00131CF3" w:rsidRPr="0046479D" w:rsidRDefault="00131CF3" w:rsidP="00131CF3">
      <w:pPr>
        <w:numPr>
          <w:ilvl w:val="0"/>
          <w:numId w:val="28"/>
        </w:numPr>
        <w:jc w:val="both"/>
        <w:rPr>
          <w:rFonts w:eastAsia="Times New Roman" w:cstheme="minorHAnsi"/>
        </w:rPr>
      </w:pPr>
      <w:r w:rsidRPr="0046479D">
        <w:rPr>
          <w:rFonts w:cstheme="minorHAnsi"/>
        </w:rPr>
        <w:t xml:space="preserve">2. </w:t>
      </w:r>
      <w:proofErr w:type="spellStart"/>
      <w:r w:rsidRPr="0046479D">
        <w:rPr>
          <w:rFonts w:cstheme="minorHAnsi"/>
        </w:rPr>
        <w:t>apartatuko</w:t>
      </w:r>
      <w:proofErr w:type="spellEnd"/>
      <w:r w:rsidRPr="0046479D">
        <w:rPr>
          <w:rFonts w:cstheme="minorHAnsi"/>
        </w:rPr>
        <w:t xml:space="preserve"> d) letra: «</w:t>
      </w:r>
      <w:proofErr w:type="spellStart"/>
      <w:r w:rsidRPr="0046479D">
        <w:rPr>
          <w:rFonts w:cstheme="minorHAnsi"/>
        </w:rPr>
        <w:t>Suspertze</w:t>
      </w:r>
      <w:proofErr w:type="spellEnd"/>
      <w:r w:rsidRPr="0046479D">
        <w:rPr>
          <w:rFonts w:cstheme="minorHAnsi"/>
        </w:rPr>
        <w:t xml:space="preserve"> eta </w:t>
      </w:r>
      <w:proofErr w:type="spellStart"/>
      <w:r w:rsidRPr="0046479D">
        <w:rPr>
          <w:rFonts w:cstheme="minorHAnsi"/>
        </w:rPr>
        <w:t>Erresilientzia</w:t>
      </w:r>
      <w:proofErr w:type="spellEnd"/>
      <w:r w:rsidRPr="0046479D">
        <w:rPr>
          <w:rFonts w:cstheme="minorHAnsi"/>
        </w:rPr>
        <w:t xml:space="preserve"> </w:t>
      </w:r>
      <w:proofErr w:type="spellStart"/>
      <w:r w:rsidRPr="0046479D">
        <w:rPr>
          <w:rFonts w:cstheme="minorHAnsi"/>
        </w:rPr>
        <w:t>Planaren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w:t>
      </w:r>
      <w:proofErr w:type="spellStart"/>
      <w:r w:rsidRPr="0046479D">
        <w:rPr>
          <w:rFonts w:cstheme="minorHAnsi"/>
        </w:rPr>
        <w:t>inbertsio-proiektuak</w:t>
      </w:r>
      <w:proofErr w:type="spellEnd"/>
      <w:r w:rsidRPr="0046479D">
        <w:rPr>
          <w:rFonts w:cstheme="minorHAnsi"/>
        </w:rPr>
        <w:t xml:space="preserve"> eta </w:t>
      </w:r>
      <w:proofErr w:type="spellStart"/>
      <w:r w:rsidRPr="0046479D">
        <w:rPr>
          <w:rFonts w:cstheme="minorHAnsi"/>
        </w:rPr>
        <w:t>erreformak</w:t>
      </w:r>
      <w:proofErr w:type="spellEnd"/>
      <w:r w:rsidRPr="0046479D">
        <w:rPr>
          <w:rFonts w:cstheme="minorHAnsi"/>
        </w:rPr>
        <w:t xml:space="preserve"> </w:t>
      </w:r>
      <w:proofErr w:type="spellStart"/>
      <w:r w:rsidRPr="0046479D">
        <w:rPr>
          <w:rFonts w:cstheme="minorHAnsi"/>
        </w:rPr>
        <w:t>egitera</w:t>
      </w:r>
      <w:proofErr w:type="spellEnd"/>
      <w:r w:rsidRPr="0046479D">
        <w:rPr>
          <w:rFonts w:cstheme="minorHAnsi"/>
        </w:rPr>
        <w:t xml:space="preserve"> </w:t>
      </w:r>
      <w:proofErr w:type="spellStart"/>
      <w:r w:rsidRPr="0046479D">
        <w:rPr>
          <w:rFonts w:cstheme="minorHAnsi"/>
        </w:rPr>
        <w:t>bideratutako</w:t>
      </w:r>
      <w:proofErr w:type="spellEnd"/>
      <w:r w:rsidRPr="0046479D">
        <w:rPr>
          <w:rFonts w:cstheme="minorHAnsi"/>
        </w:rPr>
        <w:t xml:space="preserve"> </w:t>
      </w:r>
      <w:proofErr w:type="spellStart"/>
      <w:r w:rsidRPr="0046479D">
        <w:rPr>
          <w:rFonts w:cstheme="minorHAnsi"/>
        </w:rPr>
        <w:t>neurriei</w:t>
      </w:r>
      <w:proofErr w:type="spellEnd"/>
      <w:r w:rsidRPr="0046479D">
        <w:rPr>
          <w:rFonts w:cstheme="minorHAnsi"/>
        </w:rPr>
        <w:t xml:space="preserve"> </w:t>
      </w:r>
      <w:proofErr w:type="spellStart"/>
      <w:r w:rsidRPr="0046479D">
        <w:rPr>
          <w:rFonts w:cstheme="minorHAnsi"/>
        </w:rPr>
        <w:t>dagozkien</w:t>
      </w:r>
      <w:proofErr w:type="spellEnd"/>
      <w:r w:rsidRPr="0046479D">
        <w:rPr>
          <w:rFonts w:cstheme="minorHAnsi"/>
        </w:rPr>
        <w:t xml:space="preserve"> </w:t>
      </w: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erabilera</w:t>
      </w:r>
      <w:proofErr w:type="spellEnd"/>
      <w:r w:rsidRPr="0046479D">
        <w:rPr>
          <w:rFonts w:cstheme="minorHAnsi"/>
        </w:rPr>
        <w:t xml:space="preserve"> </w:t>
      </w:r>
      <w:proofErr w:type="spellStart"/>
      <w:r w:rsidRPr="0046479D">
        <w:rPr>
          <w:rFonts w:cstheme="minorHAnsi"/>
        </w:rPr>
        <w:t>kontrolatu</w:t>
      </w:r>
      <w:proofErr w:type="spellEnd"/>
      <w:r w:rsidRPr="0046479D">
        <w:rPr>
          <w:rFonts w:cstheme="minorHAnsi"/>
        </w:rPr>
        <w:t xml:space="preserve"> eta </w:t>
      </w:r>
      <w:proofErr w:type="spellStart"/>
      <w:r w:rsidRPr="0046479D">
        <w:rPr>
          <w:rFonts w:cstheme="minorHAnsi"/>
        </w:rPr>
        <w:t>auditoretza</w:t>
      </w:r>
      <w:proofErr w:type="spellEnd"/>
      <w:r w:rsidRPr="0046479D">
        <w:rPr>
          <w:rFonts w:cstheme="minorHAnsi"/>
        </w:rPr>
        <w:t xml:space="preserve"> </w:t>
      </w:r>
      <w:proofErr w:type="spellStart"/>
      <w:r w:rsidRPr="0046479D">
        <w:rPr>
          <w:rFonts w:cstheme="minorHAnsi"/>
        </w:rPr>
        <w:t>egiteko</w:t>
      </w:r>
      <w:proofErr w:type="spellEnd"/>
      <w:r w:rsidRPr="0046479D">
        <w:rPr>
          <w:rFonts w:cstheme="minorHAnsi"/>
        </w:rPr>
        <w:t xml:space="preserve">, </w:t>
      </w:r>
      <w:proofErr w:type="spellStart"/>
      <w:r w:rsidRPr="0046479D">
        <w:rPr>
          <w:rFonts w:cstheme="minorHAnsi"/>
        </w:rPr>
        <w:t>bilaketak</w:t>
      </w:r>
      <w:proofErr w:type="spellEnd"/>
      <w:r w:rsidRPr="0046479D">
        <w:rPr>
          <w:rFonts w:cstheme="minorHAnsi"/>
        </w:rPr>
        <w:t xml:space="preserve"> </w:t>
      </w:r>
      <w:proofErr w:type="spellStart"/>
      <w:r w:rsidRPr="0046479D">
        <w:rPr>
          <w:rFonts w:cstheme="minorHAnsi"/>
        </w:rPr>
        <w:t>egitea</w:t>
      </w:r>
      <w:proofErr w:type="spellEnd"/>
      <w:r w:rsidRPr="0046479D">
        <w:rPr>
          <w:rFonts w:cstheme="minorHAnsi"/>
        </w:rPr>
        <w:t xml:space="preserve"> </w:t>
      </w:r>
      <w:proofErr w:type="spellStart"/>
      <w:r w:rsidRPr="0046479D">
        <w:rPr>
          <w:rFonts w:cstheme="minorHAnsi"/>
        </w:rPr>
        <w:t>ahalbidetzen</w:t>
      </w:r>
      <w:proofErr w:type="spellEnd"/>
      <w:r w:rsidRPr="0046479D">
        <w:rPr>
          <w:rFonts w:cstheme="minorHAnsi"/>
        </w:rPr>
        <w:t xml:space="preserve"> </w:t>
      </w:r>
      <w:proofErr w:type="spellStart"/>
      <w:r w:rsidRPr="0046479D">
        <w:rPr>
          <w:rFonts w:cstheme="minorHAnsi"/>
        </w:rPr>
        <w:t>duen</w:t>
      </w:r>
      <w:proofErr w:type="spellEnd"/>
      <w:r w:rsidRPr="0046479D">
        <w:rPr>
          <w:rFonts w:cstheme="minorHAnsi"/>
        </w:rPr>
        <w:t xml:space="preserve"> </w:t>
      </w:r>
      <w:proofErr w:type="spellStart"/>
      <w:r w:rsidRPr="0046479D">
        <w:rPr>
          <w:rFonts w:cstheme="minorHAnsi"/>
        </w:rPr>
        <w:t>euskarri</w:t>
      </w:r>
      <w:proofErr w:type="spellEnd"/>
      <w:r w:rsidRPr="0046479D">
        <w:rPr>
          <w:rFonts w:cstheme="minorHAnsi"/>
        </w:rPr>
        <w:t xml:space="preserve"> </w:t>
      </w:r>
      <w:proofErr w:type="spellStart"/>
      <w:r w:rsidRPr="0046479D">
        <w:rPr>
          <w:rFonts w:cstheme="minorHAnsi"/>
        </w:rPr>
        <w:t>elektroniko</w:t>
      </w:r>
      <w:proofErr w:type="spellEnd"/>
      <w:r w:rsidRPr="0046479D">
        <w:rPr>
          <w:rFonts w:cstheme="minorHAnsi"/>
        </w:rPr>
        <w:t xml:space="preserve"> batean eta </w:t>
      </w:r>
      <w:proofErr w:type="spellStart"/>
      <w:r w:rsidRPr="0046479D">
        <w:rPr>
          <w:rFonts w:cstheme="minorHAnsi"/>
        </w:rPr>
        <w:t>datu</w:t>
      </w:r>
      <w:proofErr w:type="spellEnd"/>
      <w:r w:rsidRPr="0046479D">
        <w:rPr>
          <w:rFonts w:cstheme="minorHAnsi"/>
        </w:rPr>
        <w:t xml:space="preserve">-base </w:t>
      </w:r>
      <w:proofErr w:type="spellStart"/>
      <w:r w:rsidRPr="0046479D">
        <w:rPr>
          <w:rFonts w:cstheme="minorHAnsi"/>
        </w:rPr>
        <w:t>bakarrean</w:t>
      </w:r>
      <w:proofErr w:type="spellEnd"/>
      <w:r w:rsidRPr="0046479D">
        <w:rPr>
          <w:rFonts w:cstheme="minorHAnsi"/>
        </w:rPr>
        <w:t xml:space="preserve"> </w:t>
      </w:r>
      <w:proofErr w:type="spellStart"/>
      <w:r w:rsidRPr="0046479D">
        <w:rPr>
          <w:rFonts w:cstheme="minorHAnsi"/>
        </w:rPr>
        <w:t>biltzea</w:t>
      </w:r>
      <w:proofErr w:type="spellEnd"/>
      <w:r w:rsidRPr="0046479D">
        <w:rPr>
          <w:rFonts w:cstheme="minorHAnsi"/>
        </w:rPr>
        <w:t xml:space="preserve"> </w:t>
      </w:r>
      <w:proofErr w:type="spellStart"/>
      <w:r w:rsidRPr="0046479D">
        <w:rPr>
          <w:rFonts w:cstheme="minorHAnsi"/>
        </w:rPr>
        <w:t>datu</w:t>
      </w:r>
      <w:proofErr w:type="spellEnd"/>
      <w:r w:rsidRPr="0046479D">
        <w:rPr>
          <w:rFonts w:cstheme="minorHAnsi"/>
        </w:rPr>
        <w:t xml:space="preserve"> </w:t>
      </w:r>
      <w:proofErr w:type="spellStart"/>
      <w:r w:rsidRPr="0046479D">
        <w:rPr>
          <w:rFonts w:cstheme="minorHAnsi"/>
        </w:rPr>
        <w:t>kategoria</w:t>
      </w:r>
      <w:proofErr w:type="spellEnd"/>
      <w:r w:rsidRPr="0046479D">
        <w:rPr>
          <w:rFonts w:cstheme="minorHAnsi"/>
        </w:rPr>
        <w:t xml:space="preserve"> </w:t>
      </w:r>
      <w:proofErr w:type="spellStart"/>
      <w:r w:rsidRPr="0046479D">
        <w:rPr>
          <w:rFonts w:cstheme="minorHAnsi"/>
        </w:rPr>
        <w:t>harmonizatu</w:t>
      </w:r>
      <w:proofErr w:type="spellEnd"/>
      <w:r w:rsidRPr="0046479D">
        <w:rPr>
          <w:rFonts w:cstheme="minorHAnsi"/>
        </w:rPr>
        <w:t xml:space="preserve"> </w:t>
      </w:r>
      <w:proofErr w:type="spellStart"/>
      <w:r w:rsidRPr="0046479D">
        <w:rPr>
          <w:rFonts w:cstheme="minorHAnsi"/>
        </w:rPr>
        <w:t>hauek</w:t>
      </w:r>
      <w:proofErr w:type="spellEnd"/>
      <w:r w:rsidRPr="0046479D">
        <w:rPr>
          <w:rFonts w:cstheme="minorHAnsi"/>
        </w:rPr>
        <w:t>:</w:t>
      </w:r>
    </w:p>
    <w:p w14:paraId="13FA8474" w14:textId="77777777" w:rsidR="00131CF3" w:rsidRPr="0046479D" w:rsidRDefault="00131CF3" w:rsidP="00131CF3">
      <w:pPr>
        <w:ind w:left="720"/>
        <w:jc w:val="both"/>
        <w:rPr>
          <w:rFonts w:eastAsia="Times New Roman" w:cstheme="minorHAnsi"/>
        </w:rPr>
      </w:pPr>
    </w:p>
    <w:p w14:paraId="0CB80BB8" w14:textId="77777777" w:rsidR="00131CF3" w:rsidRPr="0046479D" w:rsidRDefault="00131CF3" w:rsidP="00131CF3">
      <w:pPr>
        <w:numPr>
          <w:ilvl w:val="0"/>
          <w:numId w:val="29"/>
        </w:numPr>
        <w:jc w:val="both"/>
        <w:rPr>
          <w:rFonts w:eastAsia="Times New Roman" w:cstheme="minorHAnsi"/>
        </w:rPr>
      </w:pP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azken</w:t>
      </w:r>
      <w:proofErr w:type="spellEnd"/>
      <w:r w:rsidRPr="0046479D">
        <w:rPr>
          <w:rFonts w:cstheme="minorHAnsi"/>
        </w:rPr>
        <w:t xml:space="preserve"> </w:t>
      </w:r>
      <w:proofErr w:type="spellStart"/>
      <w:r w:rsidRPr="0046479D">
        <w:rPr>
          <w:rFonts w:cstheme="minorHAnsi"/>
        </w:rPr>
        <w:t>hartzailearen</w:t>
      </w:r>
      <w:proofErr w:type="spellEnd"/>
      <w:r w:rsidRPr="0046479D">
        <w:rPr>
          <w:rFonts w:cstheme="minorHAnsi"/>
        </w:rPr>
        <w:t xml:space="preserve"> </w:t>
      </w:r>
      <w:proofErr w:type="spellStart"/>
      <w:r w:rsidRPr="0046479D">
        <w:rPr>
          <w:rFonts w:cstheme="minorHAnsi"/>
        </w:rPr>
        <w:t>izena</w:t>
      </w:r>
      <w:proofErr w:type="spellEnd"/>
      <w:r w:rsidRPr="0046479D">
        <w:rPr>
          <w:rFonts w:cstheme="minorHAnsi"/>
        </w:rPr>
        <w:t>;</w:t>
      </w:r>
    </w:p>
    <w:p w14:paraId="0BA64074" w14:textId="77777777" w:rsidR="00131CF3" w:rsidRPr="0046479D" w:rsidRDefault="00131CF3" w:rsidP="00131CF3">
      <w:pPr>
        <w:numPr>
          <w:ilvl w:val="0"/>
          <w:numId w:val="29"/>
        </w:numPr>
        <w:jc w:val="both"/>
        <w:rPr>
          <w:rFonts w:eastAsia="Times New Roman" w:cstheme="minorHAnsi"/>
        </w:rPr>
      </w:pPr>
      <w:proofErr w:type="spellStart"/>
      <w:r w:rsidRPr="0046479D">
        <w:rPr>
          <w:rFonts w:cstheme="minorHAnsi"/>
        </w:rPr>
        <w:lastRenderedPageBreak/>
        <w:t>kontratistaren</w:t>
      </w:r>
      <w:proofErr w:type="spellEnd"/>
      <w:r w:rsidRPr="0046479D">
        <w:rPr>
          <w:rFonts w:cstheme="minorHAnsi"/>
        </w:rPr>
        <w:t xml:space="preserve"> eta </w:t>
      </w:r>
      <w:proofErr w:type="spellStart"/>
      <w:r w:rsidRPr="0046479D">
        <w:rPr>
          <w:rFonts w:cstheme="minorHAnsi"/>
        </w:rPr>
        <w:t>azpikontratistaren</w:t>
      </w:r>
      <w:proofErr w:type="spellEnd"/>
      <w:r w:rsidRPr="0046479D">
        <w:rPr>
          <w:rFonts w:cstheme="minorHAnsi"/>
        </w:rPr>
        <w:t xml:space="preserve"> </w:t>
      </w:r>
      <w:proofErr w:type="spellStart"/>
      <w:r w:rsidRPr="0046479D">
        <w:rPr>
          <w:rFonts w:cstheme="minorHAnsi"/>
        </w:rPr>
        <w:t>izena</w:t>
      </w:r>
      <w:proofErr w:type="spellEnd"/>
      <w:r w:rsidRPr="0046479D">
        <w:rPr>
          <w:rFonts w:cstheme="minorHAnsi"/>
        </w:rPr>
        <w:t xml:space="preserve">, </w:t>
      </w: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azken</w:t>
      </w:r>
      <w:proofErr w:type="spellEnd"/>
      <w:r w:rsidRPr="0046479D">
        <w:rPr>
          <w:rFonts w:cstheme="minorHAnsi"/>
        </w:rPr>
        <w:t xml:space="preserve"> </w:t>
      </w:r>
      <w:proofErr w:type="spellStart"/>
      <w:r w:rsidRPr="0046479D">
        <w:rPr>
          <w:rFonts w:cstheme="minorHAnsi"/>
        </w:rPr>
        <w:t>hartzailea</w:t>
      </w:r>
      <w:proofErr w:type="spellEnd"/>
      <w:r w:rsidRPr="0046479D">
        <w:rPr>
          <w:rFonts w:cstheme="minorHAnsi"/>
        </w:rPr>
        <w:t xml:space="preserve"> botere </w:t>
      </w:r>
      <w:proofErr w:type="spellStart"/>
      <w:r w:rsidRPr="0046479D">
        <w:rPr>
          <w:rFonts w:cstheme="minorHAnsi"/>
        </w:rPr>
        <w:t>adjudikatzaile</w:t>
      </w:r>
      <w:proofErr w:type="spellEnd"/>
      <w:r w:rsidRPr="0046479D">
        <w:rPr>
          <w:rFonts w:cstheme="minorHAnsi"/>
        </w:rPr>
        <w:t xml:space="preserve"> bat </w:t>
      </w:r>
      <w:proofErr w:type="spellStart"/>
      <w:r w:rsidRPr="0046479D">
        <w:rPr>
          <w:rFonts w:cstheme="minorHAnsi"/>
        </w:rPr>
        <w:t>denean</w:t>
      </w:r>
      <w:proofErr w:type="spellEnd"/>
      <w:r w:rsidRPr="0046479D">
        <w:rPr>
          <w:rFonts w:cstheme="minorHAnsi"/>
        </w:rPr>
        <w:t xml:space="preserve">, </w:t>
      </w:r>
      <w:proofErr w:type="spellStart"/>
      <w:r w:rsidRPr="0046479D">
        <w:rPr>
          <w:rFonts w:cstheme="minorHAnsi"/>
        </w:rPr>
        <w:t>estatu-mailako</w:t>
      </w:r>
      <w:proofErr w:type="spellEnd"/>
      <w:r w:rsidRPr="0046479D">
        <w:rPr>
          <w:rFonts w:cstheme="minorHAnsi"/>
        </w:rPr>
        <w:t xml:space="preserve"> </w:t>
      </w:r>
      <w:proofErr w:type="spellStart"/>
      <w:r w:rsidRPr="0046479D">
        <w:rPr>
          <w:rFonts w:cstheme="minorHAnsi"/>
        </w:rPr>
        <w:t>edo</w:t>
      </w:r>
      <w:proofErr w:type="spellEnd"/>
      <w:r w:rsidRPr="0046479D">
        <w:rPr>
          <w:rFonts w:cstheme="minorHAnsi"/>
        </w:rPr>
        <w:t xml:space="preserve"> </w:t>
      </w:r>
      <w:proofErr w:type="spellStart"/>
      <w:r w:rsidRPr="0046479D">
        <w:rPr>
          <w:rFonts w:cstheme="minorHAnsi"/>
        </w:rPr>
        <w:t>Batasuneko</w:t>
      </w:r>
      <w:proofErr w:type="spellEnd"/>
      <w:r w:rsidRPr="0046479D">
        <w:rPr>
          <w:rFonts w:cstheme="minorHAnsi"/>
        </w:rPr>
        <w:t xml:space="preserve"> </w:t>
      </w:r>
      <w:proofErr w:type="spellStart"/>
      <w:r w:rsidRPr="0046479D">
        <w:rPr>
          <w:rFonts w:cstheme="minorHAnsi"/>
        </w:rPr>
        <w:t>kontratazio</w:t>
      </w:r>
      <w:proofErr w:type="spellEnd"/>
      <w:r w:rsidRPr="0046479D">
        <w:rPr>
          <w:rFonts w:cstheme="minorHAnsi"/>
        </w:rPr>
        <w:t xml:space="preserve"> </w:t>
      </w:r>
      <w:proofErr w:type="spellStart"/>
      <w:r w:rsidRPr="0046479D">
        <w:rPr>
          <w:rFonts w:cstheme="minorHAnsi"/>
        </w:rPr>
        <w:t>publikoaren</w:t>
      </w:r>
      <w:proofErr w:type="spellEnd"/>
      <w:r w:rsidRPr="0046479D">
        <w:rPr>
          <w:rFonts w:cstheme="minorHAnsi"/>
        </w:rPr>
        <w:t xml:space="preserve"> </w:t>
      </w:r>
      <w:proofErr w:type="spellStart"/>
      <w:r w:rsidRPr="0046479D">
        <w:rPr>
          <w:rFonts w:cstheme="minorHAnsi"/>
        </w:rPr>
        <w:t>arloko</w:t>
      </w:r>
      <w:proofErr w:type="spellEnd"/>
      <w:r w:rsidRPr="0046479D">
        <w:rPr>
          <w:rFonts w:cstheme="minorHAnsi"/>
        </w:rPr>
        <w:t xml:space="preserve"> </w:t>
      </w:r>
      <w:proofErr w:type="spellStart"/>
      <w:r w:rsidRPr="0046479D">
        <w:rPr>
          <w:rFonts w:cstheme="minorHAnsi"/>
        </w:rPr>
        <w:t>zuzenbidearekin</w:t>
      </w:r>
      <w:proofErr w:type="spellEnd"/>
      <w:r w:rsidRPr="0046479D">
        <w:rPr>
          <w:rFonts w:cstheme="minorHAnsi"/>
        </w:rPr>
        <w:t xml:space="preserve"> bat </w:t>
      </w:r>
      <w:proofErr w:type="spellStart"/>
      <w:r w:rsidRPr="0046479D">
        <w:rPr>
          <w:rFonts w:cstheme="minorHAnsi"/>
        </w:rPr>
        <w:t>etorriz</w:t>
      </w:r>
      <w:proofErr w:type="spellEnd"/>
      <w:r w:rsidRPr="0046479D">
        <w:rPr>
          <w:rFonts w:cstheme="minorHAnsi"/>
        </w:rPr>
        <w:t>;</w:t>
      </w:r>
    </w:p>
    <w:p w14:paraId="040354DF" w14:textId="77777777" w:rsidR="00131CF3" w:rsidRPr="0046479D" w:rsidRDefault="00131CF3" w:rsidP="00131CF3">
      <w:pPr>
        <w:numPr>
          <w:ilvl w:val="0"/>
          <w:numId w:val="29"/>
        </w:numPr>
        <w:jc w:val="both"/>
        <w:rPr>
          <w:rFonts w:eastAsia="Times New Roman" w:cstheme="minorHAnsi"/>
        </w:rPr>
      </w:pP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hartzailearen</w:t>
      </w:r>
      <w:proofErr w:type="spellEnd"/>
      <w:r w:rsidRPr="0046479D">
        <w:rPr>
          <w:rFonts w:cstheme="minorHAnsi"/>
        </w:rPr>
        <w:t xml:space="preserve"> </w:t>
      </w:r>
      <w:proofErr w:type="spellStart"/>
      <w:r w:rsidRPr="0046479D">
        <w:rPr>
          <w:rFonts w:cstheme="minorHAnsi"/>
        </w:rPr>
        <w:t>edo</w:t>
      </w:r>
      <w:proofErr w:type="spellEnd"/>
      <w:r w:rsidRPr="0046479D">
        <w:rPr>
          <w:rFonts w:cstheme="minorHAnsi"/>
        </w:rPr>
        <w:t xml:space="preserve"> </w:t>
      </w:r>
      <w:proofErr w:type="spellStart"/>
      <w:r w:rsidRPr="0046479D">
        <w:rPr>
          <w:rFonts w:cstheme="minorHAnsi"/>
        </w:rPr>
        <w:t>kontratistaren</w:t>
      </w:r>
      <w:proofErr w:type="spellEnd"/>
      <w:r w:rsidRPr="0046479D">
        <w:rPr>
          <w:rFonts w:cstheme="minorHAnsi"/>
        </w:rPr>
        <w:t xml:space="preserve"> </w:t>
      </w:r>
      <w:proofErr w:type="spellStart"/>
      <w:r w:rsidRPr="0046479D">
        <w:rPr>
          <w:rFonts w:cstheme="minorHAnsi"/>
        </w:rPr>
        <w:t>benetako</w:t>
      </w:r>
      <w:proofErr w:type="spellEnd"/>
      <w:r w:rsidRPr="0046479D">
        <w:rPr>
          <w:rFonts w:cstheme="minorHAnsi"/>
        </w:rPr>
        <w:t xml:space="preserve"> </w:t>
      </w:r>
      <w:proofErr w:type="spellStart"/>
      <w:r w:rsidRPr="0046479D">
        <w:rPr>
          <w:rFonts w:cstheme="minorHAnsi"/>
        </w:rPr>
        <w:t>titularren</w:t>
      </w:r>
      <w:proofErr w:type="spellEnd"/>
      <w:r w:rsidRPr="0046479D">
        <w:rPr>
          <w:rFonts w:cstheme="minorHAnsi"/>
        </w:rPr>
        <w:t xml:space="preserve"> </w:t>
      </w:r>
      <w:proofErr w:type="spellStart"/>
      <w:r w:rsidRPr="0046479D">
        <w:rPr>
          <w:rFonts w:cstheme="minorHAnsi"/>
        </w:rPr>
        <w:t>izen-abizenak</w:t>
      </w:r>
      <w:proofErr w:type="spellEnd"/>
      <w:r w:rsidRPr="0046479D">
        <w:rPr>
          <w:rFonts w:cstheme="minorHAnsi"/>
        </w:rPr>
        <w:t xml:space="preserve"> eta </w:t>
      </w:r>
      <w:proofErr w:type="spellStart"/>
      <w:r w:rsidRPr="0046479D">
        <w:rPr>
          <w:rFonts w:cstheme="minorHAnsi"/>
        </w:rPr>
        <w:t>jaiotza-datak</w:t>
      </w:r>
      <w:proofErr w:type="spellEnd"/>
      <w:r w:rsidRPr="0046479D">
        <w:rPr>
          <w:rFonts w:cstheme="minorHAnsi"/>
        </w:rPr>
        <w:t xml:space="preserve">, </w:t>
      </w:r>
      <w:proofErr w:type="spellStart"/>
      <w:r w:rsidRPr="0046479D">
        <w:rPr>
          <w:rFonts w:cstheme="minorHAnsi"/>
        </w:rPr>
        <w:t>Europako</w:t>
      </w:r>
      <w:proofErr w:type="spellEnd"/>
      <w:r w:rsidRPr="0046479D">
        <w:rPr>
          <w:rFonts w:cstheme="minorHAnsi"/>
        </w:rPr>
        <w:t xml:space="preserve"> </w:t>
      </w:r>
      <w:proofErr w:type="spellStart"/>
      <w:r w:rsidRPr="0046479D">
        <w:rPr>
          <w:rFonts w:cstheme="minorHAnsi"/>
        </w:rPr>
        <w:t>Parlamentuaren</w:t>
      </w:r>
      <w:proofErr w:type="spellEnd"/>
      <w:r w:rsidRPr="0046479D">
        <w:rPr>
          <w:rFonts w:cstheme="minorHAnsi"/>
        </w:rPr>
        <w:t xml:space="preserve"> eta </w:t>
      </w:r>
      <w:proofErr w:type="spellStart"/>
      <w:r w:rsidRPr="0046479D">
        <w:rPr>
          <w:rFonts w:cstheme="minorHAnsi"/>
        </w:rPr>
        <w:t>Kontseiluaren</w:t>
      </w:r>
      <w:proofErr w:type="spellEnd"/>
      <w:r w:rsidRPr="0046479D">
        <w:rPr>
          <w:rFonts w:cstheme="minorHAnsi"/>
        </w:rPr>
        <w:t xml:space="preserve"> 2015/849 (EB) </w:t>
      </w:r>
      <w:proofErr w:type="spellStart"/>
      <w:r w:rsidRPr="0046479D">
        <w:rPr>
          <w:rFonts w:cstheme="minorHAnsi"/>
        </w:rPr>
        <w:t>Zuzentarauaren</w:t>
      </w:r>
      <w:proofErr w:type="spellEnd"/>
      <w:r w:rsidRPr="0046479D">
        <w:rPr>
          <w:rFonts w:cstheme="minorHAnsi"/>
        </w:rPr>
        <w:t xml:space="preserve"> (26) 3. </w:t>
      </w:r>
      <w:proofErr w:type="spellStart"/>
      <w:r w:rsidRPr="0046479D">
        <w:rPr>
          <w:rFonts w:cstheme="minorHAnsi"/>
        </w:rPr>
        <w:t>artikuluko</w:t>
      </w:r>
      <w:proofErr w:type="spellEnd"/>
      <w:r w:rsidRPr="0046479D">
        <w:rPr>
          <w:rFonts w:cstheme="minorHAnsi"/>
        </w:rPr>
        <w:t xml:space="preserve"> 6. </w:t>
      </w:r>
      <w:proofErr w:type="spellStart"/>
      <w:r w:rsidRPr="0046479D">
        <w:rPr>
          <w:rFonts w:cstheme="minorHAnsi"/>
        </w:rPr>
        <w:t>puntuan</w:t>
      </w:r>
      <w:proofErr w:type="spellEnd"/>
      <w:r w:rsidRPr="0046479D">
        <w:rPr>
          <w:rFonts w:cstheme="minorHAnsi"/>
        </w:rPr>
        <w:t xml:space="preserve"> </w:t>
      </w:r>
      <w:proofErr w:type="spellStart"/>
      <w:r w:rsidRPr="0046479D">
        <w:rPr>
          <w:rFonts w:cstheme="minorHAnsi"/>
        </w:rPr>
        <w:t>zehaztutakoaren</w:t>
      </w:r>
      <w:proofErr w:type="spellEnd"/>
      <w:r w:rsidRPr="0046479D">
        <w:rPr>
          <w:rFonts w:cstheme="minorHAnsi"/>
        </w:rPr>
        <w:t xml:space="preserve"> </w:t>
      </w:r>
      <w:proofErr w:type="spellStart"/>
      <w:r w:rsidRPr="0046479D">
        <w:rPr>
          <w:rFonts w:cstheme="minorHAnsi"/>
        </w:rPr>
        <w:t>arabera</w:t>
      </w:r>
      <w:proofErr w:type="spellEnd"/>
      <w:r w:rsidRPr="0046479D">
        <w:rPr>
          <w:rFonts w:cstheme="minorHAnsi"/>
        </w:rPr>
        <w:t xml:space="preserve">; </w:t>
      </w:r>
    </w:p>
    <w:p w14:paraId="0EDBA15E" w14:textId="77777777" w:rsidR="00131CF3" w:rsidRPr="0046479D" w:rsidRDefault="00131CF3" w:rsidP="00131CF3">
      <w:pPr>
        <w:numPr>
          <w:ilvl w:val="0"/>
          <w:numId w:val="29"/>
        </w:numPr>
        <w:jc w:val="both"/>
        <w:rPr>
          <w:rFonts w:eastAsia="Times New Roman" w:cstheme="minorHAnsi"/>
        </w:rPr>
      </w:pPr>
      <w:proofErr w:type="spellStart"/>
      <w:r w:rsidRPr="0046479D">
        <w:rPr>
          <w:rFonts w:cstheme="minorHAnsi"/>
        </w:rPr>
        <w:t>suspertze</w:t>
      </w:r>
      <w:proofErr w:type="spellEnd"/>
      <w:r w:rsidRPr="0046479D">
        <w:rPr>
          <w:rFonts w:cstheme="minorHAnsi"/>
        </w:rPr>
        <w:t xml:space="preserve">- eta </w:t>
      </w:r>
      <w:proofErr w:type="spellStart"/>
      <w:r w:rsidRPr="0046479D">
        <w:rPr>
          <w:rFonts w:cstheme="minorHAnsi"/>
        </w:rPr>
        <w:t>erresilientzia-planaren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w:t>
      </w:r>
      <w:proofErr w:type="spellStart"/>
      <w:r w:rsidRPr="0046479D">
        <w:rPr>
          <w:rFonts w:cstheme="minorHAnsi"/>
        </w:rPr>
        <w:t>erreformak</w:t>
      </w:r>
      <w:proofErr w:type="spellEnd"/>
      <w:r w:rsidRPr="0046479D">
        <w:rPr>
          <w:rFonts w:cstheme="minorHAnsi"/>
        </w:rPr>
        <w:t xml:space="preserve"> eta </w:t>
      </w:r>
      <w:proofErr w:type="spellStart"/>
      <w:r w:rsidRPr="0046479D">
        <w:rPr>
          <w:rFonts w:cstheme="minorHAnsi"/>
        </w:rPr>
        <w:t>inbertsio-proiektuak</w:t>
      </w:r>
      <w:proofErr w:type="spellEnd"/>
      <w:r w:rsidRPr="0046479D">
        <w:rPr>
          <w:rFonts w:cstheme="minorHAnsi"/>
        </w:rPr>
        <w:t xml:space="preserve"> </w:t>
      </w:r>
      <w:proofErr w:type="spellStart"/>
      <w:r w:rsidRPr="0046479D">
        <w:rPr>
          <w:rFonts w:cstheme="minorHAnsi"/>
        </w:rPr>
        <w:t>gauzatzeko</w:t>
      </w:r>
      <w:proofErr w:type="spellEnd"/>
      <w:r w:rsidRPr="0046479D">
        <w:rPr>
          <w:rFonts w:cstheme="minorHAnsi"/>
        </w:rPr>
        <w:t xml:space="preserve"> </w:t>
      </w:r>
      <w:proofErr w:type="spellStart"/>
      <w:r w:rsidRPr="0046479D">
        <w:rPr>
          <w:rFonts w:cstheme="minorHAnsi"/>
        </w:rPr>
        <w:t>neurrien</w:t>
      </w:r>
      <w:proofErr w:type="spellEnd"/>
      <w:r w:rsidRPr="0046479D">
        <w:rPr>
          <w:rFonts w:cstheme="minorHAnsi"/>
        </w:rPr>
        <w:t xml:space="preserve"> </w:t>
      </w:r>
      <w:proofErr w:type="spellStart"/>
      <w:r w:rsidRPr="0046479D">
        <w:rPr>
          <w:rFonts w:cstheme="minorHAnsi"/>
        </w:rPr>
        <w:t>zerrenda</w:t>
      </w:r>
      <w:proofErr w:type="spellEnd"/>
      <w:r w:rsidRPr="0046479D">
        <w:rPr>
          <w:rFonts w:cstheme="minorHAnsi"/>
        </w:rPr>
        <w:t xml:space="preserve">, </w:t>
      </w:r>
      <w:proofErr w:type="spellStart"/>
      <w:r w:rsidRPr="0046479D">
        <w:rPr>
          <w:rFonts w:cstheme="minorHAnsi"/>
        </w:rPr>
        <w:t>neurri</w:t>
      </w:r>
      <w:proofErr w:type="spellEnd"/>
      <w:r w:rsidRPr="0046479D">
        <w:rPr>
          <w:rFonts w:cstheme="minorHAnsi"/>
        </w:rPr>
        <w:t xml:space="preserve"> </w:t>
      </w:r>
      <w:proofErr w:type="spellStart"/>
      <w:r w:rsidRPr="0046479D">
        <w:rPr>
          <w:rFonts w:cstheme="minorHAnsi"/>
        </w:rPr>
        <w:t>horien</w:t>
      </w:r>
      <w:proofErr w:type="spellEnd"/>
      <w:r w:rsidRPr="0046479D">
        <w:rPr>
          <w:rFonts w:cstheme="minorHAnsi"/>
        </w:rPr>
        <w:t xml:space="preserve"> </w:t>
      </w:r>
      <w:proofErr w:type="spellStart"/>
      <w:r w:rsidRPr="0046479D">
        <w:rPr>
          <w:rFonts w:cstheme="minorHAnsi"/>
        </w:rPr>
        <w:t>finantzaketa</w:t>
      </w:r>
      <w:proofErr w:type="spellEnd"/>
      <w:r w:rsidRPr="0046479D">
        <w:rPr>
          <w:rFonts w:cstheme="minorHAnsi"/>
        </w:rPr>
        <w:t xml:space="preserve"> </w:t>
      </w:r>
      <w:proofErr w:type="spellStart"/>
      <w:r w:rsidRPr="0046479D">
        <w:rPr>
          <w:rFonts w:cstheme="minorHAnsi"/>
        </w:rPr>
        <w:t>publikoaren</w:t>
      </w:r>
      <w:proofErr w:type="spellEnd"/>
      <w:r w:rsidRPr="0046479D">
        <w:rPr>
          <w:rFonts w:cstheme="minorHAnsi"/>
        </w:rPr>
        <w:t xml:space="preserve"> </w:t>
      </w:r>
      <w:proofErr w:type="spellStart"/>
      <w:r w:rsidRPr="0046479D">
        <w:rPr>
          <w:rFonts w:cstheme="minorHAnsi"/>
        </w:rPr>
        <w:t>zenbateko</w:t>
      </w:r>
      <w:proofErr w:type="spellEnd"/>
      <w:r w:rsidRPr="0046479D">
        <w:rPr>
          <w:rFonts w:cstheme="minorHAnsi"/>
        </w:rPr>
        <w:t xml:space="preserve"> </w:t>
      </w:r>
      <w:proofErr w:type="spellStart"/>
      <w:r w:rsidRPr="0046479D">
        <w:rPr>
          <w:rFonts w:cstheme="minorHAnsi"/>
        </w:rPr>
        <w:t>osoa</w:t>
      </w:r>
      <w:proofErr w:type="spellEnd"/>
      <w:r w:rsidRPr="0046479D">
        <w:rPr>
          <w:rFonts w:cstheme="minorHAnsi"/>
        </w:rPr>
        <w:t xml:space="preserve"> </w:t>
      </w:r>
      <w:proofErr w:type="spellStart"/>
      <w:r w:rsidRPr="0046479D">
        <w:rPr>
          <w:rFonts w:cstheme="minorHAnsi"/>
        </w:rPr>
        <w:t>zehaztuta</w:t>
      </w:r>
      <w:proofErr w:type="spellEnd"/>
      <w:r w:rsidRPr="0046479D">
        <w:rPr>
          <w:rFonts w:cstheme="minorHAnsi"/>
        </w:rPr>
        <w:t xml:space="preserve"> eta </w:t>
      </w:r>
      <w:proofErr w:type="spellStart"/>
      <w:r w:rsidRPr="0046479D">
        <w:rPr>
          <w:rFonts w:cstheme="minorHAnsi"/>
        </w:rPr>
        <w:t>nola</w:t>
      </w:r>
      <w:proofErr w:type="spellEnd"/>
      <w:r w:rsidRPr="0046479D">
        <w:rPr>
          <w:rFonts w:cstheme="minorHAnsi"/>
        </w:rPr>
        <w:t xml:space="preserve"> </w:t>
      </w:r>
      <w:proofErr w:type="spellStart"/>
      <w:r w:rsidRPr="0046479D">
        <w:rPr>
          <w:rFonts w:cstheme="minorHAnsi"/>
        </w:rPr>
        <w:t>Mekanismoaren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hala </w:t>
      </w:r>
      <w:proofErr w:type="spellStart"/>
      <w:r w:rsidRPr="0046479D">
        <w:rPr>
          <w:rFonts w:cstheme="minorHAnsi"/>
        </w:rPr>
        <w:t>Batasuneko</w:t>
      </w:r>
      <w:proofErr w:type="spellEnd"/>
      <w:r w:rsidRPr="0046479D">
        <w:rPr>
          <w:rFonts w:cstheme="minorHAnsi"/>
        </w:rPr>
        <w:t xml:space="preserve"> </w:t>
      </w:r>
      <w:proofErr w:type="spellStart"/>
      <w:r w:rsidRPr="0046479D">
        <w:rPr>
          <w:rFonts w:cstheme="minorHAnsi"/>
        </w:rPr>
        <w:t>beste</w:t>
      </w:r>
      <w:proofErr w:type="spellEnd"/>
      <w:r w:rsidRPr="0046479D">
        <w:rPr>
          <w:rFonts w:cstheme="minorHAnsi"/>
        </w:rPr>
        <w:t xml:space="preserve"> </w:t>
      </w:r>
      <w:proofErr w:type="spellStart"/>
      <w:r w:rsidRPr="0046479D">
        <w:rPr>
          <w:rFonts w:cstheme="minorHAnsi"/>
        </w:rPr>
        <w:t>funts</w:t>
      </w:r>
      <w:proofErr w:type="spellEnd"/>
      <w:r w:rsidRPr="0046479D">
        <w:rPr>
          <w:rFonts w:cstheme="minorHAnsi"/>
        </w:rPr>
        <w:t xml:space="preserve"> </w:t>
      </w:r>
      <w:proofErr w:type="spellStart"/>
      <w:r w:rsidRPr="0046479D">
        <w:rPr>
          <w:rFonts w:cstheme="minorHAnsi"/>
        </w:rPr>
        <w:t>batzuen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w:t>
      </w:r>
      <w:proofErr w:type="spellStart"/>
      <w:r w:rsidRPr="0046479D">
        <w:rPr>
          <w:rFonts w:cstheme="minorHAnsi"/>
        </w:rPr>
        <w:t>ordaindutako</w:t>
      </w:r>
      <w:proofErr w:type="spellEnd"/>
      <w:r w:rsidRPr="0046479D">
        <w:rPr>
          <w:rFonts w:cstheme="minorHAnsi"/>
        </w:rPr>
        <w:t xml:space="preserve"> </w:t>
      </w: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zenbatekoa</w:t>
      </w:r>
      <w:proofErr w:type="spellEnd"/>
      <w:r w:rsidRPr="0046479D">
        <w:rPr>
          <w:rFonts w:cstheme="minorHAnsi"/>
        </w:rPr>
        <w:t xml:space="preserve"> ere </w:t>
      </w:r>
      <w:proofErr w:type="spellStart"/>
      <w:r w:rsidRPr="0046479D">
        <w:rPr>
          <w:rFonts w:cstheme="minorHAnsi"/>
        </w:rPr>
        <w:t>adierazita</w:t>
      </w:r>
      <w:proofErr w:type="spellEnd"/>
      <w:r w:rsidRPr="0046479D">
        <w:rPr>
          <w:rFonts w:cstheme="minorHAnsi"/>
        </w:rPr>
        <w:t>».</w:t>
      </w:r>
    </w:p>
    <w:p w14:paraId="1ACA4906" w14:textId="77777777" w:rsidR="00131CF3" w:rsidRPr="0046479D" w:rsidRDefault="00131CF3" w:rsidP="00131CF3">
      <w:pPr>
        <w:ind w:left="1440"/>
        <w:jc w:val="both"/>
        <w:rPr>
          <w:rFonts w:eastAsia="Times New Roman" w:cstheme="minorHAnsi"/>
        </w:rPr>
      </w:pPr>
    </w:p>
    <w:p w14:paraId="5D6035A8" w14:textId="77777777" w:rsidR="00131CF3" w:rsidRPr="0046479D" w:rsidRDefault="00131CF3" w:rsidP="00131CF3">
      <w:pPr>
        <w:numPr>
          <w:ilvl w:val="0"/>
          <w:numId w:val="28"/>
        </w:numPr>
        <w:jc w:val="both"/>
        <w:rPr>
          <w:rFonts w:eastAsia="Times New Roman" w:cstheme="minorHAnsi"/>
        </w:rPr>
      </w:pPr>
      <w:r w:rsidRPr="0046479D">
        <w:rPr>
          <w:rFonts w:cstheme="minorHAnsi"/>
        </w:rPr>
        <w:t xml:space="preserve">3. </w:t>
      </w:r>
      <w:proofErr w:type="spellStart"/>
      <w:r w:rsidRPr="0046479D">
        <w:rPr>
          <w:rFonts w:cstheme="minorHAnsi"/>
        </w:rPr>
        <w:t>apartatua</w:t>
      </w:r>
      <w:proofErr w:type="spellEnd"/>
      <w:r w:rsidRPr="0046479D">
        <w:rPr>
          <w:rFonts w:cstheme="minorHAnsi"/>
        </w:rPr>
        <w:t>: «</w:t>
      </w:r>
      <w:proofErr w:type="spellStart"/>
      <w:r w:rsidRPr="0046479D">
        <w:rPr>
          <w:rFonts w:cstheme="minorHAnsi"/>
        </w:rPr>
        <w:t>Artikulu</w:t>
      </w:r>
      <w:proofErr w:type="spellEnd"/>
      <w:r w:rsidRPr="0046479D">
        <w:rPr>
          <w:rFonts w:cstheme="minorHAnsi"/>
        </w:rPr>
        <w:t xml:space="preserve"> </w:t>
      </w:r>
      <w:proofErr w:type="spellStart"/>
      <w:r w:rsidRPr="0046479D">
        <w:rPr>
          <w:rFonts w:cstheme="minorHAnsi"/>
        </w:rPr>
        <w:t>honetako</w:t>
      </w:r>
      <w:proofErr w:type="spellEnd"/>
      <w:r w:rsidRPr="0046479D">
        <w:rPr>
          <w:rFonts w:cstheme="minorHAnsi"/>
        </w:rPr>
        <w:t xml:space="preserve"> 2. </w:t>
      </w:r>
      <w:proofErr w:type="spellStart"/>
      <w:r w:rsidRPr="0046479D">
        <w:rPr>
          <w:rFonts w:cstheme="minorHAnsi"/>
        </w:rPr>
        <w:t>apartatuko</w:t>
      </w:r>
      <w:proofErr w:type="spellEnd"/>
      <w:r w:rsidRPr="0046479D">
        <w:rPr>
          <w:rFonts w:cstheme="minorHAnsi"/>
        </w:rPr>
        <w:t xml:space="preserve"> d) </w:t>
      </w:r>
      <w:proofErr w:type="spellStart"/>
      <w:r w:rsidRPr="0046479D">
        <w:rPr>
          <w:rFonts w:cstheme="minorHAnsi"/>
        </w:rPr>
        <w:t>letran</w:t>
      </w:r>
      <w:proofErr w:type="spellEnd"/>
      <w:r w:rsidRPr="0046479D">
        <w:rPr>
          <w:rFonts w:cstheme="minorHAnsi"/>
        </w:rPr>
        <w:t xml:space="preserve"> </w:t>
      </w:r>
      <w:proofErr w:type="spellStart"/>
      <w:r w:rsidRPr="0046479D">
        <w:rPr>
          <w:rFonts w:cstheme="minorHAnsi"/>
        </w:rPr>
        <w:t>aipatutako</w:t>
      </w:r>
      <w:proofErr w:type="spellEnd"/>
      <w:r w:rsidRPr="0046479D">
        <w:rPr>
          <w:rFonts w:cstheme="minorHAnsi"/>
        </w:rPr>
        <w:t xml:space="preserve"> </w:t>
      </w:r>
      <w:proofErr w:type="spellStart"/>
      <w:r w:rsidRPr="0046479D">
        <w:rPr>
          <w:rFonts w:cstheme="minorHAnsi"/>
        </w:rPr>
        <w:t>datu</w:t>
      </w:r>
      <w:proofErr w:type="spellEnd"/>
      <w:r w:rsidRPr="0046479D">
        <w:rPr>
          <w:rFonts w:cstheme="minorHAnsi"/>
        </w:rPr>
        <w:t xml:space="preserve"> </w:t>
      </w:r>
      <w:proofErr w:type="spellStart"/>
      <w:r w:rsidRPr="0046479D">
        <w:rPr>
          <w:rFonts w:cstheme="minorHAnsi"/>
        </w:rPr>
        <w:t>pertsonalak</w:t>
      </w:r>
      <w:proofErr w:type="spellEnd"/>
      <w:r w:rsidRPr="0046479D">
        <w:rPr>
          <w:rFonts w:cstheme="minorHAnsi"/>
        </w:rPr>
        <w:t xml:space="preserve"> </w:t>
      </w:r>
      <w:proofErr w:type="spellStart"/>
      <w:r w:rsidRPr="0046479D">
        <w:rPr>
          <w:rFonts w:cstheme="minorHAnsi"/>
        </w:rPr>
        <w:t>estatu</w:t>
      </w:r>
      <w:proofErr w:type="spellEnd"/>
      <w:r w:rsidRPr="0046479D">
        <w:rPr>
          <w:rFonts w:cstheme="minorHAnsi"/>
        </w:rPr>
        <w:t xml:space="preserve"> </w:t>
      </w:r>
      <w:proofErr w:type="spellStart"/>
      <w:r w:rsidRPr="0046479D">
        <w:rPr>
          <w:rFonts w:cstheme="minorHAnsi"/>
        </w:rPr>
        <w:t>kideek</w:t>
      </w:r>
      <w:proofErr w:type="spellEnd"/>
      <w:r w:rsidRPr="0046479D">
        <w:rPr>
          <w:rFonts w:cstheme="minorHAnsi"/>
        </w:rPr>
        <w:t xml:space="preserve"> eta </w:t>
      </w:r>
      <w:proofErr w:type="spellStart"/>
      <w:r w:rsidRPr="0046479D">
        <w:rPr>
          <w:rFonts w:cstheme="minorHAnsi"/>
        </w:rPr>
        <w:t>Batzordeak</w:t>
      </w:r>
      <w:proofErr w:type="spellEnd"/>
      <w:r w:rsidRPr="0046479D">
        <w:rPr>
          <w:rFonts w:cstheme="minorHAnsi"/>
        </w:rPr>
        <w:t xml:space="preserve"> </w:t>
      </w:r>
      <w:proofErr w:type="spellStart"/>
      <w:r w:rsidRPr="0046479D">
        <w:rPr>
          <w:rFonts w:cstheme="minorHAnsi"/>
        </w:rPr>
        <w:t>bakarrik</w:t>
      </w:r>
      <w:proofErr w:type="spellEnd"/>
      <w:r w:rsidRPr="0046479D">
        <w:rPr>
          <w:rFonts w:cstheme="minorHAnsi"/>
        </w:rPr>
        <w:t xml:space="preserve"> </w:t>
      </w:r>
      <w:proofErr w:type="spellStart"/>
      <w:r w:rsidRPr="0046479D">
        <w:rPr>
          <w:rFonts w:cstheme="minorHAnsi"/>
        </w:rPr>
        <w:t>tratatuko</w:t>
      </w:r>
      <w:proofErr w:type="spellEnd"/>
      <w:r w:rsidRPr="0046479D">
        <w:rPr>
          <w:rFonts w:cstheme="minorHAnsi"/>
        </w:rPr>
        <w:t xml:space="preserve"> </w:t>
      </w:r>
      <w:proofErr w:type="spellStart"/>
      <w:r w:rsidRPr="0046479D">
        <w:rPr>
          <w:rFonts w:cstheme="minorHAnsi"/>
        </w:rPr>
        <w:t>dituzte</w:t>
      </w:r>
      <w:proofErr w:type="spellEnd"/>
      <w:r w:rsidRPr="0046479D">
        <w:rPr>
          <w:rFonts w:cstheme="minorHAnsi"/>
        </w:rPr>
        <w:t xml:space="preserve">, 15. </w:t>
      </w:r>
      <w:proofErr w:type="spellStart"/>
      <w:r w:rsidRPr="0046479D">
        <w:rPr>
          <w:rFonts w:cstheme="minorHAnsi"/>
        </w:rPr>
        <w:t>artikuluko</w:t>
      </w:r>
      <w:proofErr w:type="spellEnd"/>
      <w:r w:rsidRPr="0046479D">
        <w:rPr>
          <w:rFonts w:cstheme="minorHAnsi"/>
        </w:rPr>
        <w:t xml:space="preserve"> 2. </w:t>
      </w:r>
      <w:proofErr w:type="spellStart"/>
      <w:r w:rsidRPr="0046479D">
        <w:rPr>
          <w:rFonts w:cstheme="minorHAnsi"/>
        </w:rPr>
        <w:t>apartatuan</w:t>
      </w:r>
      <w:proofErr w:type="spellEnd"/>
      <w:r w:rsidRPr="0046479D">
        <w:rPr>
          <w:rFonts w:cstheme="minorHAnsi"/>
        </w:rPr>
        <w:t xml:space="preserve"> eta 23. </w:t>
      </w:r>
      <w:proofErr w:type="spellStart"/>
      <w:r w:rsidRPr="0046479D">
        <w:rPr>
          <w:rFonts w:cstheme="minorHAnsi"/>
        </w:rPr>
        <w:t>artikuluko</w:t>
      </w:r>
      <w:proofErr w:type="spellEnd"/>
      <w:r w:rsidRPr="0046479D">
        <w:rPr>
          <w:rFonts w:cstheme="minorHAnsi"/>
        </w:rPr>
        <w:t xml:space="preserve"> 1. </w:t>
      </w:r>
      <w:proofErr w:type="spellStart"/>
      <w:r w:rsidRPr="0046479D">
        <w:rPr>
          <w:rFonts w:cstheme="minorHAnsi"/>
        </w:rPr>
        <w:t>apartatuan</w:t>
      </w:r>
      <w:proofErr w:type="spellEnd"/>
      <w:r w:rsidRPr="0046479D">
        <w:rPr>
          <w:rFonts w:cstheme="minorHAnsi"/>
        </w:rPr>
        <w:t xml:space="preserve"> </w:t>
      </w:r>
      <w:proofErr w:type="spellStart"/>
      <w:r w:rsidRPr="0046479D">
        <w:rPr>
          <w:rFonts w:cstheme="minorHAnsi"/>
        </w:rPr>
        <w:t>aipatutako</w:t>
      </w:r>
      <w:proofErr w:type="spellEnd"/>
      <w:r w:rsidRPr="0046479D">
        <w:rPr>
          <w:rFonts w:cstheme="minorHAnsi"/>
        </w:rPr>
        <w:t xml:space="preserve"> </w:t>
      </w:r>
      <w:proofErr w:type="spellStart"/>
      <w:r w:rsidRPr="0046479D">
        <w:rPr>
          <w:rFonts w:cstheme="minorHAnsi"/>
        </w:rPr>
        <w:t>akordioak</w:t>
      </w:r>
      <w:proofErr w:type="spellEnd"/>
      <w:r w:rsidRPr="0046479D">
        <w:rPr>
          <w:rFonts w:cstheme="minorHAnsi"/>
        </w:rPr>
        <w:t xml:space="preserve"> </w:t>
      </w:r>
      <w:proofErr w:type="spellStart"/>
      <w:r w:rsidRPr="0046479D">
        <w:rPr>
          <w:rFonts w:cstheme="minorHAnsi"/>
        </w:rPr>
        <w:t>aplikatzearekin</w:t>
      </w:r>
      <w:proofErr w:type="spellEnd"/>
      <w:r w:rsidRPr="0046479D">
        <w:rPr>
          <w:rFonts w:cstheme="minorHAnsi"/>
        </w:rPr>
        <w:t xml:space="preserve"> </w:t>
      </w:r>
      <w:proofErr w:type="spellStart"/>
      <w:r w:rsidRPr="0046479D">
        <w:rPr>
          <w:rFonts w:cstheme="minorHAnsi"/>
        </w:rPr>
        <w:t>zerikusia</w:t>
      </w:r>
      <w:proofErr w:type="spellEnd"/>
      <w:r w:rsidRPr="0046479D">
        <w:rPr>
          <w:rFonts w:cstheme="minorHAnsi"/>
        </w:rPr>
        <w:t xml:space="preserve"> </w:t>
      </w:r>
      <w:proofErr w:type="spellStart"/>
      <w:r w:rsidRPr="0046479D">
        <w:rPr>
          <w:rFonts w:cstheme="minorHAnsi"/>
        </w:rPr>
        <w:t>duten</w:t>
      </w:r>
      <w:proofErr w:type="spellEnd"/>
      <w:r w:rsidRPr="0046479D">
        <w:rPr>
          <w:rFonts w:cstheme="minorHAnsi"/>
        </w:rPr>
        <w:t xml:space="preserve"> </w:t>
      </w:r>
      <w:proofErr w:type="spellStart"/>
      <w:r w:rsidRPr="0046479D">
        <w:rPr>
          <w:rFonts w:cstheme="minorHAnsi"/>
        </w:rPr>
        <w:t>funtsen</w:t>
      </w:r>
      <w:proofErr w:type="spellEnd"/>
      <w:r w:rsidRPr="0046479D">
        <w:rPr>
          <w:rFonts w:cstheme="minorHAnsi"/>
        </w:rPr>
        <w:t xml:space="preserve"> </w:t>
      </w:r>
      <w:proofErr w:type="spellStart"/>
      <w:r w:rsidRPr="0046479D">
        <w:rPr>
          <w:rFonts w:cstheme="minorHAnsi"/>
        </w:rPr>
        <w:t>erabilerarekin</w:t>
      </w:r>
      <w:proofErr w:type="spellEnd"/>
      <w:r w:rsidRPr="0046479D">
        <w:rPr>
          <w:rFonts w:cstheme="minorHAnsi"/>
        </w:rPr>
        <w:t xml:space="preserve"> </w:t>
      </w:r>
      <w:proofErr w:type="spellStart"/>
      <w:r w:rsidRPr="0046479D">
        <w:rPr>
          <w:rFonts w:cstheme="minorHAnsi"/>
        </w:rPr>
        <w:t>lotutako</w:t>
      </w:r>
      <w:proofErr w:type="spellEnd"/>
      <w:r w:rsidRPr="0046479D">
        <w:rPr>
          <w:rFonts w:cstheme="minorHAnsi"/>
        </w:rPr>
        <w:t xml:space="preserve"> </w:t>
      </w:r>
      <w:proofErr w:type="spellStart"/>
      <w:r w:rsidRPr="0046479D">
        <w:rPr>
          <w:rFonts w:cstheme="minorHAnsi"/>
        </w:rPr>
        <w:t>kontrol-prozeduren</w:t>
      </w:r>
      <w:proofErr w:type="spellEnd"/>
      <w:r w:rsidRPr="0046479D">
        <w:rPr>
          <w:rFonts w:cstheme="minorHAnsi"/>
        </w:rPr>
        <w:t xml:space="preserve"> eta </w:t>
      </w:r>
      <w:proofErr w:type="spellStart"/>
      <w:r w:rsidRPr="0046479D">
        <w:rPr>
          <w:rFonts w:cstheme="minorHAnsi"/>
        </w:rPr>
        <w:t>aurrekontu-kudeaketaren</w:t>
      </w:r>
      <w:proofErr w:type="spellEnd"/>
      <w:r w:rsidRPr="0046479D">
        <w:rPr>
          <w:rFonts w:cstheme="minorHAnsi"/>
        </w:rPr>
        <w:t xml:space="preserve"> </w:t>
      </w:r>
      <w:proofErr w:type="spellStart"/>
      <w:r w:rsidRPr="0046479D">
        <w:rPr>
          <w:rFonts w:cstheme="minorHAnsi"/>
        </w:rPr>
        <w:t>onarpenari</w:t>
      </w:r>
      <w:proofErr w:type="spellEnd"/>
      <w:r w:rsidRPr="0046479D">
        <w:rPr>
          <w:rFonts w:cstheme="minorHAnsi"/>
        </w:rPr>
        <w:t xml:space="preserve"> </w:t>
      </w:r>
      <w:proofErr w:type="spellStart"/>
      <w:r w:rsidRPr="0046479D">
        <w:rPr>
          <w:rFonts w:cstheme="minorHAnsi"/>
        </w:rPr>
        <w:t>buruzko</w:t>
      </w:r>
      <w:proofErr w:type="spellEnd"/>
      <w:r w:rsidRPr="0046479D">
        <w:rPr>
          <w:rFonts w:cstheme="minorHAnsi"/>
        </w:rPr>
        <w:t xml:space="preserve"> </w:t>
      </w:r>
      <w:proofErr w:type="spellStart"/>
      <w:r w:rsidRPr="0046479D">
        <w:rPr>
          <w:rFonts w:cstheme="minorHAnsi"/>
        </w:rPr>
        <w:t>auditoriaren</w:t>
      </w:r>
      <w:proofErr w:type="spellEnd"/>
      <w:r w:rsidRPr="0046479D">
        <w:rPr>
          <w:rFonts w:cstheme="minorHAnsi"/>
        </w:rPr>
        <w:t xml:space="preserve"> </w:t>
      </w:r>
      <w:proofErr w:type="spellStart"/>
      <w:r w:rsidRPr="0046479D">
        <w:rPr>
          <w:rFonts w:cstheme="minorHAnsi"/>
        </w:rPr>
        <w:t>ondorioetarako</w:t>
      </w:r>
      <w:proofErr w:type="spellEnd"/>
      <w:r w:rsidRPr="0046479D">
        <w:rPr>
          <w:rFonts w:cstheme="minorHAnsi"/>
        </w:rPr>
        <w:t xml:space="preserve"> eta </w:t>
      </w:r>
      <w:proofErr w:type="spellStart"/>
      <w:r w:rsidRPr="0046479D">
        <w:rPr>
          <w:rFonts w:cstheme="minorHAnsi"/>
        </w:rPr>
        <w:t>iraupenerako</w:t>
      </w:r>
      <w:proofErr w:type="spellEnd"/>
      <w:r w:rsidRPr="0046479D">
        <w:rPr>
          <w:rFonts w:cstheme="minorHAnsi"/>
        </w:rPr>
        <w:t xml:space="preserve">. </w:t>
      </w:r>
      <w:proofErr w:type="spellStart"/>
      <w:r w:rsidRPr="0046479D">
        <w:rPr>
          <w:rFonts w:cstheme="minorHAnsi"/>
        </w:rPr>
        <w:t>Batzordearen</w:t>
      </w:r>
      <w:proofErr w:type="spellEnd"/>
      <w:r w:rsidRPr="0046479D">
        <w:rPr>
          <w:rFonts w:cstheme="minorHAnsi"/>
        </w:rPr>
        <w:t xml:space="preserve"> </w:t>
      </w:r>
      <w:proofErr w:type="spellStart"/>
      <w:r w:rsidRPr="0046479D">
        <w:rPr>
          <w:rFonts w:cstheme="minorHAnsi"/>
        </w:rPr>
        <w:t>kudeaketa</w:t>
      </w:r>
      <w:proofErr w:type="spellEnd"/>
      <w:r w:rsidRPr="0046479D">
        <w:rPr>
          <w:rFonts w:cstheme="minorHAnsi"/>
        </w:rPr>
        <w:t xml:space="preserve"> </w:t>
      </w:r>
      <w:proofErr w:type="spellStart"/>
      <w:r w:rsidRPr="0046479D">
        <w:rPr>
          <w:rFonts w:cstheme="minorHAnsi"/>
        </w:rPr>
        <w:t>onartzeko</w:t>
      </w:r>
      <w:proofErr w:type="spellEnd"/>
      <w:r w:rsidRPr="0046479D">
        <w:rPr>
          <w:rFonts w:cstheme="minorHAnsi"/>
        </w:rPr>
        <w:t xml:space="preserve"> </w:t>
      </w:r>
      <w:proofErr w:type="spellStart"/>
      <w:r w:rsidRPr="0046479D">
        <w:rPr>
          <w:rFonts w:cstheme="minorHAnsi"/>
        </w:rPr>
        <w:t>prozeduraren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w:t>
      </w:r>
      <w:proofErr w:type="spellStart"/>
      <w:r w:rsidRPr="0046479D">
        <w:rPr>
          <w:rFonts w:cstheme="minorHAnsi"/>
        </w:rPr>
        <w:t>EBFTren</w:t>
      </w:r>
      <w:proofErr w:type="spellEnd"/>
      <w:r w:rsidRPr="0046479D">
        <w:rPr>
          <w:rFonts w:cstheme="minorHAnsi"/>
        </w:rPr>
        <w:t xml:space="preserve"> 319. </w:t>
      </w:r>
      <w:proofErr w:type="spellStart"/>
      <w:r w:rsidRPr="0046479D">
        <w:rPr>
          <w:rFonts w:cstheme="minorHAnsi"/>
        </w:rPr>
        <w:t>artikuluari</w:t>
      </w:r>
      <w:proofErr w:type="spellEnd"/>
      <w:r w:rsidRPr="0046479D">
        <w:rPr>
          <w:rFonts w:cstheme="minorHAnsi"/>
        </w:rPr>
        <w:t xml:space="preserve"> </w:t>
      </w:r>
      <w:proofErr w:type="spellStart"/>
      <w:r w:rsidRPr="0046479D">
        <w:rPr>
          <w:rFonts w:cstheme="minorHAnsi"/>
        </w:rPr>
        <w:t>jarraikiz</w:t>
      </w:r>
      <w:proofErr w:type="spellEnd"/>
      <w:r w:rsidRPr="0046479D">
        <w:rPr>
          <w:rFonts w:cstheme="minorHAnsi"/>
        </w:rPr>
        <w:t xml:space="preserve">, </w:t>
      </w:r>
      <w:proofErr w:type="spellStart"/>
      <w:r w:rsidRPr="0046479D">
        <w:rPr>
          <w:rFonts w:cstheme="minorHAnsi"/>
        </w:rPr>
        <w:t>Mekanismoak</w:t>
      </w:r>
      <w:proofErr w:type="spellEnd"/>
      <w:r w:rsidRPr="0046479D">
        <w:rPr>
          <w:rFonts w:cstheme="minorHAnsi"/>
        </w:rPr>
        <w:t xml:space="preserve"> </w:t>
      </w:r>
      <w:proofErr w:type="spellStart"/>
      <w:r w:rsidRPr="0046479D">
        <w:rPr>
          <w:rFonts w:cstheme="minorHAnsi"/>
        </w:rPr>
        <w:t>txostenak</w:t>
      </w:r>
      <w:proofErr w:type="spellEnd"/>
      <w:r w:rsidRPr="0046479D">
        <w:rPr>
          <w:rFonts w:cstheme="minorHAnsi"/>
        </w:rPr>
        <w:t xml:space="preserve"> </w:t>
      </w:r>
      <w:proofErr w:type="spellStart"/>
      <w:r w:rsidRPr="0046479D">
        <w:rPr>
          <w:rFonts w:cstheme="minorHAnsi"/>
        </w:rPr>
        <w:t>aurkeztu</w:t>
      </w:r>
      <w:proofErr w:type="spellEnd"/>
      <w:r w:rsidRPr="0046479D">
        <w:rPr>
          <w:rFonts w:cstheme="minorHAnsi"/>
        </w:rPr>
        <w:t xml:space="preserve"> </w:t>
      </w:r>
      <w:proofErr w:type="spellStart"/>
      <w:r w:rsidRPr="0046479D">
        <w:rPr>
          <w:rFonts w:cstheme="minorHAnsi"/>
        </w:rPr>
        <w:t>beharko</w:t>
      </w:r>
      <w:proofErr w:type="spellEnd"/>
      <w:r w:rsidRPr="0046479D">
        <w:rPr>
          <w:rFonts w:cstheme="minorHAnsi"/>
        </w:rPr>
        <w:t xml:space="preserve"> </w:t>
      </w:r>
      <w:proofErr w:type="spellStart"/>
      <w:r w:rsidRPr="0046479D">
        <w:rPr>
          <w:rFonts w:cstheme="minorHAnsi"/>
        </w:rPr>
        <w:t>ditu</w:t>
      </w:r>
      <w:proofErr w:type="spellEnd"/>
      <w:r w:rsidRPr="0046479D">
        <w:rPr>
          <w:rFonts w:cstheme="minorHAnsi"/>
        </w:rPr>
        <w:t xml:space="preserve"> </w:t>
      </w:r>
      <w:proofErr w:type="spellStart"/>
      <w:r w:rsidRPr="0046479D">
        <w:rPr>
          <w:rFonts w:cstheme="minorHAnsi"/>
        </w:rPr>
        <w:t>Finantza</w:t>
      </w:r>
      <w:proofErr w:type="spellEnd"/>
      <w:r w:rsidRPr="0046479D">
        <w:rPr>
          <w:rFonts w:cstheme="minorHAnsi"/>
        </w:rPr>
        <w:t xml:space="preserve"> </w:t>
      </w:r>
      <w:proofErr w:type="spellStart"/>
      <w:r w:rsidRPr="0046479D">
        <w:rPr>
          <w:rFonts w:cstheme="minorHAnsi"/>
        </w:rPr>
        <w:t>Erregelamenduaren</w:t>
      </w:r>
      <w:proofErr w:type="spellEnd"/>
      <w:r w:rsidRPr="0046479D">
        <w:rPr>
          <w:rFonts w:cstheme="minorHAnsi"/>
        </w:rPr>
        <w:t xml:space="preserve"> 247. </w:t>
      </w:r>
      <w:proofErr w:type="spellStart"/>
      <w:r w:rsidRPr="0046479D">
        <w:rPr>
          <w:rFonts w:cstheme="minorHAnsi"/>
        </w:rPr>
        <w:t>artikuluan</w:t>
      </w:r>
      <w:proofErr w:type="spellEnd"/>
      <w:r w:rsidRPr="0046479D">
        <w:rPr>
          <w:rFonts w:cstheme="minorHAnsi"/>
        </w:rPr>
        <w:t xml:space="preserve"> </w:t>
      </w:r>
      <w:proofErr w:type="spellStart"/>
      <w:r w:rsidRPr="0046479D">
        <w:rPr>
          <w:rFonts w:cstheme="minorHAnsi"/>
        </w:rPr>
        <w:t>aipatutako</w:t>
      </w:r>
      <w:proofErr w:type="spellEnd"/>
      <w:r w:rsidRPr="0046479D">
        <w:rPr>
          <w:rFonts w:cstheme="minorHAnsi"/>
        </w:rPr>
        <w:t xml:space="preserve"> </w:t>
      </w:r>
      <w:proofErr w:type="spellStart"/>
      <w:r w:rsidRPr="0046479D">
        <w:rPr>
          <w:rFonts w:cstheme="minorHAnsi"/>
        </w:rPr>
        <w:t>finantza-informazioaren</w:t>
      </w:r>
      <w:proofErr w:type="spellEnd"/>
      <w:r w:rsidRPr="0046479D">
        <w:rPr>
          <w:rFonts w:cstheme="minorHAnsi"/>
        </w:rPr>
        <w:t xml:space="preserve"> eta </w:t>
      </w:r>
      <w:proofErr w:type="spellStart"/>
      <w:r w:rsidRPr="0046479D">
        <w:rPr>
          <w:rFonts w:cstheme="minorHAnsi"/>
        </w:rPr>
        <w:t>kontu-emate</w:t>
      </w:r>
      <w:proofErr w:type="spellEnd"/>
      <w:r w:rsidRPr="0046479D">
        <w:rPr>
          <w:rFonts w:cstheme="minorHAnsi"/>
        </w:rPr>
        <w:t xml:space="preserve"> </w:t>
      </w:r>
      <w:proofErr w:type="spellStart"/>
      <w:r w:rsidRPr="0046479D">
        <w:rPr>
          <w:rFonts w:cstheme="minorHAnsi"/>
        </w:rPr>
        <w:t>bateratuaren</w:t>
      </w:r>
      <w:proofErr w:type="spellEnd"/>
      <w:r w:rsidRPr="0046479D">
        <w:rPr>
          <w:rFonts w:cstheme="minorHAnsi"/>
        </w:rPr>
        <w:t xml:space="preserve"> </w:t>
      </w:r>
      <w:proofErr w:type="spellStart"/>
      <w:r w:rsidRPr="0046479D">
        <w:rPr>
          <w:rFonts w:cstheme="minorHAnsi"/>
        </w:rPr>
        <w:t>esparruan</w:t>
      </w:r>
      <w:proofErr w:type="spellEnd"/>
      <w:r w:rsidRPr="0046479D">
        <w:rPr>
          <w:rFonts w:cstheme="minorHAnsi"/>
        </w:rPr>
        <w:t xml:space="preserve">, eta, </w:t>
      </w:r>
      <w:proofErr w:type="spellStart"/>
      <w:r w:rsidRPr="0046479D">
        <w:rPr>
          <w:rFonts w:cstheme="minorHAnsi"/>
        </w:rPr>
        <w:t>zehazki</w:t>
      </w:r>
      <w:proofErr w:type="spellEnd"/>
      <w:r w:rsidRPr="0046479D">
        <w:rPr>
          <w:rFonts w:cstheme="minorHAnsi"/>
        </w:rPr>
        <w:t xml:space="preserve">, </w:t>
      </w:r>
      <w:proofErr w:type="spellStart"/>
      <w:r w:rsidRPr="0046479D">
        <w:rPr>
          <w:rFonts w:cstheme="minorHAnsi"/>
        </w:rPr>
        <w:t>kudeaketaren</w:t>
      </w:r>
      <w:proofErr w:type="spellEnd"/>
      <w:r w:rsidRPr="0046479D">
        <w:rPr>
          <w:rFonts w:cstheme="minorHAnsi"/>
        </w:rPr>
        <w:t xml:space="preserve"> eta </w:t>
      </w:r>
      <w:proofErr w:type="spellStart"/>
      <w:r w:rsidRPr="0046479D">
        <w:rPr>
          <w:rFonts w:cstheme="minorHAnsi"/>
        </w:rPr>
        <w:t>errendimenduaren</w:t>
      </w:r>
      <w:proofErr w:type="spellEnd"/>
      <w:r w:rsidRPr="0046479D">
        <w:rPr>
          <w:rFonts w:cstheme="minorHAnsi"/>
        </w:rPr>
        <w:t xml:space="preserve"> </w:t>
      </w:r>
      <w:proofErr w:type="spellStart"/>
      <w:r w:rsidRPr="0046479D">
        <w:rPr>
          <w:rFonts w:cstheme="minorHAnsi"/>
        </w:rPr>
        <w:t>urteko</w:t>
      </w:r>
      <w:proofErr w:type="spellEnd"/>
      <w:r w:rsidRPr="0046479D">
        <w:rPr>
          <w:rFonts w:cstheme="minorHAnsi"/>
        </w:rPr>
        <w:t xml:space="preserve"> </w:t>
      </w:r>
      <w:proofErr w:type="spellStart"/>
      <w:r w:rsidRPr="0046479D">
        <w:rPr>
          <w:rFonts w:cstheme="minorHAnsi"/>
        </w:rPr>
        <w:t>txostenean</w:t>
      </w:r>
      <w:proofErr w:type="spellEnd"/>
      <w:r w:rsidRPr="0046479D">
        <w:rPr>
          <w:rFonts w:cstheme="minorHAnsi"/>
        </w:rPr>
        <w:t xml:space="preserve"> </w:t>
      </w:r>
      <w:proofErr w:type="spellStart"/>
      <w:r w:rsidRPr="0046479D">
        <w:rPr>
          <w:rFonts w:cstheme="minorHAnsi"/>
        </w:rPr>
        <w:t>bereizita</w:t>
      </w:r>
      <w:proofErr w:type="spellEnd"/>
      <w:r w:rsidRPr="0046479D">
        <w:rPr>
          <w:rFonts w:cstheme="minorHAnsi"/>
        </w:rPr>
        <w:t>».</w:t>
      </w:r>
    </w:p>
    <w:p w14:paraId="4EF75D00" w14:textId="77777777" w:rsidR="00131CF3" w:rsidRPr="0046479D" w:rsidRDefault="00131CF3" w:rsidP="00131CF3">
      <w:pPr>
        <w:jc w:val="both"/>
        <w:rPr>
          <w:rFonts w:eastAsia="Times New Roman" w:cstheme="minorHAnsi"/>
          <w:lang w:eastAsia="es-ES"/>
        </w:rPr>
      </w:pPr>
    </w:p>
    <w:p w14:paraId="02B7A338" w14:textId="77777777" w:rsidR="00131CF3" w:rsidRPr="0046479D" w:rsidRDefault="00131CF3" w:rsidP="00131CF3">
      <w:pPr>
        <w:jc w:val="both"/>
        <w:rPr>
          <w:rFonts w:eastAsia="Times New Roman" w:cstheme="minorHAnsi"/>
        </w:rPr>
      </w:pPr>
      <w:proofErr w:type="spellStart"/>
      <w:r w:rsidRPr="0046479D">
        <w:rPr>
          <w:rFonts w:cstheme="minorHAnsi"/>
        </w:rPr>
        <w:t>Azaldutako</w:t>
      </w:r>
      <w:proofErr w:type="spellEnd"/>
      <w:r w:rsidRPr="0046479D">
        <w:rPr>
          <w:rFonts w:cstheme="minorHAnsi"/>
        </w:rPr>
        <w:t xml:space="preserve"> </w:t>
      </w:r>
      <w:proofErr w:type="spellStart"/>
      <w:r w:rsidRPr="0046479D">
        <w:rPr>
          <w:rFonts w:cstheme="minorHAnsi"/>
        </w:rPr>
        <w:t>esparru</w:t>
      </w:r>
      <w:proofErr w:type="spellEnd"/>
      <w:r w:rsidRPr="0046479D">
        <w:rPr>
          <w:rFonts w:cstheme="minorHAnsi"/>
        </w:rPr>
        <w:t xml:space="preserve"> </w:t>
      </w:r>
      <w:proofErr w:type="spellStart"/>
      <w:r w:rsidRPr="0046479D">
        <w:rPr>
          <w:rFonts w:cstheme="minorHAnsi"/>
        </w:rPr>
        <w:t>juridikoarekin</w:t>
      </w:r>
      <w:proofErr w:type="spellEnd"/>
      <w:r w:rsidRPr="0046479D">
        <w:rPr>
          <w:rFonts w:cstheme="minorHAnsi"/>
        </w:rPr>
        <w:t xml:space="preserve"> bat </w:t>
      </w:r>
      <w:proofErr w:type="spellStart"/>
      <w:r w:rsidRPr="0046479D">
        <w:rPr>
          <w:rFonts w:cstheme="minorHAnsi"/>
        </w:rPr>
        <w:t>etorriz</w:t>
      </w:r>
      <w:proofErr w:type="spellEnd"/>
      <w:r w:rsidRPr="0046479D">
        <w:rPr>
          <w:rFonts w:cstheme="minorHAnsi"/>
        </w:rPr>
        <w:t xml:space="preserve">, </w:t>
      </w:r>
      <w:proofErr w:type="spellStart"/>
      <w:r w:rsidRPr="0046479D">
        <w:rPr>
          <w:rFonts w:cstheme="minorHAnsi"/>
        </w:rPr>
        <w:t>adierazi</w:t>
      </w:r>
      <w:proofErr w:type="spellEnd"/>
      <w:r w:rsidRPr="0046479D">
        <w:rPr>
          <w:rFonts w:cstheme="minorHAnsi"/>
        </w:rPr>
        <w:t xml:space="preserve"> du </w:t>
      </w:r>
      <w:proofErr w:type="spellStart"/>
      <w:r w:rsidRPr="0046479D">
        <w:rPr>
          <w:rFonts w:cstheme="minorHAnsi"/>
        </w:rPr>
        <w:t>datuen</w:t>
      </w:r>
      <w:proofErr w:type="spellEnd"/>
      <w:r w:rsidRPr="0046479D">
        <w:rPr>
          <w:rFonts w:cstheme="minorHAnsi"/>
        </w:rPr>
        <w:t xml:space="preserve"> </w:t>
      </w:r>
      <w:proofErr w:type="spellStart"/>
      <w:r w:rsidRPr="0046479D">
        <w:rPr>
          <w:rFonts w:cstheme="minorHAnsi"/>
        </w:rPr>
        <w:t>lagapena</w:t>
      </w:r>
      <w:proofErr w:type="spellEnd"/>
      <w:r w:rsidRPr="0046479D">
        <w:rPr>
          <w:rFonts w:cstheme="minorHAnsi"/>
        </w:rPr>
        <w:t xml:space="preserve"> eta </w:t>
      </w:r>
      <w:proofErr w:type="spellStart"/>
      <w:r w:rsidRPr="0046479D">
        <w:rPr>
          <w:rFonts w:cstheme="minorHAnsi"/>
        </w:rPr>
        <w:t>tratamendua</w:t>
      </w:r>
      <w:proofErr w:type="spellEnd"/>
      <w:r w:rsidRPr="0046479D">
        <w:rPr>
          <w:rFonts w:cstheme="minorHAnsi"/>
        </w:rPr>
        <w:t xml:space="preserve"> </w:t>
      </w:r>
      <w:proofErr w:type="spellStart"/>
      <w:r w:rsidRPr="0046479D">
        <w:rPr>
          <w:rFonts w:cstheme="minorHAnsi"/>
        </w:rPr>
        <w:t>onartzen</w:t>
      </w:r>
      <w:proofErr w:type="spellEnd"/>
      <w:r w:rsidRPr="0046479D">
        <w:rPr>
          <w:rFonts w:cstheme="minorHAnsi"/>
        </w:rPr>
        <w:t xml:space="preserve"> </w:t>
      </w:r>
      <w:proofErr w:type="spellStart"/>
      <w:r w:rsidRPr="0046479D">
        <w:rPr>
          <w:rFonts w:cstheme="minorHAnsi"/>
        </w:rPr>
        <w:t>dituela</w:t>
      </w:r>
      <w:proofErr w:type="spellEnd"/>
      <w:r w:rsidRPr="0046479D">
        <w:rPr>
          <w:rFonts w:cstheme="minorHAnsi"/>
        </w:rPr>
        <w:t xml:space="preserve">, </w:t>
      </w:r>
      <w:proofErr w:type="spellStart"/>
      <w:r w:rsidRPr="0046479D">
        <w:rPr>
          <w:rFonts w:cstheme="minorHAnsi"/>
        </w:rPr>
        <w:t>berariaz</w:t>
      </w:r>
      <w:proofErr w:type="spellEnd"/>
      <w:r w:rsidRPr="0046479D">
        <w:rPr>
          <w:rFonts w:cstheme="minorHAnsi"/>
        </w:rPr>
        <w:t xml:space="preserve"> </w:t>
      </w:r>
      <w:proofErr w:type="spellStart"/>
      <w:r w:rsidRPr="0046479D">
        <w:rPr>
          <w:rFonts w:cstheme="minorHAnsi"/>
        </w:rPr>
        <w:t>aipatutako</w:t>
      </w:r>
      <w:proofErr w:type="spellEnd"/>
      <w:r w:rsidRPr="0046479D">
        <w:rPr>
          <w:rFonts w:cstheme="minorHAnsi"/>
        </w:rPr>
        <w:t xml:space="preserve"> </w:t>
      </w:r>
      <w:proofErr w:type="spellStart"/>
      <w:r w:rsidRPr="0046479D">
        <w:rPr>
          <w:rFonts w:cstheme="minorHAnsi"/>
        </w:rPr>
        <w:t>artikuluetan</w:t>
      </w:r>
      <w:proofErr w:type="spellEnd"/>
      <w:r w:rsidRPr="0046479D">
        <w:rPr>
          <w:rFonts w:cstheme="minorHAnsi"/>
        </w:rPr>
        <w:t xml:space="preserve"> </w:t>
      </w:r>
      <w:proofErr w:type="spellStart"/>
      <w:r w:rsidRPr="0046479D">
        <w:rPr>
          <w:rFonts w:cstheme="minorHAnsi"/>
        </w:rPr>
        <w:t>zerrendatutako</w:t>
      </w:r>
      <w:proofErr w:type="spellEnd"/>
      <w:r w:rsidRPr="0046479D">
        <w:rPr>
          <w:rFonts w:cstheme="minorHAnsi"/>
        </w:rPr>
        <w:t xml:space="preserve"> </w:t>
      </w:r>
      <w:proofErr w:type="spellStart"/>
      <w:r w:rsidRPr="0046479D">
        <w:rPr>
          <w:rFonts w:cstheme="minorHAnsi"/>
        </w:rPr>
        <w:t>helburuekin</w:t>
      </w:r>
      <w:proofErr w:type="spellEnd"/>
      <w:r w:rsidRPr="0046479D">
        <w:rPr>
          <w:rFonts w:cstheme="minorHAnsi"/>
        </w:rPr>
        <w:t>.</w:t>
      </w:r>
    </w:p>
    <w:p w14:paraId="59FD4321" w14:textId="77777777" w:rsidR="00131CF3" w:rsidRPr="0046479D" w:rsidRDefault="00131CF3" w:rsidP="00131CF3">
      <w:pPr>
        <w:jc w:val="both"/>
        <w:rPr>
          <w:rFonts w:eastAsia="Times New Roman" w:cstheme="minorHAnsi"/>
        </w:rPr>
      </w:pPr>
      <w:r w:rsidRPr="0046479D">
        <w:rPr>
          <w:rFonts w:cstheme="minorHAnsi"/>
        </w:rPr>
        <w:t>.............................(e)n, 20…(e)</w:t>
      </w:r>
      <w:proofErr w:type="spellStart"/>
      <w:r w:rsidRPr="0046479D">
        <w:rPr>
          <w:rFonts w:cstheme="minorHAnsi"/>
        </w:rPr>
        <w:t>ko</w:t>
      </w:r>
      <w:proofErr w:type="spellEnd"/>
      <w:r w:rsidRPr="0046479D">
        <w:rPr>
          <w:rFonts w:cstheme="minorHAnsi"/>
        </w:rPr>
        <w:t xml:space="preserve"> ……(a)ren ……(e)(a)n.</w:t>
      </w:r>
    </w:p>
    <w:p w14:paraId="64053423" w14:textId="77777777" w:rsidR="00131CF3" w:rsidRPr="0046479D" w:rsidRDefault="00131CF3" w:rsidP="00131CF3">
      <w:pPr>
        <w:jc w:val="both"/>
        <w:rPr>
          <w:rFonts w:cstheme="minorHAnsi"/>
        </w:rPr>
      </w:pPr>
    </w:p>
    <w:p w14:paraId="36AE09D1" w14:textId="77777777" w:rsidR="00131CF3" w:rsidRPr="0046479D" w:rsidRDefault="00131CF3" w:rsidP="00131CF3">
      <w:pPr>
        <w:jc w:val="both"/>
        <w:rPr>
          <w:rFonts w:eastAsia="Times New Roman" w:cstheme="minorHAnsi"/>
        </w:rPr>
      </w:pPr>
      <w:proofErr w:type="spellStart"/>
      <w:r w:rsidRPr="0046479D">
        <w:rPr>
          <w:rFonts w:cstheme="minorHAnsi"/>
        </w:rPr>
        <w:t>Sinadura</w:t>
      </w:r>
      <w:proofErr w:type="spellEnd"/>
      <w:r w:rsidRPr="0046479D">
        <w:rPr>
          <w:rFonts w:cstheme="minorHAnsi"/>
        </w:rPr>
        <w:t>:</w:t>
      </w:r>
    </w:p>
    <w:p w14:paraId="4DBB6E5E" w14:textId="77777777" w:rsidR="00131CF3" w:rsidRPr="0046479D" w:rsidRDefault="00131CF3" w:rsidP="00131CF3">
      <w:pPr>
        <w:shd w:val="clear" w:color="auto" w:fill="FFFFFF"/>
        <w:ind w:left="284" w:right="-427"/>
        <w:jc w:val="both"/>
        <w:rPr>
          <w:rFonts w:eastAsia="Times New Roman" w:cstheme="minorHAnsi"/>
          <w:lang w:val="es-ES" w:eastAsia="es-ES"/>
        </w:rPr>
      </w:pPr>
    </w:p>
    <w:p w14:paraId="2A85E504" w14:textId="77777777" w:rsidR="00131CF3" w:rsidRPr="0046479D" w:rsidRDefault="00131CF3" w:rsidP="00131CF3">
      <w:pPr>
        <w:rPr>
          <w:rFonts w:cstheme="minorHAnsi"/>
          <w:b/>
        </w:rPr>
      </w:pPr>
    </w:p>
    <w:p w14:paraId="6DAF8E43" w14:textId="77777777" w:rsidR="00131CF3" w:rsidRPr="0046479D" w:rsidRDefault="00131CF3" w:rsidP="00131CF3">
      <w:pPr>
        <w:rPr>
          <w:rFonts w:cstheme="minorHAnsi"/>
          <w:b/>
        </w:rPr>
      </w:pPr>
    </w:p>
    <w:p w14:paraId="02F188F2" w14:textId="77777777" w:rsidR="00131CF3" w:rsidRPr="0046479D" w:rsidRDefault="00131CF3" w:rsidP="00131CF3">
      <w:pPr>
        <w:shd w:val="clear" w:color="auto" w:fill="FFFFFF"/>
        <w:ind w:right="-314"/>
        <w:jc w:val="both"/>
        <w:rPr>
          <w:rFonts w:eastAsia="Times New Roman" w:cstheme="minorHAnsi"/>
          <w:b/>
          <w:sz w:val="18"/>
          <w:szCs w:val="18"/>
          <w:lang w:val="es-ES" w:eastAsia="es-ES"/>
        </w:rPr>
      </w:pPr>
      <w:proofErr w:type="spellStart"/>
      <w:r w:rsidRPr="0046479D">
        <w:rPr>
          <w:rFonts w:eastAsia="Times New Roman" w:cstheme="minorHAnsi"/>
          <w:b/>
          <w:sz w:val="18"/>
          <w:szCs w:val="18"/>
          <w:lang w:val="es-ES" w:eastAsia="es-ES"/>
        </w:rPr>
        <w:t>Datu</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b/>
          <w:sz w:val="18"/>
          <w:szCs w:val="18"/>
          <w:lang w:val="es-ES" w:eastAsia="es-ES"/>
        </w:rPr>
        <w:t>pertsonalen</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b/>
          <w:sz w:val="18"/>
          <w:szCs w:val="18"/>
          <w:lang w:val="es-ES" w:eastAsia="es-ES"/>
        </w:rPr>
        <w:t>babesari</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b/>
          <w:sz w:val="18"/>
          <w:szCs w:val="18"/>
          <w:lang w:val="es-ES" w:eastAsia="es-ES"/>
        </w:rPr>
        <w:t>buruzko</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b/>
          <w:sz w:val="18"/>
          <w:szCs w:val="18"/>
          <w:lang w:val="es-ES" w:eastAsia="es-ES"/>
        </w:rPr>
        <w:t>oinarrizko</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b/>
          <w:sz w:val="18"/>
          <w:szCs w:val="18"/>
          <w:lang w:val="es-ES" w:eastAsia="es-ES"/>
        </w:rPr>
        <w:t>informazioa</w:t>
      </w:r>
      <w:proofErr w:type="spellEnd"/>
      <w:r w:rsidRPr="0046479D">
        <w:rPr>
          <w:rFonts w:eastAsia="Times New Roman" w:cstheme="minorHAnsi"/>
          <w:b/>
          <w:sz w:val="18"/>
          <w:szCs w:val="18"/>
          <w:lang w:val="es-ES" w:eastAsia="es-ES"/>
        </w:rPr>
        <w:t>.</w:t>
      </w:r>
    </w:p>
    <w:p w14:paraId="071F4EE9" w14:textId="77777777" w:rsidR="00131CF3" w:rsidRPr="0046479D" w:rsidRDefault="00131CF3" w:rsidP="00131CF3">
      <w:pPr>
        <w:shd w:val="clear" w:color="auto" w:fill="FFFFFF"/>
        <w:ind w:right="-314"/>
        <w:jc w:val="both"/>
        <w:rPr>
          <w:rFonts w:eastAsia="Times New Roman" w:cstheme="minorHAnsi"/>
          <w:b/>
          <w:sz w:val="18"/>
          <w:szCs w:val="18"/>
          <w:lang w:val="es-ES" w:eastAsia="es-ES"/>
        </w:rPr>
      </w:pPr>
    </w:p>
    <w:p w14:paraId="5722ED74" w14:textId="77777777" w:rsidR="00131CF3" w:rsidRPr="0046479D" w:rsidRDefault="00131CF3" w:rsidP="00131CF3">
      <w:pPr>
        <w:shd w:val="clear" w:color="auto" w:fill="FFFFFF"/>
        <w:ind w:right="-314"/>
        <w:jc w:val="both"/>
        <w:rPr>
          <w:rFonts w:eastAsia="Times New Roman" w:cstheme="minorHAnsi"/>
          <w:sz w:val="18"/>
          <w:szCs w:val="18"/>
          <w:lang w:val="es-ES" w:eastAsia="es-ES"/>
        </w:rPr>
      </w:pPr>
      <w:r w:rsidRPr="0046479D">
        <w:rPr>
          <w:rFonts w:eastAsia="Times New Roman" w:cstheme="minorHAnsi"/>
          <w:sz w:val="18"/>
          <w:szCs w:val="18"/>
          <w:lang w:eastAsia="es-ES"/>
        </w:rPr>
        <w:t xml:space="preserve">Behar </w:t>
      </w:r>
      <w:proofErr w:type="spellStart"/>
      <w:r w:rsidRPr="0046479D">
        <w:rPr>
          <w:rFonts w:eastAsia="Times New Roman" w:cstheme="minorHAnsi"/>
          <w:sz w:val="18"/>
          <w:szCs w:val="18"/>
          <w:lang w:eastAsia="es-ES"/>
        </w:rPr>
        <w:t>bezala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Europako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Parlamentuaren</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Kontseiluaren</w:t>
      </w:r>
      <w:proofErr w:type="spellEnd"/>
      <w:r w:rsidRPr="0046479D">
        <w:rPr>
          <w:rFonts w:eastAsia="Times New Roman" w:cstheme="minorHAnsi"/>
          <w:sz w:val="18"/>
          <w:szCs w:val="18"/>
          <w:lang w:eastAsia="es-ES"/>
        </w:rPr>
        <w:t xml:space="preserve"> 2016ko </w:t>
      </w:r>
      <w:proofErr w:type="spellStart"/>
      <w:r w:rsidRPr="0046479D">
        <w:rPr>
          <w:rFonts w:eastAsia="Times New Roman" w:cstheme="minorHAnsi"/>
          <w:sz w:val="18"/>
          <w:szCs w:val="18"/>
          <w:lang w:eastAsia="es-ES"/>
        </w:rPr>
        <w:t>apirilaren</w:t>
      </w:r>
      <w:proofErr w:type="spellEnd"/>
      <w:r w:rsidRPr="0046479D">
        <w:rPr>
          <w:rFonts w:eastAsia="Times New Roman" w:cstheme="minorHAnsi"/>
          <w:sz w:val="18"/>
          <w:szCs w:val="18"/>
          <w:lang w:eastAsia="es-ES"/>
        </w:rPr>
        <w:t xml:space="preserve"> 27ko (EB) 2016/679 </w:t>
      </w:r>
      <w:proofErr w:type="spellStart"/>
      <w:r w:rsidRPr="0046479D">
        <w:rPr>
          <w:rFonts w:eastAsia="Times New Roman" w:cstheme="minorHAnsi"/>
          <w:sz w:val="18"/>
          <w:szCs w:val="18"/>
          <w:lang w:eastAsia="es-ES"/>
        </w:rPr>
        <w:t>Erregelamendua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dagokionez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fisikoen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babesari</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horien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zirkulazio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askeari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buruzko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arauak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ezartzen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dituena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Babesteko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Erregelamendu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Orokorra</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datu-babesaren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alorrean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indarrean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dagoen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gainerako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araudia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jakinarazten</w:t>
      </w:r>
      <w:proofErr w:type="spellEnd"/>
      <w:r w:rsidRPr="0046479D">
        <w:rPr>
          <w:rFonts w:eastAsia="Times New Roman" w:cstheme="minorHAnsi"/>
          <w:sz w:val="18"/>
          <w:szCs w:val="18"/>
          <w:lang w:eastAsia="es-ES"/>
        </w:rPr>
        <w:t xml:space="preserve"> da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tratamendu-jarduera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honen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barruan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sartuko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direla</w:t>
      </w:r>
      <w:proofErr w:type="spellEnd"/>
      <w:r w:rsidRPr="0046479D">
        <w:rPr>
          <w:rFonts w:eastAsia="Times New Roman" w:cstheme="minorHAnsi"/>
          <w:sz w:val="18"/>
          <w:szCs w:val="18"/>
          <w:lang w:eastAsia="es-ES"/>
        </w:rPr>
        <w:t>: «</w:t>
      </w:r>
      <w:proofErr w:type="spellStart"/>
      <w:r w:rsidRPr="0046479D">
        <w:rPr>
          <w:rFonts w:eastAsia="Times New Roman" w:cstheme="minorHAnsi"/>
          <w:b/>
          <w:sz w:val="18"/>
          <w:szCs w:val="18"/>
          <w:lang w:eastAsia="es-ES"/>
        </w:rPr>
        <w:t>Kontratazioaren</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b/>
          <w:sz w:val="18"/>
          <w:szCs w:val="18"/>
          <w:lang w:eastAsia="es-ES"/>
        </w:rPr>
        <w:t>kudeaketa</w:t>
      </w:r>
      <w:proofErr w:type="spellEnd"/>
      <w:r w:rsidRPr="0046479D">
        <w:rPr>
          <w:rFonts w:eastAsia="Times New Roman" w:cstheme="minorHAnsi"/>
          <w:sz w:val="18"/>
          <w:szCs w:val="18"/>
          <w:lang w:val="es-ES" w:eastAsia="es-ES"/>
        </w:rPr>
        <w:t>»:</w:t>
      </w:r>
    </w:p>
    <w:p w14:paraId="71FC5D6F" w14:textId="77777777" w:rsidR="00131CF3" w:rsidRPr="0046479D" w:rsidRDefault="00131CF3" w:rsidP="00131CF3">
      <w:pPr>
        <w:shd w:val="clear" w:color="auto" w:fill="FFFFFF"/>
        <w:tabs>
          <w:tab w:val="left" w:pos="142"/>
        </w:tabs>
        <w:ind w:right="-314"/>
        <w:contextualSpacing/>
        <w:jc w:val="both"/>
        <w:rPr>
          <w:rFonts w:eastAsia="Times New Roman" w:cstheme="minorHAnsi"/>
          <w:sz w:val="18"/>
          <w:szCs w:val="18"/>
          <w:lang w:val="es-ES" w:eastAsia="es-ES"/>
        </w:rPr>
      </w:pPr>
    </w:p>
    <w:p w14:paraId="7999683A" w14:textId="77777777" w:rsidR="00131CF3" w:rsidRPr="0046479D" w:rsidRDefault="00131CF3" w:rsidP="00131CF3">
      <w:pPr>
        <w:numPr>
          <w:ilvl w:val="0"/>
          <w:numId w:val="30"/>
        </w:numPr>
        <w:shd w:val="clear" w:color="auto" w:fill="FFFFFF"/>
        <w:tabs>
          <w:tab w:val="left" w:pos="142"/>
        </w:tabs>
        <w:ind w:right="-314"/>
        <w:contextualSpacing/>
        <w:jc w:val="both"/>
        <w:rPr>
          <w:rFonts w:eastAsia="Times New Roman" w:cstheme="minorHAnsi"/>
          <w:sz w:val="18"/>
          <w:szCs w:val="18"/>
          <w:lang w:val="es-ES" w:eastAsia="es-ES"/>
        </w:rPr>
      </w:pPr>
      <w:proofErr w:type="spellStart"/>
      <w:r w:rsidRPr="0046479D">
        <w:rPr>
          <w:rFonts w:eastAsia="Times New Roman" w:cstheme="minorHAnsi"/>
          <w:b/>
          <w:sz w:val="18"/>
          <w:szCs w:val="18"/>
          <w:lang w:eastAsia="es-ES"/>
        </w:rPr>
        <w:t>Arduraduna</w:t>
      </w:r>
      <w:proofErr w:type="spellEnd"/>
      <w:r w:rsidRPr="0046479D">
        <w:rPr>
          <w:rFonts w:eastAsia="Times New Roman" w:cstheme="minorHAnsi"/>
          <w:b/>
          <w:sz w:val="18"/>
          <w:szCs w:val="18"/>
          <w:lang w:val="es-ES" w:eastAsia="es-ES"/>
        </w:rPr>
        <w:t xml:space="preserve">: </w:t>
      </w:r>
      <w:proofErr w:type="spellStart"/>
      <w:r w:rsidRPr="0046479D">
        <w:rPr>
          <w:rFonts w:eastAsia="Times New Roman" w:cstheme="minorHAnsi"/>
          <w:sz w:val="18"/>
          <w:szCs w:val="18"/>
          <w:lang w:eastAsia="es-ES"/>
        </w:rPr>
        <w:t>Dagokion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kontratazio-organoa</w:t>
      </w:r>
      <w:proofErr w:type="spellEnd"/>
      <w:r w:rsidRPr="0046479D">
        <w:rPr>
          <w:rFonts w:eastAsia="Times New Roman" w:cstheme="minorHAnsi"/>
          <w:sz w:val="18"/>
          <w:szCs w:val="18"/>
          <w:lang w:val="es-ES" w:eastAsia="es-ES"/>
        </w:rPr>
        <w:t>.</w:t>
      </w:r>
    </w:p>
    <w:p w14:paraId="0D40717C" w14:textId="77777777" w:rsidR="00131CF3" w:rsidRPr="0046479D" w:rsidRDefault="00131CF3" w:rsidP="00131CF3">
      <w:pPr>
        <w:numPr>
          <w:ilvl w:val="0"/>
          <w:numId w:val="30"/>
        </w:numPr>
        <w:shd w:val="clear" w:color="auto" w:fill="FFFFFF"/>
        <w:tabs>
          <w:tab w:val="left" w:pos="142"/>
        </w:tabs>
        <w:ind w:right="-314"/>
        <w:contextualSpacing/>
        <w:jc w:val="both"/>
        <w:rPr>
          <w:rFonts w:eastAsia="Times New Roman" w:cstheme="minorHAnsi"/>
          <w:sz w:val="18"/>
          <w:szCs w:val="18"/>
          <w:lang w:val="es-ES" w:eastAsia="es-ES"/>
        </w:rPr>
      </w:pPr>
      <w:proofErr w:type="spellStart"/>
      <w:r w:rsidRPr="0046479D">
        <w:rPr>
          <w:rFonts w:eastAsia="Times New Roman" w:cstheme="minorHAnsi"/>
          <w:b/>
          <w:sz w:val="18"/>
          <w:szCs w:val="18"/>
          <w:lang w:eastAsia="es-ES"/>
        </w:rPr>
        <w:t>Helburua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kontratazio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publikoaren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prozeduraren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kudeaketa</w:t>
      </w:r>
      <w:proofErr w:type="spellEnd"/>
      <w:r w:rsidRPr="0046479D">
        <w:rPr>
          <w:rFonts w:eastAsia="Times New Roman" w:cstheme="minorHAnsi"/>
          <w:sz w:val="18"/>
          <w:szCs w:val="18"/>
          <w:lang w:eastAsia="es-ES"/>
        </w:rPr>
        <w:t xml:space="preserve">, fase </w:t>
      </w:r>
      <w:proofErr w:type="spellStart"/>
      <w:r w:rsidRPr="0046479D">
        <w:rPr>
          <w:rFonts w:eastAsia="Times New Roman" w:cstheme="minorHAnsi"/>
          <w:sz w:val="18"/>
          <w:szCs w:val="18"/>
          <w:lang w:eastAsia="es-ES"/>
        </w:rPr>
        <w:t>guztietan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betearazpena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aldaketak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luzapenak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epe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prezio-aldaketak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azken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zenbatekoa</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iraungipena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barne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hartuta</w:t>
      </w:r>
      <w:proofErr w:type="spellEnd"/>
      <w:r w:rsidRPr="0046479D">
        <w:rPr>
          <w:rFonts w:eastAsia="Times New Roman" w:cstheme="minorHAnsi"/>
          <w:sz w:val="18"/>
          <w:szCs w:val="18"/>
          <w:lang w:eastAsia="es-ES"/>
        </w:rPr>
        <w:t xml:space="preserve">, baita </w:t>
      </w:r>
      <w:proofErr w:type="spellStart"/>
      <w:r w:rsidRPr="0046479D">
        <w:rPr>
          <w:rFonts w:eastAsia="Times New Roman" w:cstheme="minorHAnsi"/>
          <w:sz w:val="18"/>
          <w:szCs w:val="18"/>
          <w:lang w:eastAsia="es-ES"/>
        </w:rPr>
        <w:t>adjudikazio-prozeduran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atzera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erabakiak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kontratua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adjudikatzeko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ez</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erabakiak</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kontratistari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egotzi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ahal</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zaizkion</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kontratua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suntsiaraztea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eragin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duten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gorabeherak</w:t>
      </w:r>
      <w:proofErr w:type="spellEnd"/>
      <w:r w:rsidRPr="0046479D">
        <w:rPr>
          <w:rFonts w:eastAsia="Times New Roman" w:cstheme="minorHAnsi"/>
          <w:sz w:val="18"/>
          <w:szCs w:val="18"/>
          <w:lang w:eastAsia="es-ES"/>
        </w:rPr>
        <w:t xml:space="preserve"> ere</w:t>
      </w:r>
      <w:r w:rsidRPr="0046479D">
        <w:rPr>
          <w:rFonts w:eastAsia="Times New Roman" w:cstheme="minorHAnsi"/>
          <w:sz w:val="18"/>
          <w:szCs w:val="18"/>
          <w:lang w:val="es-ES" w:eastAsia="es-ES"/>
        </w:rPr>
        <w:t>.</w:t>
      </w:r>
    </w:p>
    <w:p w14:paraId="7C4E519F" w14:textId="77777777" w:rsidR="00131CF3" w:rsidRPr="0046479D" w:rsidRDefault="00131CF3" w:rsidP="00131CF3">
      <w:pPr>
        <w:numPr>
          <w:ilvl w:val="0"/>
          <w:numId w:val="30"/>
        </w:numPr>
        <w:shd w:val="clear" w:color="auto" w:fill="FFFFFF"/>
        <w:tabs>
          <w:tab w:val="left" w:pos="142"/>
        </w:tabs>
        <w:ind w:right="-314"/>
        <w:contextualSpacing/>
        <w:jc w:val="both"/>
        <w:rPr>
          <w:rFonts w:eastAsia="Times New Roman" w:cstheme="minorHAnsi"/>
          <w:sz w:val="18"/>
          <w:szCs w:val="18"/>
          <w:lang w:val="es-ES" w:eastAsia="es-ES"/>
        </w:rPr>
      </w:pPr>
      <w:proofErr w:type="spellStart"/>
      <w:r w:rsidRPr="0046479D">
        <w:rPr>
          <w:rFonts w:eastAsia="Times New Roman" w:cstheme="minorHAnsi"/>
          <w:b/>
          <w:sz w:val="18"/>
          <w:szCs w:val="18"/>
          <w:lang w:eastAsia="es-ES"/>
        </w:rPr>
        <w:t>Legitimazioa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beharrezkoa</w:t>
      </w:r>
      <w:proofErr w:type="spellEnd"/>
      <w:r w:rsidRPr="0046479D">
        <w:rPr>
          <w:rFonts w:eastAsia="Times New Roman" w:cstheme="minorHAnsi"/>
          <w:sz w:val="18"/>
          <w:szCs w:val="18"/>
          <w:lang w:eastAsia="es-ES"/>
        </w:rPr>
        <w:t xml:space="preserve"> da </w:t>
      </w:r>
      <w:proofErr w:type="spellStart"/>
      <w:r w:rsidRPr="0046479D">
        <w:rPr>
          <w:rFonts w:eastAsia="Times New Roman" w:cstheme="minorHAnsi"/>
          <w:sz w:val="18"/>
          <w:szCs w:val="18"/>
          <w:lang w:eastAsia="es-ES"/>
        </w:rPr>
        <w:t>interesduna</w:t>
      </w:r>
      <w:proofErr w:type="spellEnd"/>
      <w:r w:rsidRPr="0046479D">
        <w:rPr>
          <w:rFonts w:eastAsia="Times New Roman" w:cstheme="minorHAnsi"/>
          <w:sz w:val="18"/>
          <w:szCs w:val="18"/>
          <w:lang w:eastAsia="es-ES"/>
        </w:rPr>
        <w:t xml:space="preserve"> parte den </w:t>
      </w:r>
      <w:proofErr w:type="spellStart"/>
      <w:r w:rsidRPr="0046479D">
        <w:rPr>
          <w:rFonts w:eastAsia="Times New Roman" w:cstheme="minorHAnsi"/>
          <w:sz w:val="18"/>
          <w:szCs w:val="18"/>
          <w:lang w:eastAsia="es-ES"/>
        </w:rPr>
        <w:t>kontratu</w:t>
      </w:r>
      <w:proofErr w:type="spellEnd"/>
      <w:r w:rsidRPr="0046479D">
        <w:rPr>
          <w:rFonts w:eastAsia="Times New Roman" w:cstheme="minorHAnsi"/>
          <w:sz w:val="18"/>
          <w:szCs w:val="18"/>
          <w:lang w:eastAsia="es-ES"/>
        </w:rPr>
        <w:t xml:space="preserve"> bat </w:t>
      </w:r>
      <w:proofErr w:type="spellStart"/>
      <w:r w:rsidRPr="0046479D">
        <w:rPr>
          <w:rFonts w:eastAsia="Times New Roman" w:cstheme="minorHAnsi"/>
          <w:sz w:val="18"/>
          <w:szCs w:val="18"/>
          <w:lang w:eastAsia="es-ES"/>
        </w:rPr>
        <w:t>betearazteko</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tratamenduaren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organo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arduradunari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aplikagarria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zaion</w:t>
      </w:r>
      <w:proofErr w:type="spellEnd"/>
      <w:r w:rsidRPr="0046479D">
        <w:rPr>
          <w:rFonts w:eastAsia="Times New Roman" w:cstheme="minorHAnsi"/>
          <w:sz w:val="18"/>
          <w:szCs w:val="18"/>
          <w:lang w:eastAsia="es-ES"/>
        </w:rPr>
        <w:t xml:space="preserve"> lege-</w:t>
      </w:r>
      <w:proofErr w:type="spellStart"/>
      <w:r w:rsidRPr="0046479D">
        <w:rPr>
          <w:rFonts w:eastAsia="Times New Roman" w:cstheme="minorHAnsi"/>
          <w:sz w:val="18"/>
          <w:szCs w:val="18"/>
          <w:lang w:eastAsia="es-ES"/>
        </w:rPr>
        <w:t>betebeharra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betetzeko</w:t>
      </w:r>
      <w:proofErr w:type="spellEnd"/>
      <w:r w:rsidRPr="0046479D">
        <w:rPr>
          <w:rFonts w:eastAsia="Times New Roman" w:cstheme="minorHAnsi"/>
          <w:sz w:val="18"/>
          <w:szCs w:val="18"/>
          <w:lang w:val="es-ES" w:eastAsia="es-ES"/>
        </w:rPr>
        <w:t xml:space="preserve">. </w:t>
      </w:r>
    </w:p>
    <w:p w14:paraId="639E4E13" w14:textId="77777777" w:rsidR="00131CF3" w:rsidRPr="0046479D" w:rsidRDefault="00131CF3" w:rsidP="00131CF3">
      <w:pPr>
        <w:numPr>
          <w:ilvl w:val="0"/>
          <w:numId w:val="30"/>
        </w:numPr>
        <w:shd w:val="clear" w:color="auto" w:fill="FFFFFF"/>
        <w:tabs>
          <w:tab w:val="left" w:pos="142"/>
        </w:tabs>
        <w:ind w:right="-314"/>
        <w:contextualSpacing/>
        <w:jc w:val="both"/>
        <w:rPr>
          <w:rFonts w:eastAsia="Times New Roman" w:cstheme="minorHAnsi"/>
          <w:sz w:val="18"/>
          <w:szCs w:val="18"/>
          <w:lang w:val="es-ES" w:eastAsia="es-ES"/>
        </w:rPr>
      </w:pPr>
      <w:proofErr w:type="spellStart"/>
      <w:r w:rsidRPr="0046479D">
        <w:rPr>
          <w:rFonts w:eastAsia="Times New Roman" w:cstheme="minorHAnsi"/>
          <w:b/>
          <w:sz w:val="18"/>
          <w:szCs w:val="18"/>
          <w:lang w:eastAsia="es-ES"/>
        </w:rPr>
        <w:t>Hartzaileak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Interes</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legitimoa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dutenei</w:t>
      </w:r>
      <w:proofErr w:type="spellEnd"/>
      <w:r w:rsidRPr="0046479D">
        <w:rPr>
          <w:rFonts w:eastAsia="Times New Roman" w:cstheme="minorHAnsi"/>
          <w:sz w:val="18"/>
          <w:szCs w:val="18"/>
          <w:lang w:eastAsia="es-ES"/>
        </w:rPr>
        <w:t xml:space="preserve"> eta Euskal </w:t>
      </w:r>
      <w:proofErr w:type="spellStart"/>
      <w:r w:rsidRPr="0046479D">
        <w:rPr>
          <w:rFonts w:eastAsia="Times New Roman" w:cstheme="minorHAnsi"/>
          <w:sz w:val="18"/>
          <w:szCs w:val="18"/>
          <w:lang w:eastAsia="es-ES"/>
        </w:rPr>
        <w:t>Autonomia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Erkidegoko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Ogasun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Nagusiari</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eman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ahal</w:t>
      </w:r>
      <w:proofErr w:type="spellEnd"/>
      <w:r w:rsidRPr="0046479D">
        <w:rPr>
          <w:rFonts w:eastAsia="Times New Roman" w:cstheme="minorHAnsi"/>
          <w:sz w:val="18"/>
          <w:szCs w:val="18"/>
          <w:lang w:eastAsia="es-ES"/>
        </w:rPr>
        <w:t xml:space="preserve"> izango </w:t>
      </w:r>
      <w:proofErr w:type="spellStart"/>
      <w:r w:rsidRPr="0046479D">
        <w:rPr>
          <w:rFonts w:eastAsia="Times New Roman" w:cstheme="minorHAnsi"/>
          <w:sz w:val="18"/>
          <w:szCs w:val="18"/>
          <w:lang w:eastAsia="es-ES"/>
        </w:rPr>
        <w:t>zaizkie</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pertsonalak</w:t>
      </w:r>
      <w:proofErr w:type="spellEnd"/>
      <w:r w:rsidRPr="0046479D">
        <w:rPr>
          <w:rFonts w:eastAsia="Times New Roman" w:cstheme="minorHAnsi"/>
          <w:sz w:val="18"/>
          <w:szCs w:val="18"/>
          <w:lang w:val="es-ES" w:eastAsia="es-ES"/>
        </w:rPr>
        <w:t>.</w:t>
      </w:r>
    </w:p>
    <w:p w14:paraId="4B261EEB" w14:textId="77777777" w:rsidR="00131CF3" w:rsidRPr="0046479D" w:rsidRDefault="00131CF3" w:rsidP="00131CF3">
      <w:pPr>
        <w:numPr>
          <w:ilvl w:val="0"/>
          <w:numId w:val="30"/>
        </w:numPr>
        <w:shd w:val="clear" w:color="auto" w:fill="FFFFFF"/>
        <w:tabs>
          <w:tab w:val="left" w:pos="142"/>
        </w:tabs>
        <w:ind w:right="-314"/>
        <w:contextualSpacing/>
        <w:jc w:val="both"/>
        <w:rPr>
          <w:rFonts w:eastAsia="Times New Roman" w:cstheme="minorHAnsi"/>
          <w:sz w:val="18"/>
          <w:szCs w:val="18"/>
          <w:lang w:val="es-ES" w:eastAsia="es-ES"/>
        </w:rPr>
      </w:pPr>
      <w:proofErr w:type="spellStart"/>
      <w:r w:rsidRPr="0046479D">
        <w:rPr>
          <w:rFonts w:eastAsia="Times New Roman" w:cstheme="minorHAnsi"/>
          <w:b/>
          <w:sz w:val="18"/>
          <w:szCs w:val="18"/>
          <w:lang w:eastAsia="es-ES"/>
        </w:rPr>
        <w:lastRenderedPageBreak/>
        <w:t>Eskubideak</w:t>
      </w:r>
      <w:proofErr w:type="spellEnd"/>
      <w:r w:rsidRPr="0046479D">
        <w:rPr>
          <w:rFonts w:eastAsia="Times New Roman" w:cstheme="minorHAnsi"/>
          <w:b/>
          <w:sz w:val="18"/>
          <w:szCs w:val="18"/>
          <w:lang w:eastAsia="es-ES"/>
        </w:rPr>
        <w:t xml:space="preserve">: </w:t>
      </w:r>
      <w:proofErr w:type="spellStart"/>
      <w:r w:rsidRPr="0046479D">
        <w:rPr>
          <w:rFonts w:eastAsia="Times New Roman" w:cstheme="minorHAnsi"/>
          <w:sz w:val="18"/>
          <w:szCs w:val="18"/>
          <w:lang w:eastAsia="es-ES"/>
        </w:rPr>
        <w:t>Eskubidea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duzu</w:t>
      </w:r>
      <w:proofErr w:type="spellEnd"/>
      <w:r w:rsidRPr="0046479D">
        <w:rPr>
          <w:rFonts w:eastAsia="Times New Roman" w:cstheme="minorHAnsi"/>
          <w:sz w:val="18"/>
          <w:szCs w:val="18"/>
          <w:lang w:eastAsia="es-ES"/>
        </w:rPr>
        <w:t xml:space="preserve"> zure </w:t>
      </w:r>
      <w:proofErr w:type="spellStart"/>
      <w:r w:rsidRPr="0046479D">
        <w:rPr>
          <w:rFonts w:eastAsia="Times New Roman" w:cstheme="minorHAnsi"/>
          <w:sz w:val="18"/>
          <w:szCs w:val="18"/>
          <w:lang w:eastAsia="es-ES"/>
        </w:rPr>
        <w:t>datuetarako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irispidea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izateko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horiek</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zuzentzeko</w:t>
      </w:r>
      <w:proofErr w:type="spellEnd"/>
      <w:r w:rsidRPr="0046479D">
        <w:rPr>
          <w:rFonts w:eastAsia="Times New Roman" w:cstheme="minorHAnsi"/>
          <w:sz w:val="18"/>
          <w:szCs w:val="18"/>
          <w:lang w:eastAsia="es-ES"/>
        </w:rPr>
        <w:t xml:space="preserve"> eta </w:t>
      </w:r>
      <w:proofErr w:type="spellStart"/>
      <w:r w:rsidRPr="0046479D">
        <w:rPr>
          <w:rFonts w:eastAsia="Times New Roman" w:cstheme="minorHAnsi"/>
          <w:sz w:val="18"/>
          <w:szCs w:val="18"/>
          <w:lang w:eastAsia="es-ES"/>
        </w:rPr>
        <w:t>ezabatzeko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datuen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tratamendua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mugatu</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edo</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haren</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aurka</w:t>
      </w:r>
      <w:proofErr w:type="spellEnd"/>
      <w:r w:rsidRPr="0046479D">
        <w:rPr>
          <w:rFonts w:eastAsia="Times New Roman" w:cstheme="minorHAnsi"/>
          <w:sz w:val="18"/>
          <w:szCs w:val="18"/>
          <w:lang w:eastAsia="es-ES"/>
        </w:rPr>
        <w:t xml:space="preserve"> </w:t>
      </w:r>
      <w:proofErr w:type="spellStart"/>
      <w:r w:rsidRPr="0046479D">
        <w:rPr>
          <w:rFonts w:eastAsia="Times New Roman" w:cstheme="minorHAnsi"/>
          <w:sz w:val="18"/>
          <w:szCs w:val="18"/>
          <w:lang w:eastAsia="es-ES"/>
        </w:rPr>
        <w:t>egiteko</w:t>
      </w:r>
      <w:proofErr w:type="spellEnd"/>
      <w:r w:rsidRPr="0046479D">
        <w:rPr>
          <w:rFonts w:eastAsia="Times New Roman" w:cstheme="minorHAnsi"/>
          <w:sz w:val="18"/>
          <w:szCs w:val="18"/>
          <w:lang w:val="es-ES" w:eastAsia="es-ES"/>
        </w:rPr>
        <w:t>.</w:t>
      </w:r>
    </w:p>
    <w:p w14:paraId="107D0C6B" w14:textId="77777777" w:rsidR="00131CF3" w:rsidRPr="0046479D" w:rsidRDefault="00131CF3" w:rsidP="00131CF3">
      <w:pPr>
        <w:shd w:val="clear" w:color="auto" w:fill="FFFFFF"/>
        <w:tabs>
          <w:tab w:val="left" w:pos="142"/>
        </w:tabs>
        <w:ind w:left="141" w:right="-314"/>
        <w:jc w:val="both"/>
        <w:rPr>
          <w:rFonts w:eastAsia="Times New Roman" w:cstheme="minorHAnsi"/>
          <w:sz w:val="18"/>
          <w:szCs w:val="18"/>
          <w:lang w:val="es-ES" w:eastAsia="es-ES"/>
        </w:rPr>
      </w:pPr>
    </w:p>
    <w:p w14:paraId="28521FB1" w14:textId="77777777" w:rsidR="00131CF3" w:rsidRPr="0046479D" w:rsidRDefault="00131CF3" w:rsidP="00131CF3">
      <w:pPr>
        <w:shd w:val="clear" w:color="auto" w:fill="FFFFFF"/>
        <w:ind w:right="-314"/>
        <w:jc w:val="both"/>
        <w:rPr>
          <w:rFonts w:eastAsia="Times New Roman" w:cstheme="minorHAnsi"/>
          <w:sz w:val="18"/>
          <w:szCs w:val="18"/>
          <w:lang w:val="es-ES" w:eastAsia="es-ES"/>
        </w:rPr>
      </w:pPr>
      <w:r w:rsidRPr="0046479D">
        <w:rPr>
          <w:rFonts w:eastAsia="Times New Roman" w:cstheme="minorHAnsi"/>
          <w:b/>
          <w:sz w:val="18"/>
          <w:szCs w:val="18"/>
          <w:lang w:eastAsia="es-ES"/>
        </w:rPr>
        <w:t>INFORMAZIO ZABALAGOA VII.1 ERANSKINEAN: «DATU PERTSONALEN BABESARI BURUZKO INFORMAZIO GEHIGARRIA</w:t>
      </w:r>
      <w:r w:rsidRPr="0046479D">
        <w:rPr>
          <w:rFonts w:eastAsia="Times New Roman" w:cstheme="minorHAnsi"/>
          <w:b/>
          <w:sz w:val="18"/>
          <w:szCs w:val="18"/>
          <w:lang w:val="es-ES" w:eastAsia="es-ES"/>
        </w:rPr>
        <w:t>»</w:t>
      </w:r>
    </w:p>
    <w:p w14:paraId="71969354" w14:textId="77777777" w:rsidR="00131CF3" w:rsidRPr="0046479D" w:rsidRDefault="00131CF3" w:rsidP="00131CF3">
      <w:pPr>
        <w:rPr>
          <w:b/>
          <w:lang w:val="es-ES"/>
        </w:rPr>
      </w:pPr>
    </w:p>
    <w:p w14:paraId="389EE90A" w14:textId="77777777" w:rsidR="00131CF3" w:rsidRPr="0046479D" w:rsidRDefault="00131CF3" w:rsidP="00131CF3">
      <w:pPr>
        <w:jc w:val="center"/>
        <w:rPr>
          <w:rFonts w:cs="Arial"/>
          <w:lang w:val="es-ES"/>
        </w:rPr>
      </w:pPr>
    </w:p>
    <w:p w14:paraId="12287FE0" w14:textId="77777777" w:rsidR="00131CF3" w:rsidRPr="0046479D" w:rsidRDefault="00131CF3" w:rsidP="00275925">
      <w:pPr>
        <w:jc w:val="center"/>
        <w:rPr>
          <w:lang w:val="es-ES"/>
        </w:rPr>
      </w:pPr>
    </w:p>
    <w:p w14:paraId="18408CDE" w14:textId="77777777" w:rsidR="00E2790A" w:rsidRPr="0046479D" w:rsidRDefault="00E2790A" w:rsidP="00E2790A"/>
    <w:p w14:paraId="7F68D8FE" w14:textId="77777777" w:rsidR="00E2790A" w:rsidRPr="0046479D" w:rsidRDefault="00E2790A" w:rsidP="00E2790A"/>
    <w:p w14:paraId="745978E3" w14:textId="77777777" w:rsidR="00E2790A" w:rsidRPr="0046479D" w:rsidRDefault="00E2790A" w:rsidP="00E2790A"/>
    <w:p w14:paraId="277F9CF8" w14:textId="77777777" w:rsidR="00E2790A" w:rsidRPr="0046479D" w:rsidRDefault="00E2790A" w:rsidP="00E2790A"/>
    <w:p w14:paraId="65B59D59" w14:textId="77777777" w:rsidR="00E2790A" w:rsidRPr="0046479D" w:rsidRDefault="00E2790A" w:rsidP="00E2790A"/>
    <w:p w14:paraId="64060D4E" w14:textId="77777777" w:rsidR="00D25AD6" w:rsidRPr="0046479D" w:rsidRDefault="00D25AD6" w:rsidP="00D25AD6"/>
    <w:sectPr w:rsidR="00D25AD6" w:rsidRPr="0046479D" w:rsidSect="00D9414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F601" w14:textId="77777777" w:rsidR="00131CF3" w:rsidRDefault="00131CF3" w:rsidP="00131CF3">
      <w:r>
        <w:separator/>
      </w:r>
    </w:p>
  </w:endnote>
  <w:endnote w:type="continuationSeparator" w:id="0">
    <w:p w14:paraId="38A0DA5C" w14:textId="77777777" w:rsidR="00131CF3" w:rsidRDefault="00131CF3" w:rsidP="0013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1F92" w14:textId="77777777" w:rsidR="00131CF3" w:rsidRDefault="00131CF3" w:rsidP="00131CF3">
      <w:r>
        <w:separator/>
      </w:r>
    </w:p>
  </w:footnote>
  <w:footnote w:type="continuationSeparator" w:id="0">
    <w:p w14:paraId="27E9B1C6" w14:textId="77777777" w:rsidR="00131CF3" w:rsidRDefault="00131CF3" w:rsidP="00131CF3">
      <w:r>
        <w:continuationSeparator/>
      </w:r>
    </w:p>
  </w:footnote>
  <w:footnote w:id="1">
    <w:p w14:paraId="435EF149" w14:textId="77777777" w:rsidR="00131CF3" w:rsidRDefault="00131CF3" w:rsidP="00131CF3">
      <w:pPr>
        <w:pStyle w:val="Textonotapie"/>
      </w:pPr>
      <w:r>
        <w:rPr>
          <w:rStyle w:val="Refdenotaalpie"/>
        </w:rPr>
        <w:footnoteRef/>
      </w:r>
      <w:r>
        <w:t xml:space="preserve"> </w:t>
      </w:r>
      <w:r>
        <w:rPr>
          <w:sz w:val="16"/>
        </w:rPr>
        <w:t xml:space="preserve">Operadore ekonomiko bik edo gehiagok batera aurkezten badute eskaintza, eta konpromisoa adierazten badute adjudikaziodun izanez gero ABEEa formalki eratzeko, operadore guztien ordezkariek </w:t>
      </w:r>
      <w:r>
        <w:rPr>
          <w:sz w:val="16"/>
          <w:u w:val="single"/>
        </w:rPr>
        <w:t>sinatu</w:t>
      </w:r>
      <w:r>
        <w:rPr>
          <w:sz w:val="16"/>
        </w:rPr>
        <w:t xml:space="preserve"> beharko dute deklarazio hau.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4E"/>
    <w:multiLevelType w:val="hybridMultilevel"/>
    <w:tmpl w:val="00B0D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36D1"/>
    <w:multiLevelType w:val="hybridMultilevel"/>
    <w:tmpl w:val="E71A69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482E2F"/>
    <w:multiLevelType w:val="hybridMultilevel"/>
    <w:tmpl w:val="E75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41ABB"/>
    <w:multiLevelType w:val="hybridMultilevel"/>
    <w:tmpl w:val="62C493A6"/>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D4357E2"/>
    <w:multiLevelType w:val="hybridMultilevel"/>
    <w:tmpl w:val="4A44990E"/>
    <w:lvl w:ilvl="0" w:tplc="9CD4217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E74624"/>
    <w:multiLevelType w:val="hybridMultilevel"/>
    <w:tmpl w:val="358CC448"/>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2A84"/>
    <w:multiLevelType w:val="hybridMultilevel"/>
    <w:tmpl w:val="1F5C5944"/>
    <w:lvl w:ilvl="0" w:tplc="BC30F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E2C71"/>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5E7269"/>
    <w:multiLevelType w:val="hybridMultilevel"/>
    <w:tmpl w:val="C7443172"/>
    <w:lvl w:ilvl="0" w:tplc="E91800B2">
      <w:numFmt w:val="bullet"/>
      <w:lvlText w:val="-"/>
      <w:lvlJc w:val="left"/>
      <w:pPr>
        <w:ind w:left="720" w:hanging="360"/>
      </w:pPr>
      <w:rPr>
        <w:rFonts w:ascii="Times New Roman" w:eastAsia="Times New Roman" w:hAnsi="Times New Roman" w:cs="Times New Roman" w:hint="default"/>
        <w:w w:val="100"/>
        <w:sz w:val="18"/>
        <w:szCs w:val="18"/>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1659FA"/>
    <w:multiLevelType w:val="hybridMultilevel"/>
    <w:tmpl w:val="11F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D5C1F"/>
    <w:multiLevelType w:val="hybridMultilevel"/>
    <w:tmpl w:val="AEC4FF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3AEF1C0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2134CC"/>
    <w:multiLevelType w:val="hybridMultilevel"/>
    <w:tmpl w:val="0694D05A"/>
    <w:lvl w:ilvl="0" w:tplc="040A0003">
      <w:start w:val="1"/>
      <w:numFmt w:val="bullet"/>
      <w:lvlText w:val="o"/>
      <w:lvlJc w:val="left"/>
      <w:pPr>
        <w:ind w:left="1068" w:hanging="360"/>
      </w:pPr>
      <w:rPr>
        <w:rFonts w:ascii="Courier New" w:hAnsi="Courier New" w:cs="Courier New"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15:restartNumberingAfterBreak="0">
    <w:nsid w:val="40124168"/>
    <w:multiLevelType w:val="hybridMultilevel"/>
    <w:tmpl w:val="47F4CF86"/>
    <w:lvl w:ilvl="0" w:tplc="D270A1F6">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B83807"/>
    <w:multiLevelType w:val="hybridMultilevel"/>
    <w:tmpl w:val="66AAE76A"/>
    <w:lvl w:ilvl="0" w:tplc="98E04CB8">
      <w:start w:val="6"/>
      <w:numFmt w:val="bullet"/>
      <w:lvlText w:val="-"/>
      <w:lvlJc w:val="left"/>
      <w:pPr>
        <w:ind w:left="1060" w:hanging="360"/>
      </w:pPr>
      <w:rPr>
        <w:rFonts w:ascii="Verdana" w:eastAsia="Calibr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769537A"/>
    <w:multiLevelType w:val="hybridMultilevel"/>
    <w:tmpl w:val="4FC49ED8"/>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A3FD3"/>
    <w:multiLevelType w:val="hybridMultilevel"/>
    <w:tmpl w:val="09880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1F01DC"/>
    <w:multiLevelType w:val="hybridMultilevel"/>
    <w:tmpl w:val="627A3B5E"/>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F2720"/>
    <w:multiLevelType w:val="hybridMultilevel"/>
    <w:tmpl w:val="4F68D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40E1C"/>
    <w:multiLevelType w:val="hybridMultilevel"/>
    <w:tmpl w:val="FE2ED370"/>
    <w:lvl w:ilvl="0" w:tplc="E91800B2">
      <w:numFmt w:val="bullet"/>
      <w:lvlText w:val="-"/>
      <w:lvlJc w:val="left"/>
      <w:pPr>
        <w:ind w:left="777" w:hanging="360"/>
      </w:pPr>
      <w:rPr>
        <w:rFonts w:ascii="Times New Roman" w:eastAsia="Times New Roman" w:hAnsi="Times New Roman" w:cs="Times New Roman" w:hint="default"/>
        <w:w w:val="100"/>
        <w:sz w:val="18"/>
        <w:szCs w:val="18"/>
        <w:lang w:val="es-ES" w:eastAsia="en-US" w:bidi="ar-SA"/>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0" w15:restartNumberingAfterBreak="0">
    <w:nsid w:val="5A93746E"/>
    <w:multiLevelType w:val="hybridMultilevel"/>
    <w:tmpl w:val="07988F42"/>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31BC5"/>
    <w:multiLevelType w:val="hybridMultilevel"/>
    <w:tmpl w:val="F87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437A2"/>
    <w:multiLevelType w:val="hybridMultilevel"/>
    <w:tmpl w:val="3C747EB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605B4D43"/>
    <w:multiLevelType w:val="hybridMultilevel"/>
    <w:tmpl w:val="A2B0E268"/>
    <w:lvl w:ilvl="0" w:tplc="BEDCA4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04FD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504703"/>
    <w:multiLevelType w:val="hybridMultilevel"/>
    <w:tmpl w:val="EE20FF32"/>
    <w:lvl w:ilvl="0" w:tplc="E29874EA">
      <w:numFmt w:val="bullet"/>
      <w:lvlText w:val=""/>
      <w:lvlJc w:val="left"/>
      <w:pPr>
        <w:ind w:left="515" w:hanging="256"/>
      </w:pPr>
      <w:rPr>
        <w:rFonts w:ascii="Symbol" w:eastAsia="Symbol" w:hAnsi="Symbol" w:cs="Symbol" w:hint="default"/>
        <w:w w:val="104"/>
        <w:sz w:val="19"/>
        <w:szCs w:val="19"/>
        <w:lang w:val="es-ES" w:eastAsia="en-US" w:bidi="ar-SA"/>
      </w:rPr>
    </w:lvl>
    <w:lvl w:ilvl="1" w:tplc="C00CFE2E">
      <w:numFmt w:val="bullet"/>
      <w:lvlText w:val="•"/>
      <w:lvlJc w:val="left"/>
      <w:pPr>
        <w:ind w:left="1250" w:hanging="256"/>
      </w:pPr>
      <w:rPr>
        <w:rFonts w:hint="default"/>
        <w:lang w:val="es-ES" w:eastAsia="en-US" w:bidi="ar-SA"/>
      </w:rPr>
    </w:lvl>
    <w:lvl w:ilvl="2" w:tplc="C0925000">
      <w:numFmt w:val="bullet"/>
      <w:lvlText w:val="•"/>
      <w:lvlJc w:val="left"/>
      <w:pPr>
        <w:ind w:left="1981" w:hanging="256"/>
      </w:pPr>
      <w:rPr>
        <w:rFonts w:hint="default"/>
        <w:lang w:val="es-ES" w:eastAsia="en-US" w:bidi="ar-SA"/>
      </w:rPr>
    </w:lvl>
    <w:lvl w:ilvl="3" w:tplc="9C001E2A">
      <w:numFmt w:val="bullet"/>
      <w:lvlText w:val="•"/>
      <w:lvlJc w:val="left"/>
      <w:pPr>
        <w:ind w:left="2712" w:hanging="256"/>
      </w:pPr>
      <w:rPr>
        <w:rFonts w:hint="default"/>
        <w:lang w:val="es-ES" w:eastAsia="en-US" w:bidi="ar-SA"/>
      </w:rPr>
    </w:lvl>
    <w:lvl w:ilvl="4" w:tplc="A620892C">
      <w:numFmt w:val="bullet"/>
      <w:lvlText w:val="•"/>
      <w:lvlJc w:val="left"/>
      <w:pPr>
        <w:ind w:left="3443" w:hanging="256"/>
      </w:pPr>
      <w:rPr>
        <w:rFonts w:hint="default"/>
        <w:lang w:val="es-ES" w:eastAsia="en-US" w:bidi="ar-SA"/>
      </w:rPr>
    </w:lvl>
    <w:lvl w:ilvl="5" w:tplc="F6BE9D26">
      <w:numFmt w:val="bullet"/>
      <w:lvlText w:val="•"/>
      <w:lvlJc w:val="left"/>
      <w:pPr>
        <w:ind w:left="4174" w:hanging="256"/>
      </w:pPr>
      <w:rPr>
        <w:rFonts w:hint="default"/>
        <w:lang w:val="es-ES" w:eastAsia="en-US" w:bidi="ar-SA"/>
      </w:rPr>
    </w:lvl>
    <w:lvl w:ilvl="6" w:tplc="39EA356C">
      <w:numFmt w:val="bullet"/>
      <w:lvlText w:val="•"/>
      <w:lvlJc w:val="left"/>
      <w:pPr>
        <w:ind w:left="4904" w:hanging="256"/>
      </w:pPr>
      <w:rPr>
        <w:rFonts w:hint="default"/>
        <w:lang w:val="es-ES" w:eastAsia="en-US" w:bidi="ar-SA"/>
      </w:rPr>
    </w:lvl>
    <w:lvl w:ilvl="7" w:tplc="EB2A6982">
      <w:numFmt w:val="bullet"/>
      <w:lvlText w:val="•"/>
      <w:lvlJc w:val="left"/>
      <w:pPr>
        <w:ind w:left="5635" w:hanging="256"/>
      </w:pPr>
      <w:rPr>
        <w:rFonts w:hint="default"/>
        <w:lang w:val="es-ES" w:eastAsia="en-US" w:bidi="ar-SA"/>
      </w:rPr>
    </w:lvl>
    <w:lvl w:ilvl="8" w:tplc="36E695E2">
      <w:numFmt w:val="bullet"/>
      <w:lvlText w:val="•"/>
      <w:lvlJc w:val="left"/>
      <w:pPr>
        <w:ind w:left="6366" w:hanging="256"/>
      </w:pPr>
      <w:rPr>
        <w:rFonts w:hint="default"/>
        <w:lang w:val="es-ES" w:eastAsia="en-US" w:bidi="ar-SA"/>
      </w:rPr>
    </w:lvl>
  </w:abstractNum>
  <w:abstractNum w:abstractNumId="26" w15:restartNumberingAfterBreak="0">
    <w:nsid w:val="6E324671"/>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0B7C9B"/>
    <w:multiLevelType w:val="hybridMultilevel"/>
    <w:tmpl w:val="F54ACEB4"/>
    <w:lvl w:ilvl="0" w:tplc="E91800B2">
      <w:numFmt w:val="bullet"/>
      <w:lvlText w:val="-"/>
      <w:lvlJc w:val="left"/>
      <w:pPr>
        <w:ind w:left="163" w:hanging="106"/>
      </w:pPr>
      <w:rPr>
        <w:rFonts w:ascii="Times New Roman" w:eastAsia="Times New Roman" w:hAnsi="Times New Roman" w:cs="Times New Roman" w:hint="default"/>
        <w:w w:val="100"/>
        <w:sz w:val="18"/>
        <w:szCs w:val="18"/>
        <w:lang w:val="es-ES" w:eastAsia="en-US" w:bidi="ar-SA"/>
      </w:rPr>
    </w:lvl>
    <w:lvl w:ilvl="1" w:tplc="F3DA7B3E">
      <w:numFmt w:val="bullet"/>
      <w:lvlText w:val="•"/>
      <w:lvlJc w:val="left"/>
      <w:pPr>
        <w:ind w:left="370" w:hanging="106"/>
      </w:pPr>
      <w:rPr>
        <w:rFonts w:hint="default"/>
        <w:lang w:val="es-ES" w:eastAsia="en-US" w:bidi="ar-SA"/>
      </w:rPr>
    </w:lvl>
    <w:lvl w:ilvl="2" w:tplc="559CC81C">
      <w:numFmt w:val="bullet"/>
      <w:lvlText w:val="•"/>
      <w:lvlJc w:val="left"/>
      <w:pPr>
        <w:ind w:left="581" w:hanging="106"/>
      </w:pPr>
      <w:rPr>
        <w:rFonts w:hint="default"/>
        <w:lang w:val="es-ES" w:eastAsia="en-US" w:bidi="ar-SA"/>
      </w:rPr>
    </w:lvl>
    <w:lvl w:ilvl="3" w:tplc="716CB6CE">
      <w:numFmt w:val="bullet"/>
      <w:lvlText w:val="•"/>
      <w:lvlJc w:val="left"/>
      <w:pPr>
        <w:ind w:left="791" w:hanging="106"/>
      </w:pPr>
      <w:rPr>
        <w:rFonts w:hint="default"/>
        <w:lang w:val="es-ES" w:eastAsia="en-US" w:bidi="ar-SA"/>
      </w:rPr>
    </w:lvl>
    <w:lvl w:ilvl="4" w:tplc="9842B888">
      <w:numFmt w:val="bullet"/>
      <w:lvlText w:val="•"/>
      <w:lvlJc w:val="left"/>
      <w:pPr>
        <w:ind w:left="1002" w:hanging="106"/>
      </w:pPr>
      <w:rPr>
        <w:rFonts w:hint="default"/>
        <w:lang w:val="es-ES" w:eastAsia="en-US" w:bidi="ar-SA"/>
      </w:rPr>
    </w:lvl>
    <w:lvl w:ilvl="5" w:tplc="EC26158C">
      <w:numFmt w:val="bullet"/>
      <w:lvlText w:val="•"/>
      <w:lvlJc w:val="left"/>
      <w:pPr>
        <w:ind w:left="1212" w:hanging="106"/>
      </w:pPr>
      <w:rPr>
        <w:rFonts w:hint="default"/>
        <w:lang w:val="es-ES" w:eastAsia="en-US" w:bidi="ar-SA"/>
      </w:rPr>
    </w:lvl>
    <w:lvl w:ilvl="6" w:tplc="20C21986">
      <w:numFmt w:val="bullet"/>
      <w:lvlText w:val="•"/>
      <w:lvlJc w:val="left"/>
      <w:pPr>
        <w:ind w:left="1423" w:hanging="106"/>
      </w:pPr>
      <w:rPr>
        <w:rFonts w:hint="default"/>
        <w:lang w:val="es-ES" w:eastAsia="en-US" w:bidi="ar-SA"/>
      </w:rPr>
    </w:lvl>
    <w:lvl w:ilvl="7" w:tplc="6938F272">
      <w:numFmt w:val="bullet"/>
      <w:lvlText w:val="•"/>
      <w:lvlJc w:val="left"/>
      <w:pPr>
        <w:ind w:left="1633" w:hanging="106"/>
      </w:pPr>
      <w:rPr>
        <w:rFonts w:hint="default"/>
        <w:lang w:val="es-ES" w:eastAsia="en-US" w:bidi="ar-SA"/>
      </w:rPr>
    </w:lvl>
    <w:lvl w:ilvl="8" w:tplc="9296E85E">
      <w:numFmt w:val="bullet"/>
      <w:lvlText w:val="•"/>
      <w:lvlJc w:val="left"/>
      <w:pPr>
        <w:ind w:left="1844" w:hanging="106"/>
      </w:pPr>
      <w:rPr>
        <w:rFonts w:hint="default"/>
        <w:lang w:val="es-ES" w:eastAsia="en-US" w:bidi="ar-SA"/>
      </w:rPr>
    </w:lvl>
  </w:abstractNum>
  <w:abstractNum w:abstractNumId="28" w15:restartNumberingAfterBreak="0">
    <w:nsid w:val="773158F0"/>
    <w:multiLevelType w:val="hybridMultilevel"/>
    <w:tmpl w:val="8A349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81D80"/>
    <w:multiLevelType w:val="hybridMultilevel"/>
    <w:tmpl w:val="E8DE2E6E"/>
    <w:lvl w:ilvl="0" w:tplc="ADA65192">
      <w:numFmt w:val="bullet"/>
      <w:lvlText w:val="-"/>
      <w:lvlJc w:val="left"/>
      <w:pPr>
        <w:ind w:left="56" w:hanging="107"/>
      </w:pPr>
      <w:rPr>
        <w:rFonts w:ascii="Times New Roman" w:eastAsia="Times New Roman" w:hAnsi="Times New Roman" w:cs="Times New Roman" w:hint="default"/>
        <w:w w:val="100"/>
        <w:sz w:val="18"/>
        <w:szCs w:val="18"/>
        <w:lang w:val="es-ES" w:eastAsia="en-US" w:bidi="ar-SA"/>
      </w:rPr>
    </w:lvl>
    <w:lvl w:ilvl="1" w:tplc="A7C2315E">
      <w:numFmt w:val="bullet"/>
      <w:lvlText w:val="•"/>
      <w:lvlJc w:val="left"/>
      <w:pPr>
        <w:ind w:left="188" w:hanging="107"/>
      </w:pPr>
      <w:rPr>
        <w:rFonts w:hint="default"/>
        <w:lang w:val="es-ES" w:eastAsia="en-US" w:bidi="ar-SA"/>
      </w:rPr>
    </w:lvl>
    <w:lvl w:ilvl="2" w:tplc="4BE60F4C">
      <w:numFmt w:val="bullet"/>
      <w:lvlText w:val="•"/>
      <w:lvlJc w:val="left"/>
      <w:pPr>
        <w:ind w:left="317" w:hanging="107"/>
      </w:pPr>
      <w:rPr>
        <w:rFonts w:hint="default"/>
        <w:lang w:val="es-ES" w:eastAsia="en-US" w:bidi="ar-SA"/>
      </w:rPr>
    </w:lvl>
    <w:lvl w:ilvl="3" w:tplc="1C821C2C">
      <w:numFmt w:val="bullet"/>
      <w:lvlText w:val="•"/>
      <w:lvlJc w:val="left"/>
      <w:pPr>
        <w:ind w:left="446" w:hanging="107"/>
      </w:pPr>
      <w:rPr>
        <w:rFonts w:hint="default"/>
        <w:lang w:val="es-ES" w:eastAsia="en-US" w:bidi="ar-SA"/>
      </w:rPr>
    </w:lvl>
    <w:lvl w:ilvl="4" w:tplc="45C61018">
      <w:numFmt w:val="bullet"/>
      <w:lvlText w:val="•"/>
      <w:lvlJc w:val="left"/>
      <w:pPr>
        <w:ind w:left="574" w:hanging="107"/>
      </w:pPr>
      <w:rPr>
        <w:rFonts w:hint="default"/>
        <w:lang w:val="es-ES" w:eastAsia="en-US" w:bidi="ar-SA"/>
      </w:rPr>
    </w:lvl>
    <w:lvl w:ilvl="5" w:tplc="ECCA99C6">
      <w:numFmt w:val="bullet"/>
      <w:lvlText w:val="•"/>
      <w:lvlJc w:val="left"/>
      <w:pPr>
        <w:ind w:left="703" w:hanging="107"/>
      </w:pPr>
      <w:rPr>
        <w:rFonts w:hint="default"/>
        <w:lang w:val="es-ES" w:eastAsia="en-US" w:bidi="ar-SA"/>
      </w:rPr>
    </w:lvl>
    <w:lvl w:ilvl="6" w:tplc="D480E644">
      <w:numFmt w:val="bullet"/>
      <w:lvlText w:val="•"/>
      <w:lvlJc w:val="left"/>
      <w:pPr>
        <w:ind w:left="832" w:hanging="107"/>
      </w:pPr>
      <w:rPr>
        <w:rFonts w:hint="default"/>
        <w:lang w:val="es-ES" w:eastAsia="en-US" w:bidi="ar-SA"/>
      </w:rPr>
    </w:lvl>
    <w:lvl w:ilvl="7" w:tplc="3FD42458">
      <w:numFmt w:val="bullet"/>
      <w:lvlText w:val="•"/>
      <w:lvlJc w:val="left"/>
      <w:pPr>
        <w:ind w:left="960" w:hanging="107"/>
      </w:pPr>
      <w:rPr>
        <w:rFonts w:hint="default"/>
        <w:lang w:val="es-ES" w:eastAsia="en-US" w:bidi="ar-SA"/>
      </w:rPr>
    </w:lvl>
    <w:lvl w:ilvl="8" w:tplc="CAA47E68">
      <w:numFmt w:val="bullet"/>
      <w:lvlText w:val="•"/>
      <w:lvlJc w:val="left"/>
      <w:pPr>
        <w:ind w:left="1089" w:hanging="107"/>
      </w:pPr>
      <w:rPr>
        <w:rFonts w:hint="default"/>
        <w:lang w:val="es-ES" w:eastAsia="en-US" w:bidi="ar-SA"/>
      </w:rPr>
    </w:lvl>
  </w:abstractNum>
  <w:num w:numId="1">
    <w:abstractNumId w:val="27"/>
  </w:num>
  <w:num w:numId="2">
    <w:abstractNumId w:val="29"/>
  </w:num>
  <w:num w:numId="3">
    <w:abstractNumId w:val="28"/>
  </w:num>
  <w:num w:numId="4">
    <w:abstractNumId w:val="2"/>
  </w:num>
  <w:num w:numId="5">
    <w:abstractNumId w:val="0"/>
  </w:num>
  <w:num w:numId="6">
    <w:abstractNumId w:val="6"/>
  </w:num>
  <w:num w:numId="7">
    <w:abstractNumId w:val="18"/>
  </w:num>
  <w:num w:numId="8">
    <w:abstractNumId w:val="20"/>
  </w:num>
  <w:num w:numId="9">
    <w:abstractNumId w:val="15"/>
  </w:num>
  <w:num w:numId="10">
    <w:abstractNumId w:val="5"/>
  </w:num>
  <w:num w:numId="11">
    <w:abstractNumId w:val="17"/>
  </w:num>
  <w:num w:numId="12">
    <w:abstractNumId w:val="12"/>
  </w:num>
  <w:num w:numId="13">
    <w:abstractNumId w:val="14"/>
  </w:num>
  <w:num w:numId="14">
    <w:abstractNumId w:val="1"/>
  </w:num>
  <w:num w:numId="15">
    <w:abstractNumId w:val="23"/>
  </w:num>
  <w:num w:numId="16">
    <w:abstractNumId w:val="22"/>
  </w:num>
  <w:num w:numId="17">
    <w:abstractNumId w:val="9"/>
  </w:num>
  <w:num w:numId="18">
    <w:abstractNumId w:val="4"/>
  </w:num>
  <w:num w:numId="19">
    <w:abstractNumId w:val="25"/>
  </w:num>
  <w:num w:numId="20">
    <w:abstractNumId w:val="10"/>
  </w:num>
  <w:num w:numId="21">
    <w:abstractNumId w:val="21"/>
  </w:num>
  <w:num w:numId="22">
    <w:abstractNumId w:val="19"/>
  </w:num>
  <w:num w:numId="23">
    <w:abstractNumId w:val="8"/>
  </w:num>
  <w:num w:numId="24">
    <w:abstractNumId w:val="11"/>
  </w:num>
  <w:num w:numId="25">
    <w:abstractNumId w:val="24"/>
  </w:num>
  <w:num w:numId="26">
    <w:abstractNumId w:val="7"/>
  </w:num>
  <w:num w:numId="27">
    <w:abstractNumId w:val="13"/>
  </w:num>
  <w:num w:numId="28">
    <w:abstractNumId w:val="16"/>
  </w:num>
  <w:num w:numId="29">
    <w:abstractNumId w:val="3"/>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0CE"/>
    <w:rsid w:val="00006189"/>
    <w:rsid w:val="0001375B"/>
    <w:rsid w:val="00021E28"/>
    <w:rsid w:val="00025482"/>
    <w:rsid w:val="00062DB0"/>
    <w:rsid w:val="000747B8"/>
    <w:rsid w:val="000967BC"/>
    <w:rsid w:val="000A4483"/>
    <w:rsid w:val="000B13E2"/>
    <w:rsid w:val="000B379A"/>
    <w:rsid w:val="000E6946"/>
    <w:rsid w:val="000F3D80"/>
    <w:rsid w:val="00102390"/>
    <w:rsid w:val="00123335"/>
    <w:rsid w:val="001246DE"/>
    <w:rsid w:val="001269C5"/>
    <w:rsid w:val="00131CF3"/>
    <w:rsid w:val="001320BE"/>
    <w:rsid w:val="00133CBB"/>
    <w:rsid w:val="00134B74"/>
    <w:rsid w:val="00140A53"/>
    <w:rsid w:val="00142C25"/>
    <w:rsid w:val="00151595"/>
    <w:rsid w:val="00165833"/>
    <w:rsid w:val="001715DB"/>
    <w:rsid w:val="0018215E"/>
    <w:rsid w:val="001A3B11"/>
    <w:rsid w:val="001B55CE"/>
    <w:rsid w:val="001C7A28"/>
    <w:rsid w:val="001D44A1"/>
    <w:rsid w:val="001E553E"/>
    <w:rsid w:val="001F3522"/>
    <w:rsid w:val="00250B32"/>
    <w:rsid w:val="002521B6"/>
    <w:rsid w:val="00263DA9"/>
    <w:rsid w:val="00270E87"/>
    <w:rsid w:val="00275925"/>
    <w:rsid w:val="00284FD2"/>
    <w:rsid w:val="00297C68"/>
    <w:rsid w:val="002B3382"/>
    <w:rsid w:val="002B71B2"/>
    <w:rsid w:val="002B738D"/>
    <w:rsid w:val="002D1A6E"/>
    <w:rsid w:val="00316211"/>
    <w:rsid w:val="00317A7E"/>
    <w:rsid w:val="00320F25"/>
    <w:rsid w:val="00343CAE"/>
    <w:rsid w:val="00352A36"/>
    <w:rsid w:val="00375D13"/>
    <w:rsid w:val="003773E8"/>
    <w:rsid w:val="00381D89"/>
    <w:rsid w:val="00384A99"/>
    <w:rsid w:val="00391AA4"/>
    <w:rsid w:val="003A7702"/>
    <w:rsid w:val="003B6D04"/>
    <w:rsid w:val="003C4D54"/>
    <w:rsid w:val="003D09C3"/>
    <w:rsid w:val="003D426B"/>
    <w:rsid w:val="003E417F"/>
    <w:rsid w:val="003F49C4"/>
    <w:rsid w:val="004618AD"/>
    <w:rsid w:val="0046479D"/>
    <w:rsid w:val="004719BD"/>
    <w:rsid w:val="00474AD6"/>
    <w:rsid w:val="00484D2A"/>
    <w:rsid w:val="00490A20"/>
    <w:rsid w:val="004B52DF"/>
    <w:rsid w:val="004E0CF3"/>
    <w:rsid w:val="004E5120"/>
    <w:rsid w:val="005158B5"/>
    <w:rsid w:val="00526192"/>
    <w:rsid w:val="005339A9"/>
    <w:rsid w:val="0054632D"/>
    <w:rsid w:val="005557F5"/>
    <w:rsid w:val="0057753F"/>
    <w:rsid w:val="005A3235"/>
    <w:rsid w:val="005B5C54"/>
    <w:rsid w:val="005D6CC8"/>
    <w:rsid w:val="005F4600"/>
    <w:rsid w:val="005F559F"/>
    <w:rsid w:val="005F5C3E"/>
    <w:rsid w:val="00611E00"/>
    <w:rsid w:val="00613335"/>
    <w:rsid w:val="00615365"/>
    <w:rsid w:val="00643776"/>
    <w:rsid w:val="00675B98"/>
    <w:rsid w:val="006838F5"/>
    <w:rsid w:val="0069141C"/>
    <w:rsid w:val="00691D01"/>
    <w:rsid w:val="00693F09"/>
    <w:rsid w:val="006A4334"/>
    <w:rsid w:val="006B3A98"/>
    <w:rsid w:val="006C3DD5"/>
    <w:rsid w:val="006F1D33"/>
    <w:rsid w:val="00705ACF"/>
    <w:rsid w:val="00725F3E"/>
    <w:rsid w:val="00726C0A"/>
    <w:rsid w:val="00730D7F"/>
    <w:rsid w:val="00737CE2"/>
    <w:rsid w:val="00780562"/>
    <w:rsid w:val="007A142A"/>
    <w:rsid w:val="007A20A3"/>
    <w:rsid w:val="007A550B"/>
    <w:rsid w:val="007B278F"/>
    <w:rsid w:val="00824C2F"/>
    <w:rsid w:val="0082697B"/>
    <w:rsid w:val="008371ED"/>
    <w:rsid w:val="00840BC0"/>
    <w:rsid w:val="0084259C"/>
    <w:rsid w:val="00881009"/>
    <w:rsid w:val="00890360"/>
    <w:rsid w:val="00894C26"/>
    <w:rsid w:val="008A140C"/>
    <w:rsid w:val="008B5E34"/>
    <w:rsid w:val="008B6977"/>
    <w:rsid w:val="008B7928"/>
    <w:rsid w:val="008B7F96"/>
    <w:rsid w:val="008D7834"/>
    <w:rsid w:val="008E1555"/>
    <w:rsid w:val="008E1E83"/>
    <w:rsid w:val="009028F3"/>
    <w:rsid w:val="00922E56"/>
    <w:rsid w:val="00927995"/>
    <w:rsid w:val="009349C5"/>
    <w:rsid w:val="009448ED"/>
    <w:rsid w:val="00947E8B"/>
    <w:rsid w:val="009525B5"/>
    <w:rsid w:val="009C0647"/>
    <w:rsid w:val="009C646B"/>
    <w:rsid w:val="009D2B26"/>
    <w:rsid w:val="009D49A0"/>
    <w:rsid w:val="009E1EC8"/>
    <w:rsid w:val="009E4950"/>
    <w:rsid w:val="00A1221F"/>
    <w:rsid w:val="00A273F5"/>
    <w:rsid w:val="00A42B3F"/>
    <w:rsid w:val="00A44A5A"/>
    <w:rsid w:val="00A5674D"/>
    <w:rsid w:val="00A72A35"/>
    <w:rsid w:val="00A837A9"/>
    <w:rsid w:val="00A86456"/>
    <w:rsid w:val="00A86CDE"/>
    <w:rsid w:val="00A908BF"/>
    <w:rsid w:val="00A91B17"/>
    <w:rsid w:val="00AA509F"/>
    <w:rsid w:val="00AC0447"/>
    <w:rsid w:val="00AC6D0F"/>
    <w:rsid w:val="00AD428B"/>
    <w:rsid w:val="00AF02A1"/>
    <w:rsid w:val="00B041DB"/>
    <w:rsid w:val="00B10C95"/>
    <w:rsid w:val="00B14322"/>
    <w:rsid w:val="00B201E0"/>
    <w:rsid w:val="00B25CFA"/>
    <w:rsid w:val="00B375AF"/>
    <w:rsid w:val="00B50BDD"/>
    <w:rsid w:val="00B559F0"/>
    <w:rsid w:val="00B72DE6"/>
    <w:rsid w:val="00B80603"/>
    <w:rsid w:val="00B93D1B"/>
    <w:rsid w:val="00BB177D"/>
    <w:rsid w:val="00BB384D"/>
    <w:rsid w:val="00BC0453"/>
    <w:rsid w:val="00BC7C90"/>
    <w:rsid w:val="00BD123F"/>
    <w:rsid w:val="00BD7936"/>
    <w:rsid w:val="00BF0B3B"/>
    <w:rsid w:val="00BF5B53"/>
    <w:rsid w:val="00C030CE"/>
    <w:rsid w:val="00C22A9A"/>
    <w:rsid w:val="00C27E70"/>
    <w:rsid w:val="00C3625F"/>
    <w:rsid w:val="00C64019"/>
    <w:rsid w:val="00C667ED"/>
    <w:rsid w:val="00C91928"/>
    <w:rsid w:val="00CA15A7"/>
    <w:rsid w:val="00CA6301"/>
    <w:rsid w:val="00CD0240"/>
    <w:rsid w:val="00CD0267"/>
    <w:rsid w:val="00CF76E1"/>
    <w:rsid w:val="00D0787E"/>
    <w:rsid w:val="00D25AD6"/>
    <w:rsid w:val="00D25E3A"/>
    <w:rsid w:val="00D333BF"/>
    <w:rsid w:val="00D41760"/>
    <w:rsid w:val="00D54F1C"/>
    <w:rsid w:val="00D646F2"/>
    <w:rsid w:val="00D94142"/>
    <w:rsid w:val="00DA1E11"/>
    <w:rsid w:val="00DF6B58"/>
    <w:rsid w:val="00E011DC"/>
    <w:rsid w:val="00E04A2A"/>
    <w:rsid w:val="00E0542A"/>
    <w:rsid w:val="00E20B5C"/>
    <w:rsid w:val="00E2790A"/>
    <w:rsid w:val="00E308E0"/>
    <w:rsid w:val="00E32102"/>
    <w:rsid w:val="00E71EFF"/>
    <w:rsid w:val="00E828A6"/>
    <w:rsid w:val="00E91C08"/>
    <w:rsid w:val="00EB412A"/>
    <w:rsid w:val="00EE2566"/>
    <w:rsid w:val="00EF1F77"/>
    <w:rsid w:val="00F02E83"/>
    <w:rsid w:val="00F04065"/>
    <w:rsid w:val="00F13C49"/>
    <w:rsid w:val="00F1621B"/>
    <w:rsid w:val="00F2057F"/>
    <w:rsid w:val="00F22F3C"/>
    <w:rsid w:val="00F3470D"/>
    <w:rsid w:val="00F741C5"/>
    <w:rsid w:val="00FA167D"/>
    <w:rsid w:val="00FA4ED5"/>
    <w:rsid w:val="00FC5396"/>
    <w:rsid w:val="00FC6339"/>
    <w:rsid w:val="00FD10C6"/>
    <w:rsid w:val="00FD61E9"/>
    <w:rsid w:val="00FE57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0A69C"/>
  <w15:docId w15:val="{62C6E4D4-0EB3-4BA3-86C0-75C15C5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02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1"/>
    <w:qFormat/>
    <w:rsid w:val="00BD7936"/>
    <w:pPr>
      <w:widowControl w:val="0"/>
      <w:autoSpaceDE w:val="0"/>
      <w:autoSpaceDN w:val="0"/>
      <w:ind w:left="2382"/>
      <w:outlineLvl w:val="2"/>
    </w:pPr>
    <w:rPr>
      <w:rFonts w:ascii="Times New Roman" w:eastAsia="Times New Roman" w:hAnsi="Times New Roman" w:cs="Times New Roman"/>
      <w:b/>
      <w:bCs/>
      <w:sz w:val="19"/>
      <w:szCs w:val="19"/>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D7834"/>
    <w:pPr>
      <w:ind w:left="720"/>
      <w:contextualSpacing/>
    </w:pPr>
  </w:style>
  <w:style w:type="paragraph" w:styleId="Textoindependiente">
    <w:name w:val="Body Text"/>
    <w:basedOn w:val="Normal"/>
    <w:link w:val="TextoindependienteCar"/>
    <w:uiPriority w:val="1"/>
    <w:qFormat/>
    <w:rsid w:val="00BD7936"/>
    <w:pPr>
      <w:widowControl w:val="0"/>
      <w:autoSpaceDE w:val="0"/>
      <w:autoSpaceDN w:val="0"/>
    </w:pPr>
    <w:rPr>
      <w:rFonts w:ascii="Times New Roman" w:eastAsia="Times New Roman" w:hAnsi="Times New Roman" w:cs="Times New Roman"/>
      <w:sz w:val="19"/>
      <w:szCs w:val="19"/>
      <w:lang w:val="es-ES"/>
    </w:rPr>
  </w:style>
  <w:style w:type="character" w:customStyle="1" w:styleId="TextoindependienteCar">
    <w:name w:val="Texto independiente Car"/>
    <w:basedOn w:val="Fuentedeprrafopredeter"/>
    <w:link w:val="Textoindependiente"/>
    <w:uiPriority w:val="1"/>
    <w:rsid w:val="00BD7936"/>
    <w:rPr>
      <w:rFonts w:ascii="Times New Roman" w:eastAsia="Times New Roman" w:hAnsi="Times New Roman" w:cs="Times New Roman"/>
      <w:sz w:val="19"/>
      <w:szCs w:val="19"/>
      <w:lang w:val="es-ES"/>
    </w:rPr>
  </w:style>
  <w:style w:type="character" w:customStyle="1" w:styleId="Ttulo3Car">
    <w:name w:val="Título 3 Car"/>
    <w:basedOn w:val="Fuentedeprrafopredeter"/>
    <w:link w:val="Ttulo3"/>
    <w:uiPriority w:val="1"/>
    <w:rsid w:val="00BD7936"/>
    <w:rPr>
      <w:rFonts w:ascii="Times New Roman" w:eastAsia="Times New Roman" w:hAnsi="Times New Roman" w:cs="Times New Roman"/>
      <w:b/>
      <w:bCs/>
      <w:sz w:val="19"/>
      <w:szCs w:val="19"/>
      <w:u w:val="single" w:color="000000"/>
      <w:lang w:val="es-ES"/>
    </w:rPr>
  </w:style>
  <w:style w:type="paragraph" w:customStyle="1" w:styleId="TableParagraph">
    <w:name w:val="Table Paragraph"/>
    <w:basedOn w:val="Normal"/>
    <w:uiPriority w:val="1"/>
    <w:qFormat/>
    <w:rsid w:val="008E1555"/>
    <w:pPr>
      <w:widowControl w:val="0"/>
      <w:autoSpaceDE w:val="0"/>
      <w:autoSpaceDN w:val="0"/>
    </w:pPr>
    <w:rPr>
      <w:rFonts w:ascii="Times New Roman" w:eastAsia="Times New Roman" w:hAnsi="Times New Roman" w:cs="Times New Roman"/>
      <w:sz w:val="22"/>
      <w:szCs w:val="22"/>
      <w:lang w:val="es-ES"/>
    </w:rPr>
  </w:style>
  <w:style w:type="character" w:styleId="Hipervnculo">
    <w:name w:val="Hyperlink"/>
    <w:basedOn w:val="Fuentedeprrafopredeter"/>
    <w:uiPriority w:val="99"/>
    <w:unhideWhenUsed/>
    <w:rsid w:val="008E1555"/>
    <w:rPr>
      <w:color w:val="0563C1" w:themeColor="hyperlink"/>
      <w:u w:val="single"/>
    </w:rPr>
  </w:style>
  <w:style w:type="table" w:customStyle="1" w:styleId="TableNormal1">
    <w:name w:val="Table Normal1"/>
    <w:uiPriority w:val="2"/>
    <w:semiHidden/>
    <w:unhideWhenUsed/>
    <w:qFormat/>
    <w:rsid w:val="005557F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AF02A1"/>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A7702"/>
    <w:pPr>
      <w:tabs>
        <w:tab w:val="center" w:pos="4252"/>
        <w:tab w:val="right" w:pos="8504"/>
      </w:tabs>
    </w:pPr>
    <w:rPr>
      <w:rFonts w:ascii="Times New Roman" w:eastAsia="Times New Roman" w:hAnsi="Times New Roman" w:cs="Times New Roman"/>
      <w:szCs w:val="20"/>
      <w:lang w:eastAsia="es-ES_tradnl"/>
    </w:rPr>
  </w:style>
  <w:style w:type="character" w:customStyle="1" w:styleId="EncabezadoCar">
    <w:name w:val="Encabezado Car"/>
    <w:basedOn w:val="Fuentedeprrafopredeter"/>
    <w:link w:val="Encabezado"/>
    <w:uiPriority w:val="99"/>
    <w:rsid w:val="003A7702"/>
    <w:rPr>
      <w:rFonts w:ascii="Times New Roman" w:eastAsia="Times New Roman" w:hAnsi="Times New Roman" w:cs="Times New Roman"/>
      <w:szCs w:val="20"/>
      <w:lang w:eastAsia="es-ES_tradnl"/>
    </w:rPr>
  </w:style>
  <w:style w:type="character" w:customStyle="1" w:styleId="interactive">
    <w:name w:val="interactive"/>
    <w:basedOn w:val="Fuentedeprrafopredeter"/>
    <w:rsid w:val="00375D13"/>
  </w:style>
  <w:style w:type="character" w:styleId="Hipervnculovisitado">
    <w:name w:val="FollowedHyperlink"/>
    <w:basedOn w:val="Fuentedeprrafopredeter"/>
    <w:uiPriority w:val="99"/>
    <w:semiHidden/>
    <w:unhideWhenUsed/>
    <w:rsid w:val="008371ED"/>
    <w:rPr>
      <w:color w:val="954F72" w:themeColor="followedHyperlink"/>
      <w:u w:val="single"/>
    </w:rPr>
  </w:style>
  <w:style w:type="character" w:styleId="Mencinsinresolver">
    <w:name w:val="Unresolved Mention"/>
    <w:basedOn w:val="Fuentedeprrafopredeter"/>
    <w:uiPriority w:val="99"/>
    <w:semiHidden/>
    <w:unhideWhenUsed/>
    <w:rsid w:val="00CD0240"/>
    <w:rPr>
      <w:color w:val="605E5C"/>
      <w:shd w:val="clear" w:color="auto" w:fill="E1DFDD"/>
    </w:rPr>
  </w:style>
  <w:style w:type="table" w:styleId="Tablaconcuadrcula">
    <w:name w:val="Table Grid"/>
    <w:basedOn w:val="Tablanormal"/>
    <w:uiPriority w:val="39"/>
    <w:rsid w:val="00CD0240"/>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31CF3"/>
    <w:rPr>
      <w:sz w:val="20"/>
      <w:szCs w:val="20"/>
      <w:lang w:val="eu-ES"/>
    </w:rPr>
  </w:style>
  <w:style w:type="character" w:customStyle="1" w:styleId="TextonotapieCar">
    <w:name w:val="Texto nota pie Car"/>
    <w:basedOn w:val="Fuentedeprrafopredeter"/>
    <w:link w:val="Textonotapie"/>
    <w:uiPriority w:val="99"/>
    <w:semiHidden/>
    <w:rsid w:val="00131CF3"/>
    <w:rPr>
      <w:sz w:val="20"/>
      <w:szCs w:val="20"/>
      <w:lang w:val="eu-ES"/>
    </w:rPr>
  </w:style>
  <w:style w:type="character" w:styleId="Refdenotaalpie">
    <w:name w:val="footnote reference"/>
    <w:uiPriority w:val="99"/>
    <w:unhideWhenUsed/>
    <w:rsid w:val="0013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56">
      <w:bodyDiv w:val="1"/>
      <w:marLeft w:val="0"/>
      <w:marRight w:val="0"/>
      <w:marTop w:val="0"/>
      <w:marBottom w:val="0"/>
      <w:divBdr>
        <w:top w:val="none" w:sz="0" w:space="0" w:color="auto"/>
        <w:left w:val="none" w:sz="0" w:space="0" w:color="auto"/>
        <w:bottom w:val="none" w:sz="0" w:space="0" w:color="auto"/>
        <w:right w:val="none" w:sz="0" w:space="0" w:color="auto"/>
      </w:divBdr>
      <w:divsChild>
        <w:div w:id="245774507">
          <w:marLeft w:val="-225"/>
          <w:marRight w:val="-225"/>
          <w:marTop w:val="0"/>
          <w:marBottom w:val="0"/>
          <w:divBdr>
            <w:top w:val="none" w:sz="0" w:space="0" w:color="auto"/>
            <w:left w:val="none" w:sz="0" w:space="0" w:color="auto"/>
            <w:bottom w:val="none" w:sz="0" w:space="0" w:color="auto"/>
            <w:right w:val="none" w:sz="0" w:space="0" w:color="auto"/>
          </w:divBdr>
          <w:divsChild>
            <w:div w:id="13822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475">
      <w:bodyDiv w:val="1"/>
      <w:marLeft w:val="0"/>
      <w:marRight w:val="0"/>
      <w:marTop w:val="0"/>
      <w:marBottom w:val="0"/>
      <w:divBdr>
        <w:top w:val="none" w:sz="0" w:space="0" w:color="auto"/>
        <w:left w:val="none" w:sz="0" w:space="0" w:color="auto"/>
        <w:bottom w:val="none" w:sz="0" w:space="0" w:color="auto"/>
        <w:right w:val="none" w:sz="0" w:space="0" w:color="auto"/>
      </w:divBdr>
    </w:div>
    <w:div w:id="2108651478">
      <w:bodyDiv w:val="1"/>
      <w:marLeft w:val="0"/>
      <w:marRight w:val="0"/>
      <w:marTop w:val="0"/>
      <w:marBottom w:val="0"/>
      <w:divBdr>
        <w:top w:val="none" w:sz="0" w:space="0" w:color="auto"/>
        <w:left w:val="none" w:sz="0" w:space="0" w:color="auto"/>
        <w:bottom w:val="none" w:sz="0" w:space="0" w:color="auto"/>
        <w:right w:val="none" w:sz="0" w:space="0" w:color="auto"/>
      </w:divBdr>
      <w:divsChild>
        <w:div w:id="627200916">
          <w:marLeft w:val="-225"/>
          <w:marRight w:val="-225"/>
          <w:marTop w:val="0"/>
          <w:marBottom w:val="0"/>
          <w:divBdr>
            <w:top w:val="none" w:sz="0" w:space="0" w:color="auto"/>
            <w:left w:val="none" w:sz="0" w:space="0" w:color="auto"/>
            <w:bottom w:val="none" w:sz="0" w:space="0" w:color="auto"/>
            <w:right w:val="none" w:sz="0" w:space="0" w:color="auto"/>
          </w:divBdr>
          <w:divsChild>
            <w:div w:id="35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queteam.eu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euskadi.net/lizitazioa/directo_basqueteam_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atacion.euskadi.e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URL:https://www.contratacion.euskadi.eus" TargetMode="External"/><Relationship Id="rId4" Type="http://schemas.openxmlformats.org/officeDocument/2006/relationships/settings" Target="settings.xml"/><Relationship Id="rId9" Type="http://schemas.openxmlformats.org/officeDocument/2006/relationships/hyperlink" Target="http://www.contratacion.euskadi.eus"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21B9-738A-DC4A-B53C-0B2F76EB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38</Pages>
  <Words>12099</Words>
  <Characters>68966</Characters>
  <Application>Microsoft Office Word</Application>
  <DocSecurity>0</DocSecurity>
  <Lines>574</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cp:lastModifiedBy>
  <cp:revision>77</cp:revision>
  <dcterms:created xsi:type="dcterms:W3CDTF">2022-10-18T10:55:00Z</dcterms:created>
  <dcterms:modified xsi:type="dcterms:W3CDTF">2023-01-24T18:10:00Z</dcterms:modified>
</cp:coreProperties>
</file>